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618525"/>
        <w:docPartObj>
          <w:docPartGallery w:val="Cover Pages"/>
          <w:docPartUnique/>
        </w:docPartObj>
      </w:sdtPr>
      <w:sdtEndPr>
        <w:rPr>
          <w:b/>
        </w:rPr>
      </w:sdtEndPr>
      <w:sdtContent>
        <w:p w14:paraId="50B44FCF" w14:textId="1067507B" w:rsidR="006F641F" w:rsidRPr="006F641F" w:rsidRDefault="006F641F" w:rsidP="003F5BF7">
          <w:pPr>
            <w:jc w:val="right"/>
          </w:pPr>
          <w:r w:rsidRPr="006F641F">
            <w:rPr>
              <w:noProof/>
              <w:lang w:eastAsia="en-GB"/>
            </w:rPr>
            <mc:AlternateContent>
              <mc:Choice Requires="wps">
                <w:drawing>
                  <wp:anchor distT="0" distB="0" distL="114300" distR="114300" simplePos="0" relativeHeight="251666432" behindDoc="0" locked="0" layoutInCell="1" allowOverlap="1" wp14:anchorId="6326878B" wp14:editId="582AC6F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9D02B" w14:textId="71417A94" w:rsidR="006F641F" w:rsidRDefault="006F641F" w:rsidP="006F641F">
                                <w:pPr>
                                  <w:pStyle w:val="NoSpacing"/>
                                  <w:ind w:left="709" w:hanging="709"/>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326878B"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643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6119D02B" w14:textId="71417A94" w:rsidR="006F641F" w:rsidRDefault="006F641F" w:rsidP="006F641F">
                          <w:pPr>
                            <w:pStyle w:val="NoSpacing"/>
                            <w:ind w:left="709" w:hanging="709"/>
                            <w:jc w:val="center"/>
                            <w:rPr>
                              <w:color w:val="595959" w:themeColor="text1" w:themeTint="A6"/>
                              <w:sz w:val="18"/>
                              <w:szCs w:val="18"/>
                            </w:rPr>
                          </w:pPr>
                        </w:p>
                      </w:txbxContent>
                    </v:textbox>
                    <w10:wrap type="square" anchorx="page" anchory="page"/>
                  </v:shape>
                </w:pict>
              </mc:Fallback>
            </mc:AlternateContent>
          </w:r>
          <w:r w:rsidRPr="006F641F">
            <w:rPr>
              <w:noProof/>
              <w:lang w:eastAsia="en-GB"/>
            </w:rPr>
            <mc:AlternateContent>
              <mc:Choice Requires="wps">
                <w:drawing>
                  <wp:anchor distT="0" distB="0" distL="114300" distR="114300" simplePos="0" relativeHeight="251667456" behindDoc="0" locked="0" layoutInCell="1" allowOverlap="1" wp14:anchorId="7C201260" wp14:editId="756DD77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A8098" w14:textId="2636F1FB" w:rsidR="006F641F" w:rsidRPr="005F6B59" w:rsidRDefault="00B32DDD" w:rsidP="005F6B59">
                                <w:pPr>
                                  <w:pStyle w:val="NoSpacing"/>
                                  <w:ind w:left="-1418"/>
                                  <w:rPr>
                                    <w:color w:val="595959" w:themeColor="text1" w:themeTint="A6"/>
                                    <w:sz w:val="36"/>
                                    <w:szCs w:val="36"/>
                                  </w:rPr>
                                </w:pPr>
                                <w:r w:rsidRPr="005F6B59">
                                  <w:rPr>
                                    <w:color w:val="595959" w:themeColor="text1" w:themeTint="A6"/>
                                    <w:sz w:val="36"/>
                                    <w:szCs w:val="36"/>
                                  </w:rPr>
                                  <w:t>A call for information to support any need to extend the law</w:t>
                                </w:r>
                              </w:p>
                              <w:p w14:paraId="24EDE3A8" w14:textId="554363B8" w:rsidR="005F6B59" w:rsidRDefault="005F6B59" w:rsidP="005F6B59">
                                <w:pPr>
                                  <w:pStyle w:val="NoSpacing"/>
                                  <w:ind w:left="-1418"/>
                                  <w:jc w:val="center"/>
                                  <w:rPr>
                                    <w:color w:val="595959" w:themeColor="text1" w:themeTint="A6"/>
                                    <w:sz w:val="28"/>
                                    <w:szCs w:val="28"/>
                                  </w:rPr>
                                </w:pPr>
                              </w:p>
                              <w:p w14:paraId="405EF36F" w14:textId="77777777" w:rsidR="005F6B59" w:rsidRDefault="005F6B59" w:rsidP="005F6B59">
                                <w:pPr>
                                  <w:pStyle w:val="NoSpacing"/>
                                  <w:ind w:left="5040"/>
                                  <w:jc w:val="center"/>
                                  <w:rPr>
                                    <w:b/>
                                    <w:color w:val="595959" w:themeColor="text1" w:themeTint="A6"/>
                                    <w:sz w:val="32"/>
                                    <w:szCs w:val="32"/>
                                  </w:rPr>
                                </w:pPr>
                              </w:p>
                              <w:p w14:paraId="078C6F97" w14:textId="316D122C" w:rsidR="005F6B59" w:rsidRPr="005F6B59" w:rsidRDefault="005F6B59" w:rsidP="005F6B59">
                                <w:pPr>
                                  <w:pStyle w:val="NoSpacing"/>
                                  <w:ind w:left="5040"/>
                                  <w:jc w:val="center"/>
                                  <w:rPr>
                                    <w:b/>
                                    <w:color w:val="595959" w:themeColor="text1" w:themeTint="A6"/>
                                    <w:sz w:val="32"/>
                                    <w:szCs w:val="32"/>
                                  </w:rPr>
                                </w:pPr>
                                <w:r w:rsidRPr="005F6B59">
                                  <w:rPr>
                                    <w:b/>
                                    <w:color w:val="595959" w:themeColor="text1" w:themeTint="A6"/>
                                    <w:sz w:val="32"/>
                                    <w:szCs w:val="32"/>
                                  </w:rPr>
                                  <w:t>OCTOBER 2022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C201260" id="_x0000_t202" coordsize="21600,21600" o:spt="202" path="m,l,21600r21600,l21600,xe">
                    <v:stroke joinstyle="miter"/>
                    <v:path gradientshapeok="t" o:connecttype="rect"/>
                  </v:shapetype>
                  <v:shape id="Text Box 153" o:spid="_x0000_s1027" type="#_x0000_t202" style="position:absolute;left:0;text-align:left;margin-left:0;margin-top:0;width:8in;height:79.5pt;z-index:25166745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4E2A8098" w14:textId="2636F1FB" w:rsidR="006F641F" w:rsidRPr="005F6B59" w:rsidRDefault="00B32DDD" w:rsidP="005F6B59">
                          <w:pPr>
                            <w:pStyle w:val="NoSpacing"/>
                            <w:ind w:left="-1418"/>
                            <w:rPr>
                              <w:color w:val="595959" w:themeColor="text1" w:themeTint="A6"/>
                              <w:sz w:val="36"/>
                              <w:szCs w:val="36"/>
                            </w:rPr>
                          </w:pPr>
                          <w:r w:rsidRPr="005F6B59">
                            <w:rPr>
                              <w:color w:val="595959" w:themeColor="text1" w:themeTint="A6"/>
                              <w:sz w:val="36"/>
                              <w:szCs w:val="36"/>
                            </w:rPr>
                            <w:t>A call for information to support any need to extend the law</w:t>
                          </w:r>
                        </w:p>
                        <w:p w14:paraId="24EDE3A8" w14:textId="554363B8" w:rsidR="005F6B59" w:rsidRDefault="005F6B59" w:rsidP="005F6B59">
                          <w:pPr>
                            <w:pStyle w:val="NoSpacing"/>
                            <w:ind w:left="-1418"/>
                            <w:jc w:val="center"/>
                            <w:rPr>
                              <w:color w:val="595959" w:themeColor="text1" w:themeTint="A6"/>
                              <w:sz w:val="28"/>
                              <w:szCs w:val="28"/>
                            </w:rPr>
                          </w:pPr>
                        </w:p>
                        <w:p w14:paraId="405EF36F" w14:textId="77777777" w:rsidR="005F6B59" w:rsidRDefault="005F6B59" w:rsidP="005F6B59">
                          <w:pPr>
                            <w:pStyle w:val="NoSpacing"/>
                            <w:ind w:left="5040"/>
                            <w:jc w:val="center"/>
                            <w:rPr>
                              <w:b/>
                              <w:color w:val="595959" w:themeColor="text1" w:themeTint="A6"/>
                              <w:sz w:val="32"/>
                              <w:szCs w:val="32"/>
                            </w:rPr>
                          </w:pPr>
                        </w:p>
                        <w:p w14:paraId="078C6F97" w14:textId="316D122C" w:rsidR="005F6B59" w:rsidRPr="005F6B59" w:rsidRDefault="005F6B59" w:rsidP="005F6B59">
                          <w:pPr>
                            <w:pStyle w:val="NoSpacing"/>
                            <w:ind w:left="5040"/>
                            <w:jc w:val="center"/>
                            <w:rPr>
                              <w:b/>
                              <w:color w:val="595959" w:themeColor="text1" w:themeTint="A6"/>
                              <w:sz w:val="32"/>
                              <w:szCs w:val="32"/>
                            </w:rPr>
                          </w:pPr>
                          <w:r w:rsidRPr="005F6B59">
                            <w:rPr>
                              <w:b/>
                              <w:color w:val="595959" w:themeColor="text1" w:themeTint="A6"/>
                              <w:sz w:val="32"/>
                              <w:szCs w:val="32"/>
                            </w:rPr>
                            <w:t>OCTOBER 2022</w:t>
                          </w:r>
                        </w:p>
                      </w:txbxContent>
                    </v:textbox>
                    <w10:wrap type="square" anchorx="page" anchory="page"/>
                  </v:shape>
                </w:pict>
              </mc:Fallback>
            </mc:AlternateContent>
          </w:r>
          <w:r w:rsidR="003F5BF7">
            <w:rPr>
              <w:noProof/>
              <w:lang w:eastAsia="en-GB"/>
            </w:rPr>
            <w:drawing>
              <wp:inline distT="0" distB="0" distL="0" distR="0" wp14:anchorId="7796B66D" wp14:editId="4D0930F2">
                <wp:extent cx="3470666"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329" cy="1093566"/>
                        </a:xfrm>
                        <a:prstGeom prst="rect">
                          <a:avLst/>
                        </a:prstGeom>
                        <a:noFill/>
                      </pic:spPr>
                    </pic:pic>
                  </a:graphicData>
                </a:graphic>
              </wp:inline>
            </w:drawing>
          </w:r>
        </w:p>
        <w:p w14:paraId="30668EBE" w14:textId="668726EB" w:rsidR="006F641F" w:rsidRPr="006F641F" w:rsidRDefault="003F5BF7" w:rsidP="005F6B59">
          <w:pPr>
            <w:ind w:left="0"/>
            <w:rPr>
              <w:b/>
            </w:rPr>
          </w:pPr>
          <w:r w:rsidRPr="006F641F">
            <w:rPr>
              <w:noProof/>
              <w:lang w:eastAsia="en-GB"/>
            </w:rPr>
            <mc:AlternateContent>
              <mc:Choice Requires="wps">
                <w:drawing>
                  <wp:anchor distT="0" distB="0" distL="114300" distR="114300" simplePos="0" relativeHeight="251665408" behindDoc="0" locked="0" layoutInCell="1" allowOverlap="1" wp14:anchorId="11F10F43" wp14:editId="742057D2">
                    <wp:simplePos x="0" y="0"/>
                    <wp:positionH relativeFrom="page">
                      <wp:posOffset>228600</wp:posOffset>
                    </wp:positionH>
                    <wp:positionV relativeFrom="page">
                      <wp:posOffset>3200400</wp:posOffset>
                    </wp:positionV>
                    <wp:extent cx="7315200" cy="33147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314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C6E83" w14:textId="77777777" w:rsidR="006F641F" w:rsidRDefault="00FA549A" w:rsidP="005F6B59">
                                <w:pPr>
                                  <w:ind w:left="-426"/>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F641F" w:rsidRPr="006F641F">
                                      <w:rPr>
                                        <w:caps/>
                                        <w:color w:val="5B9BD5" w:themeColor="accent1"/>
                                        <w:sz w:val="64"/>
                                        <w:szCs w:val="64"/>
                                      </w:rPr>
                                      <w:t>A CALL FOR EVIDENCE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7E856FA" w14:textId="77777777" w:rsidR="006F641F" w:rsidRDefault="006F641F" w:rsidP="005F6B59">
                                    <w:pPr>
                                      <w:ind w:left="-1418"/>
                                      <w:jc w:val="center"/>
                                      <w:rPr>
                                        <w:smallCaps/>
                                        <w:color w:val="404040" w:themeColor="text1" w:themeTint="BF"/>
                                        <w:sz w:val="36"/>
                                        <w:szCs w:val="36"/>
                                      </w:rPr>
                                    </w:pPr>
                                    <w:r w:rsidRPr="006F641F">
                                      <w:rPr>
                                        <w:color w:val="404040" w:themeColor="text1" w:themeTint="BF"/>
                                        <w:sz w:val="36"/>
                                        <w:szCs w:val="36"/>
                                      </w:rPr>
                                      <w:t>ABUSE OF POSITION OF TRUST OFFENCES: EXTENSION OF THE LAW</w:t>
                                    </w:r>
                                    <w:r>
                                      <w:rPr>
                                        <w:color w:val="404040" w:themeColor="text1" w:themeTint="BF"/>
                                        <w:sz w:val="36"/>
                                        <w:szCs w:val="36"/>
                                      </w:rPr>
                                      <w:t xml:space="preserve"> Response Form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F10F43" id="Text Box 154" o:spid="_x0000_s1028" type="#_x0000_t202" style="position:absolute;margin-left:18pt;margin-top:252pt;width:8in;height:2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" filled="f" stroked="f" strokeweight=".5pt">
                    <v:textbox inset="126pt,0,54pt,0">
                      <w:txbxContent>
                        <w:p w14:paraId="00BC6E83" w14:textId="77777777" w:rsidR="006F641F" w:rsidRDefault="005F6B59" w:rsidP="005F6B59">
                          <w:pPr>
                            <w:ind w:left="-426"/>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6F641F" w:rsidRPr="006F641F">
                                <w:rPr>
                                  <w:caps/>
                                  <w:color w:val="5B9BD5" w:themeColor="accent1"/>
                                  <w:sz w:val="64"/>
                                  <w:szCs w:val="64"/>
                                </w:rPr>
                                <w:t>A CALL FOR EVIDENCE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7E856FA" w14:textId="77777777" w:rsidR="006F641F" w:rsidRDefault="006F641F" w:rsidP="005F6B59">
                              <w:pPr>
                                <w:ind w:left="-1418"/>
                                <w:jc w:val="center"/>
                                <w:rPr>
                                  <w:smallCaps/>
                                  <w:color w:val="404040" w:themeColor="text1" w:themeTint="BF"/>
                                  <w:sz w:val="36"/>
                                  <w:szCs w:val="36"/>
                                </w:rPr>
                              </w:pPr>
                              <w:r w:rsidRPr="006F641F">
                                <w:rPr>
                                  <w:color w:val="404040" w:themeColor="text1" w:themeTint="BF"/>
                                  <w:sz w:val="36"/>
                                  <w:szCs w:val="36"/>
                                </w:rPr>
                                <w:t>ABUSE OF POSITION OF TRUST OFFENCES: EXTENSION OF THE LAW</w:t>
                              </w:r>
                              <w:r>
                                <w:rPr>
                                  <w:color w:val="404040" w:themeColor="text1" w:themeTint="BF"/>
                                  <w:sz w:val="36"/>
                                  <w:szCs w:val="36"/>
                                </w:rPr>
                                <w:t xml:space="preserve"> Response Form</w:t>
                              </w:r>
                            </w:p>
                          </w:sdtContent>
                        </w:sdt>
                      </w:txbxContent>
                    </v:textbox>
                    <w10:wrap type="square" anchorx="page" anchory="page"/>
                  </v:shape>
                </w:pict>
              </mc:Fallback>
            </mc:AlternateContent>
          </w:r>
          <w:r w:rsidR="006F641F" w:rsidRPr="006F641F">
            <w:rPr>
              <w:b/>
            </w:rPr>
            <w:br w:type="page"/>
          </w:r>
        </w:p>
      </w:sdtContent>
    </w:sdt>
    <w:tbl>
      <w:tblPr>
        <w:tblStyle w:val="TableGrid"/>
        <w:tblW w:w="0" w:type="auto"/>
        <w:tblInd w:w="-5" w:type="dxa"/>
        <w:tblLook w:val="04A0" w:firstRow="1" w:lastRow="0" w:firstColumn="1" w:lastColumn="0" w:noHBand="0" w:noVBand="1"/>
      </w:tblPr>
      <w:tblGrid>
        <w:gridCol w:w="9021"/>
      </w:tblGrid>
      <w:tr w:rsidR="001A17E5" w14:paraId="2F661CE0" w14:textId="77777777" w:rsidTr="00245B78">
        <w:tc>
          <w:tcPr>
            <w:tcW w:w="9021" w:type="dxa"/>
            <w:shd w:val="clear" w:color="auto" w:fill="7030A0"/>
          </w:tcPr>
          <w:p w14:paraId="697EE0FE" w14:textId="77777777" w:rsidR="001A17E5" w:rsidRPr="001A17E5" w:rsidRDefault="001A17E5" w:rsidP="001A17E5">
            <w:pPr>
              <w:ind w:left="0"/>
              <w:rPr>
                <w:b/>
                <w:color w:val="FFFFFF" w:themeColor="background1"/>
              </w:rPr>
            </w:pPr>
            <w:r w:rsidRPr="001A17E5">
              <w:rPr>
                <w:b/>
                <w:color w:val="FFFFFF" w:themeColor="background1"/>
              </w:rPr>
              <w:lastRenderedPageBreak/>
              <w:t>RESPONDING TO THE CALL FOR EVIDENCE</w:t>
            </w:r>
          </w:p>
          <w:p w14:paraId="438A6589" w14:textId="77777777" w:rsidR="001A17E5" w:rsidRPr="001A17E5" w:rsidRDefault="001A17E5" w:rsidP="001A17E5"/>
        </w:tc>
      </w:tr>
    </w:tbl>
    <w:p w14:paraId="7B6E8A9F" w14:textId="77777777" w:rsidR="001A17E5" w:rsidRPr="001A17E5" w:rsidRDefault="001A17E5" w:rsidP="00245B78">
      <w:pPr>
        <w:pStyle w:val="NoSpacing"/>
      </w:pPr>
    </w:p>
    <w:p w14:paraId="5AC90061" w14:textId="1CB6192B" w:rsidR="006F641F" w:rsidRPr="003F5BF7" w:rsidRDefault="006F641F" w:rsidP="00245B78">
      <w:pPr>
        <w:spacing w:line="360" w:lineRule="auto"/>
        <w:ind w:left="0"/>
        <w:rPr>
          <w:color w:val="002060"/>
        </w:rPr>
      </w:pPr>
      <w:r w:rsidRPr="003F5BF7">
        <w:rPr>
          <w:color w:val="002060"/>
        </w:rPr>
        <w:t>The Department of Justice (DOJ) is</w:t>
      </w:r>
      <w:r w:rsidR="00245B78" w:rsidRPr="003F5BF7">
        <w:rPr>
          <w:color w:val="002060"/>
        </w:rPr>
        <w:t xml:space="preserve"> </w:t>
      </w:r>
      <w:r w:rsidRPr="003F5BF7">
        <w:rPr>
          <w:color w:val="002060"/>
        </w:rPr>
        <w:t>seeking</w:t>
      </w:r>
      <w:r w:rsidR="00245B78" w:rsidRPr="003F5BF7">
        <w:rPr>
          <w:color w:val="002060"/>
          <w:lang w:val="en"/>
        </w:rPr>
        <w:t xml:space="preserve"> evidence on whether the current law on abuse of position of trust should be extended beyond the new categories of sport and religion introduced as part of </w:t>
      </w:r>
      <w:r w:rsidRPr="003F5BF7">
        <w:rPr>
          <w:color w:val="002060"/>
        </w:rPr>
        <w:t>the Justice (Sexual Offences and Trafficking Victims) Act (Northern Ireland) 2022.</w:t>
      </w:r>
      <w:r w:rsidR="00C71315" w:rsidRPr="003F5BF7">
        <w:rPr>
          <w:color w:val="002060"/>
        </w:rPr>
        <w:t xml:space="preserve">  </w:t>
      </w:r>
    </w:p>
    <w:p w14:paraId="6C206493" w14:textId="77777777" w:rsidR="00C71315" w:rsidRPr="003F5BF7" w:rsidRDefault="00C71315" w:rsidP="00245B78">
      <w:pPr>
        <w:spacing w:line="360" w:lineRule="auto"/>
        <w:ind w:left="0"/>
        <w:rPr>
          <w:color w:val="002060"/>
        </w:rPr>
      </w:pPr>
      <w:r w:rsidRPr="003F5BF7">
        <w:rPr>
          <w:color w:val="002060"/>
        </w:rPr>
        <w:t xml:space="preserve">There are three questions included in the Calls for Evidence document.  These will be used to inform policy and to support further changes to the scope of the abuse of position of trust legislation, where this is considered necessary.  </w:t>
      </w:r>
    </w:p>
    <w:p w14:paraId="1C3FE531" w14:textId="0A8A2648" w:rsidR="00A75778" w:rsidRPr="001A17E5" w:rsidRDefault="00A75778" w:rsidP="00245B78">
      <w:pPr>
        <w:ind w:left="0"/>
        <w:rPr>
          <w:color w:val="002060"/>
        </w:rPr>
      </w:pPr>
      <w:r w:rsidRPr="001A17E5">
        <w:rPr>
          <w:color w:val="002060"/>
        </w:rPr>
        <w:t xml:space="preserve">Please use this form to provide your response, and once completed send by </w:t>
      </w:r>
      <w:r w:rsidRPr="001A17E5">
        <w:rPr>
          <w:b/>
          <w:color w:val="002060"/>
        </w:rPr>
        <w:t>email</w:t>
      </w:r>
      <w:r w:rsidRPr="001A17E5">
        <w:rPr>
          <w:color w:val="002060"/>
        </w:rPr>
        <w:t xml:space="preserve"> to:</w:t>
      </w:r>
      <w:r w:rsidR="003F5BF7">
        <w:rPr>
          <w:color w:val="002060"/>
        </w:rPr>
        <w:t xml:space="preserve"> </w:t>
      </w:r>
      <w:hyperlink r:id="rId7" w:history="1">
        <w:r w:rsidRPr="00245B78">
          <w:rPr>
            <w:rStyle w:val="Hyperlink"/>
            <w:b/>
            <w:color w:val="002060"/>
          </w:rPr>
          <w:t>CPB@justice-ni.gov.uk</w:t>
        </w:r>
      </w:hyperlink>
      <w:r w:rsidRPr="00245B78">
        <w:rPr>
          <w:b/>
          <w:color w:val="002060"/>
        </w:rPr>
        <w:t xml:space="preserve">   </w:t>
      </w:r>
      <w:r w:rsidRPr="001A17E5">
        <w:rPr>
          <w:color w:val="002060"/>
        </w:rPr>
        <w:t xml:space="preserve">or by </w:t>
      </w:r>
      <w:r w:rsidRPr="001A17E5">
        <w:rPr>
          <w:b/>
          <w:color w:val="002060"/>
        </w:rPr>
        <w:t>post</w:t>
      </w:r>
      <w:r w:rsidRPr="001A17E5">
        <w:rPr>
          <w:color w:val="002060"/>
        </w:rPr>
        <w:t xml:space="preserve"> to:</w:t>
      </w:r>
    </w:p>
    <w:p w14:paraId="5A48390E" w14:textId="77777777" w:rsidR="00A75778" w:rsidRPr="001A17E5" w:rsidRDefault="00A75778" w:rsidP="00A75778">
      <w:pPr>
        <w:rPr>
          <w:color w:val="002060"/>
        </w:rPr>
      </w:pPr>
    </w:p>
    <w:p w14:paraId="1FC1A707" w14:textId="77777777" w:rsidR="00245B78" w:rsidRDefault="00245B78" w:rsidP="003F5BF7">
      <w:pPr>
        <w:spacing w:before="120" w:line="240" w:lineRule="auto"/>
        <w:ind w:left="0"/>
        <w:rPr>
          <w:color w:val="002060"/>
        </w:rPr>
      </w:pPr>
      <w:r>
        <w:rPr>
          <w:color w:val="002060"/>
        </w:rPr>
        <w:t>Abuse of Position of Trust Call for Evidence</w:t>
      </w:r>
    </w:p>
    <w:p w14:paraId="63318252" w14:textId="77777777" w:rsidR="00A75778" w:rsidRPr="001A17E5" w:rsidRDefault="00245B78" w:rsidP="003F5BF7">
      <w:pPr>
        <w:spacing w:before="120" w:line="240" w:lineRule="auto"/>
        <w:ind w:left="0"/>
        <w:rPr>
          <w:color w:val="002060"/>
        </w:rPr>
      </w:pPr>
      <w:r>
        <w:rPr>
          <w:color w:val="002060"/>
        </w:rPr>
        <w:t xml:space="preserve">The </w:t>
      </w:r>
      <w:r w:rsidR="00A75778" w:rsidRPr="001A17E5">
        <w:rPr>
          <w:color w:val="002060"/>
        </w:rPr>
        <w:t xml:space="preserve">Department of Justice </w:t>
      </w:r>
    </w:p>
    <w:p w14:paraId="7D616844" w14:textId="77777777" w:rsidR="00A75778" w:rsidRPr="001A17E5" w:rsidRDefault="00A75778" w:rsidP="003F5BF7">
      <w:pPr>
        <w:spacing w:before="120" w:line="240" w:lineRule="auto"/>
        <w:ind w:left="0"/>
        <w:rPr>
          <w:color w:val="002060"/>
        </w:rPr>
      </w:pPr>
      <w:r w:rsidRPr="001A17E5">
        <w:rPr>
          <w:color w:val="002060"/>
        </w:rPr>
        <w:t>Criminal Policy Unit</w:t>
      </w:r>
    </w:p>
    <w:p w14:paraId="1CE9E8CC" w14:textId="77777777" w:rsidR="00A75778" w:rsidRPr="001A17E5" w:rsidRDefault="00A75778" w:rsidP="003F5BF7">
      <w:pPr>
        <w:spacing w:before="120" w:line="240" w:lineRule="auto"/>
        <w:ind w:left="0"/>
        <w:rPr>
          <w:color w:val="002060"/>
        </w:rPr>
      </w:pPr>
      <w:r w:rsidRPr="001A17E5">
        <w:rPr>
          <w:color w:val="002060"/>
        </w:rPr>
        <w:t>Massey House</w:t>
      </w:r>
    </w:p>
    <w:p w14:paraId="5494A9C2" w14:textId="77777777" w:rsidR="00A75778" w:rsidRPr="001A17E5" w:rsidRDefault="00A75778" w:rsidP="003F5BF7">
      <w:pPr>
        <w:spacing w:before="120" w:line="240" w:lineRule="auto"/>
        <w:ind w:left="0"/>
        <w:rPr>
          <w:color w:val="002060"/>
        </w:rPr>
      </w:pPr>
      <w:r w:rsidRPr="001A17E5">
        <w:rPr>
          <w:color w:val="002060"/>
        </w:rPr>
        <w:t>Stormont Estate</w:t>
      </w:r>
    </w:p>
    <w:p w14:paraId="66415489" w14:textId="77777777" w:rsidR="00A75778" w:rsidRPr="001A17E5" w:rsidRDefault="00A75778" w:rsidP="003F5BF7">
      <w:pPr>
        <w:spacing w:before="120" w:line="240" w:lineRule="auto"/>
        <w:ind w:left="0"/>
        <w:rPr>
          <w:color w:val="002060"/>
        </w:rPr>
      </w:pPr>
      <w:r w:rsidRPr="001A17E5">
        <w:rPr>
          <w:color w:val="002060"/>
        </w:rPr>
        <w:t>Belfast</w:t>
      </w:r>
    </w:p>
    <w:p w14:paraId="7354FC89" w14:textId="77777777" w:rsidR="00A75778" w:rsidRPr="001A17E5" w:rsidRDefault="00A75778" w:rsidP="003F5BF7">
      <w:pPr>
        <w:spacing w:before="120" w:line="240" w:lineRule="auto"/>
        <w:ind w:left="0"/>
        <w:rPr>
          <w:color w:val="002060"/>
        </w:rPr>
      </w:pPr>
      <w:r w:rsidRPr="001A17E5">
        <w:rPr>
          <w:color w:val="002060"/>
        </w:rPr>
        <w:t xml:space="preserve">BT4 3SX </w:t>
      </w:r>
    </w:p>
    <w:p w14:paraId="1E68FBC6" w14:textId="77777777" w:rsidR="00A75778" w:rsidRPr="001A17E5" w:rsidRDefault="00A75778" w:rsidP="00245B78">
      <w:pPr>
        <w:pStyle w:val="NoSpacing"/>
      </w:pPr>
    </w:p>
    <w:p w14:paraId="3C8F92E7" w14:textId="77777777" w:rsidR="00A75778" w:rsidRPr="001A17E5" w:rsidRDefault="00B32DDD" w:rsidP="00245B78">
      <w:pPr>
        <w:ind w:left="0"/>
        <w:rPr>
          <w:color w:val="002060"/>
        </w:rPr>
      </w:pPr>
      <w:r>
        <w:rPr>
          <w:color w:val="002060"/>
        </w:rPr>
        <w:t>Additional pages may be submitted if required.</w:t>
      </w:r>
    </w:p>
    <w:p w14:paraId="6B0375B1" w14:textId="77777777" w:rsidR="00A75778" w:rsidRPr="001A17E5" w:rsidRDefault="00A75778" w:rsidP="00245B78">
      <w:pPr>
        <w:ind w:left="0"/>
        <w:rPr>
          <w:color w:val="002060"/>
          <w:u w:val="single"/>
        </w:rPr>
      </w:pPr>
      <w:r w:rsidRPr="001A17E5">
        <w:rPr>
          <w:color w:val="002060"/>
        </w:rPr>
        <w:t xml:space="preserve">The closing date for receipt of responses is </w:t>
      </w:r>
      <w:r w:rsidRPr="00245B78">
        <w:rPr>
          <w:b/>
          <w:color w:val="002060"/>
        </w:rPr>
        <w:t>12:00pm on 22 December 2022</w:t>
      </w:r>
    </w:p>
    <w:p w14:paraId="7EC6F5F7" w14:textId="77777777" w:rsidR="00A75778" w:rsidRDefault="00A75778">
      <w:pPr>
        <w:rPr>
          <w:u w:val="single"/>
        </w:rPr>
      </w:pPr>
      <w:bookmarkStart w:id="0" w:name="_GoBack"/>
      <w:bookmarkEnd w:id="0"/>
      <w:r>
        <w:rPr>
          <w:u w:val="single"/>
        </w:rPr>
        <w:br w:type="page"/>
      </w:r>
    </w:p>
    <w:tbl>
      <w:tblPr>
        <w:tblStyle w:val="TableGrid"/>
        <w:tblW w:w="0" w:type="auto"/>
        <w:tblInd w:w="-5" w:type="dxa"/>
        <w:tblLook w:val="04A0" w:firstRow="1" w:lastRow="0" w:firstColumn="1" w:lastColumn="0" w:noHBand="0" w:noVBand="1"/>
      </w:tblPr>
      <w:tblGrid>
        <w:gridCol w:w="8966"/>
      </w:tblGrid>
      <w:tr w:rsidR="00A75778" w14:paraId="2288C3B1" w14:textId="77777777" w:rsidTr="00245B78">
        <w:trPr>
          <w:trHeight w:val="376"/>
        </w:trPr>
        <w:tc>
          <w:tcPr>
            <w:tcW w:w="8966" w:type="dxa"/>
            <w:shd w:val="clear" w:color="auto" w:fill="7030A0"/>
          </w:tcPr>
          <w:p w14:paraId="31D70FE0" w14:textId="77777777" w:rsidR="001A17E5" w:rsidRPr="001A17E5" w:rsidRDefault="00A75778" w:rsidP="001A17E5">
            <w:pPr>
              <w:ind w:left="0"/>
              <w:rPr>
                <w:color w:val="FFFFFF" w:themeColor="background1"/>
              </w:rPr>
            </w:pPr>
            <w:r w:rsidRPr="001A17E5">
              <w:rPr>
                <w:b/>
                <w:color w:val="FFFFFF" w:themeColor="background1"/>
              </w:rPr>
              <w:lastRenderedPageBreak/>
              <w:t>CONFIDENTIALITY AND ACCESS TO INFORMATION LEGISLATION</w:t>
            </w:r>
          </w:p>
        </w:tc>
      </w:tr>
    </w:tbl>
    <w:p w14:paraId="73C8236E" w14:textId="2B579D8C" w:rsidR="00245B78" w:rsidRDefault="00A75778" w:rsidP="00245B78">
      <w:pPr>
        <w:ind w:left="0"/>
        <w:rPr>
          <w:color w:val="002060"/>
        </w:rPr>
      </w:pPr>
      <w:r w:rsidRPr="001A17E5">
        <w:rPr>
          <w:color w:val="002060"/>
        </w:rPr>
        <w:t xml:space="preserve">The </w:t>
      </w:r>
      <w:r w:rsidR="00245B78" w:rsidRPr="001A17E5">
        <w:rPr>
          <w:color w:val="002060"/>
        </w:rPr>
        <w:t>D</w:t>
      </w:r>
      <w:r w:rsidR="00245B78">
        <w:rPr>
          <w:color w:val="002060"/>
        </w:rPr>
        <w:t>oJ</w:t>
      </w:r>
      <w:r w:rsidR="00245B78" w:rsidRPr="001A17E5">
        <w:rPr>
          <w:color w:val="002060"/>
        </w:rPr>
        <w:t xml:space="preserve"> </w:t>
      </w:r>
      <w:r w:rsidR="00751A8E">
        <w:rPr>
          <w:color w:val="002060"/>
        </w:rPr>
        <w:t>may</w:t>
      </w:r>
      <w:r w:rsidRPr="001A17E5">
        <w:rPr>
          <w:color w:val="002060"/>
        </w:rPr>
        <w:t xml:space="preserve"> publish responses to the </w:t>
      </w:r>
      <w:r w:rsidR="001A17E5" w:rsidRPr="001A17E5">
        <w:rPr>
          <w:color w:val="002060"/>
        </w:rPr>
        <w:t>call for evidence</w:t>
      </w:r>
      <w:r w:rsidRPr="001A17E5">
        <w:rPr>
          <w:color w:val="002060"/>
        </w:rPr>
        <w:t xml:space="preserve"> and a summary response report on </w:t>
      </w:r>
      <w:r w:rsidR="00245B78">
        <w:rPr>
          <w:color w:val="002060"/>
        </w:rPr>
        <w:t>its</w:t>
      </w:r>
      <w:r w:rsidR="00245B78" w:rsidRPr="001A17E5">
        <w:rPr>
          <w:color w:val="002060"/>
        </w:rPr>
        <w:t xml:space="preserve"> </w:t>
      </w:r>
      <w:r w:rsidRPr="001A17E5">
        <w:rPr>
          <w:color w:val="002060"/>
        </w:rPr>
        <w:t xml:space="preserve">website.  </w:t>
      </w:r>
    </w:p>
    <w:p w14:paraId="600433C3" w14:textId="5B43D59B" w:rsidR="00A75778" w:rsidRPr="001A17E5" w:rsidRDefault="00A75778" w:rsidP="00245B78">
      <w:pPr>
        <w:ind w:left="0"/>
        <w:rPr>
          <w:color w:val="002060"/>
        </w:rPr>
      </w:pPr>
      <w:r w:rsidRPr="001A17E5">
        <w:rPr>
          <w:color w:val="002060"/>
        </w:rPr>
        <w:t xml:space="preserve">Any contact details or information that will identify a respondent as a private individual will be removed prior to publication.  All information will be handled in accordance with the General Data Protection Regulation (GDPR).   Your information will not be shared outside the Department.  </w:t>
      </w:r>
    </w:p>
    <w:p w14:paraId="1C42A2F9" w14:textId="77777777" w:rsidR="00A75778" w:rsidRPr="001A17E5" w:rsidRDefault="00A75778" w:rsidP="00245B78">
      <w:pPr>
        <w:ind w:left="0"/>
        <w:rPr>
          <w:b/>
          <w:color w:val="002060"/>
        </w:rPr>
      </w:pPr>
      <w:r w:rsidRPr="001A17E5">
        <w:rPr>
          <w:b/>
          <w:color w:val="002060"/>
        </w:rPr>
        <w:t>What rights do you have?</w:t>
      </w:r>
    </w:p>
    <w:p w14:paraId="4372E9D9" w14:textId="54667BAA" w:rsidR="00A75778" w:rsidRPr="001A17E5" w:rsidRDefault="00A75778" w:rsidP="00245B78">
      <w:pPr>
        <w:ind w:left="0"/>
        <w:rPr>
          <w:color w:val="002060"/>
        </w:rPr>
      </w:pPr>
      <w:r w:rsidRPr="001A17E5">
        <w:rPr>
          <w:color w:val="002060"/>
        </w:rPr>
        <w:t>•</w:t>
      </w:r>
      <w:r w:rsidRPr="001A17E5">
        <w:rPr>
          <w:color w:val="002060"/>
        </w:rPr>
        <w:tab/>
        <w:t>You have the right to obtain confirmation that your data is being processed, and access to your personal data</w:t>
      </w:r>
      <w:r w:rsidR="00245B78">
        <w:rPr>
          <w:color w:val="002060"/>
        </w:rPr>
        <w:t>.</w:t>
      </w:r>
    </w:p>
    <w:p w14:paraId="2A81F6EF" w14:textId="7AA31939" w:rsidR="00A75778" w:rsidRPr="001A17E5" w:rsidRDefault="00A75778" w:rsidP="00245B78">
      <w:pPr>
        <w:ind w:left="0"/>
        <w:rPr>
          <w:color w:val="002060"/>
        </w:rPr>
      </w:pPr>
      <w:r w:rsidRPr="001A17E5">
        <w:rPr>
          <w:color w:val="002060"/>
        </w:rPr>
        <w:t>•</w:t>
      </w:r>
      <w:r w:rsidRPr="001A17E5">
        <w:rPr>
          <w:color w:val="002060"/>
        </w:rPr>
        <w:tab/>
        <w:t>You are entitled to have personal data rectified if it is inaccurate or incomplete</w:t>
      </w:r>
      <w:r w:rsidR="00245B78">
        <w:rPr>
          <w:color w:val="002060"/>
        </w:rPr>
        <w:t>.</w:t>
      </w:r>
    </w:p>
    <w:p w14:paraId="56EB0524" w14:textId="5E0B9232" w:rsidR="00A75778" w:rsidRPr="001A17E5" w:rsidRDefault="00A75778" w:rsidP="00245B78">
      <w:pPr>
        <w:ind w:left="0"/>
        <w:rPr>
          <w:color w:val="002060"/>
        </w:rPr>
      </w:pPr>
      <w:r w:rsidRPr="001A17E5">
        <w:rPr>
          <w:color w:val="002060"/>
        </w:rPr>
        <w:t>•</w:t>
      </w:r>
      <w:r w:rsidRPr="001A17E5">
        <w:rPr>
          <w:color w:val="002060"/>
        </w:rPr>
        <w:tab/>
        <w:t>You have a right to have personal data erased and to prevent proces</w:t>
      </w:r>
      <w:r w:rsidR="00751A8E">
        <w:rPr>
          <w:color w:val="002060"/>
        </w:rPr>
        <w:t>sing, in specific circumstances</w:t>
      </w:r>
      <w:r w:rsidR="00245B78">
        <w:rPr>
          <w:color w:val="002060"/>
        </w:rPr>
        <w:t>.</w:t>
      </w:r>
    </w:p>
    <w:p w14:paraId="11311983" w14:textId="7CF476FB" w:rsidR="00A75778" w:rsidRPr="001A17E5" w:rsidRDefault="00A75778" w:rsidP="00245B78">
      <w:pPr>
        <w:ind w:left="0"/>
        <w:rPr>
          <w:color w:val="002060"/>
        </w:rPr>
      </w:pPr>
      <w:r w:rsidRPr="001A17E5">
        <w:rPr>
          <w:color w:val="002060"/>
        </w:rPr>
        <w:t>•</w:t>
      </w:r>
      <w:r w:rsidRPr="001A17E5">
        <w:rPr>
          <w:color w:val="002060"/>
        </w:rPr>
        <w:tab/>
        <w:t>You have the right to ‘block’ or suppress processing of personal data, in specific circumstances</w:t>
      </w:r>
      <w:r w:rsidR="00245B78">
        <w:rPr>
          <w:color w:val="002060"/>
        </w:rPr>
        <w:t>.</w:t>
      </w:r>
    </w:p>
    <w:p w14:paraId="23AC6B7E" w14:textId="49856DD3" w:rsidR="00A75778" w:rsidRPr="001A17E5" w:rsidRDefault="00A75778" w:rsidP="00245B78">
      <w:pPr>
        <w:ind w:left="0"/>
        <w:rPr>
          <w:color w:val="002060"/>
        </w:rPr>
      </w:pPr>
      <w:r w:rsidRPr="001A17E5">
        <w:rPr>
          <w:color w:val="002060"/>
        </w:rPr>
        <w:t>•</w:t>
      </w:r>
      <w:r w:rsidRPr="001A17E5">
        <w:rPr>
          <w:color w:val="002060"/>
        </w:rPr>
        <w:tab/>
        <w:t>You have the right to data portability, in specific circumstances</w:t>
      </w:r>
      <w:r w:rsidR="00245B78">
        <w:rPr>
          <w:color w:val="002060"/>
        </w:rPr>
        <w:t>.</w:t>
      </w:r>
    </w:p>
    <w:p w14:paraId="28A47D64" w14:textId="1ED30E32" w:rsidR="00A75778" w:rsidRPr="001A17E5" w:rsidRDefault="00A75778" w:rsidP="00245B78">
      <w:pPr>
        <w:ind w:left="0"/>
        <w:rPr>
          <w:color w:val="002060"/>
        </w:rPr>
      </w:pPr>
      <w:r w:rsidRPr="001A17E5">
        <w:rPr>
          <w:color w:val="002060"/>
        </w:rPr>
        <w:t>•</w:t>
      </w:r>
      <w:r w:rsidRPr="001A17E5">
        <w:rPr>
          <w:color w:val="002060"/>
        </w:rPr>
        <w:tab/>
        <w:t>You have the right to object to the processing, in specific circumstances</w:t>
      </w:r>
      <w:r w:rsidR="00245B78">
        <w:rPr>
          <w:color w:val="002060"/>
        </w:rPr>
        <w:t>.</w:t>
      </w:r>
    </w:p>
    <w:p w14:paraId="496B3D25" w14:textId="77777777" w:rsidR="00A75778" w:rsidRPr="001A17E5" w:rsidRDefault="00A75778" w:rsidP="00245B78">
      <w:pPr>
        <w:ind w:left="0"/>
        <w:rPr>
          <w:color w:val="002060"/>
        </w:rPr>
      </w:pPr>
      <w:r w:rsidRPr="001A17E5">
        <w:rPr>
          <w:color w:val="002060"/>
        </w:rPr>
        <w:t>•</w:t>
      </w:r>
      <w:r w:rsidRPr="001A17E5">
        <w:rPr>
          <w:color w:val="002060"/>
        </w:rPr>
        <w:tab/>
        <w:t>You have rights in relation to automated decision making and profiling.</w:t>
      </w:r>
    </w:p>
    <w:p w14:paraId="321589C9" w14:textId="21D46623" w:rsidR="00A75778" w:rsidRPr="001A17E5" w:rsidRDefault="00A75778" w:rsidP="00245B78">
      <w:pPr>
        <w:ind w:left="0"/>
        <w:rPr>
          <w:color w:val="002060"/>
        </w:rPr>
      </w:pPr>
      <w:r w:rsidRPr="001A17E5">
        <w:rPr>
          <w:color w:val="002060"/>
        </w:rPr>
        <w:t xml:space="preserve">Respondents should also be aware that </w:t>
      </w:r>
      <w:r w:rsidR="00C71315">
        <w:rPr>
          <w:color w:val="002060"/>
        </w:rPr>
        <w:t>DoJ’s</w:t>
      </w:r>
      <w:r w:rsidRPr="001A17E5">
        <w:rPr>
          <w:color w:val="002060"/>
        </w:rPr>
        <w:t xml:space="preserve"> obligations under the Freedom of Information Act 2000 (FOIA) may require that any responses not subject to specific exemptions under the Act be communicated to third parties on request.</w:t>
      </w:r>
    </w:p>
    <w:p w14:paraId="7F53B996" w14:textId="77777777" w:rsidR="00A75778" w:rsidRPr="001A17E5" w:rsidRDefault="00A75778" w:rsidP="00C71315">
      <w:pPr>
        <w:ind w:left="0"/>
        <w:rPr>
          <w:color w:val="002060"/>
        </w:rPr>
      </w:pPr>
      <w:r w:rsidRPr="001A17E5">
        <w:rPr>
          <w:color w:val="002060"/>
        </w:rPr>
        <w:t>If you have any concerns about how your personal data has been handled please contact the</w:t>
      </w:r>
      <w:r w:rsidR="00C71315">
        <w:rPr>
          <w:color w:val="002060"/>
        </w:rPr>
        <w:t xml:space="preserve"> DoJ’s</w:t>
      </w:r>
      <w:r w:rsidRPr="001A17E5">
        <w:rPr>
          <w:color w:val="002060"/>
        </w:rPr>
        <w:t xml:space="preserve"> </w:t>
      </w:r>
      <w:r w:rsidRPr="00C71315">
        <w:rPr>
          <w:b/>
          <w:color w:val="002060"/>
        </w:rPr>
        <w:t>Departmental Data Protection Officer</w:t>
      </w:r>
      <w:r w:rsidRPr="001A17E5">
        <w:rPr>
          <w:color w:val="002060"/>
        </w:rPr>
        <w:t>:</w:t>
      </w:r>
    </w:p>
    <w:p w14:paraId="51CA4454" w14:textId="10989B00" w:rsidR="003F5BF7" w:rsidRPr="001A17E5" w:rsidRDefault="00A75778" w:rsidP="00C71315">
      <w:pPr>
        <w:ind w:left="0"/>
        <w:rPr>
          <w:color w:val="002060"/>
        </w:rPr>
      </w:pPr>
      <w:r w:rsidRPr="001A17E5">
        <w:rPr>
          <w:color w:val="002060"/>
        </w:rPr>
        <w:t xml:space="preserve">Email: </w:t>
      </w:r>
      <w:hyperlink r:id="rId8" w:history="1">
        <w:r w:rsidRPr="001A17E5">
          <w:rPr>
            <w:rStyle w:val="Hyperlink"/>
            <w:color w:val="002060"/>
          </w:rPr>
          <w:t>DataProtectionOfficer@justice-ni.gov.uk</w:t>
        </w:r>
      </w:hyperlink>
      <w:r w:rsidRPr="001A17E5">
        <w:rPr>
          <w:color w:val="002060"/>
        </w:rPr>
        <w:t xml:space="preserve">  </w:t>
      </w:r>
      <w:r w:rsidR="006C336D">
        <w:rPr>
          <w:color w:val="002060"/>
        </w:rPr>
        <w:t xml:space="preserve">or </w:t>
      </w:r>
      <w:r w:rsidR="003F5BF7" w:rsidRPr="003F5BF7">
        <w:rPr>
          <w:color w:val="002060"/>
        </w:rPr>
        <w:t xml:space="preserve">Telephone:  </w:t>
      </w:r>
      <w:r w:rsidR="003F5BF7" w:rsidRPr="006C336D">
        <w:rPr>
          <w:color w:val="002060"/>
          <w:u w:val="single"/>
        </w:rPr>
        <w:t>02890 378617</w:t>
      </w:r>
    </w:p>
    <w:p w14:paraId="073676EB" w14:textId="77777777" w:rsidR="00A75778" w:rsidRPr="001A17E5" w:rsidRDefault="00A75778" w:rsidP="00C71315">
      <w:pPr>
        <w:ind w:left="0"/>
        <w:rPr>
          <w:color w:val="002060"/>
        </w:rPr>
      </w:pPr>
      <w:r w:rsidRPr="001A17E5">
        <w:rPr>
          <w:color w:val="002060"/>
        </w:rPr>
        <w:t>For further information about confidentiality of responses please contact the Information Commissioner’s Office.</w:t>
      </w:r>
    </w:p>
    <w:p w14:paraId="4F7CD536" w14:textId="45226D35" w:rsidR="00A75778" w:rsidRPr="00C71315" w:rsidRDefault="006C336D" w:rsidP="00C71315">
      <w:pPr>
        <w:spacing w:line="240" w:lineRule="auto"/>
        <w:ind w:left="0"/>
        <w:rPr>
          <w:b/>
          <w:color w:val="002060"/>
        </w:rPr>
      </w:pPr>
      <w:r>
        <w:rPr>
          <w:b/>
          <w:color w:val="002060"/>
        </w:rPr>
        <w:t>The</w:t>
      </w:r>
      <w:r w:rsidR="00A75778" w:rsidRPr="00C71315">
        <w:rPr>
          <w:b/>
          <w:color w:val="002060"/>
        </w:rPr>
        <w:t xml:space="preserve"> Information Commissioner's Office</w:t>
      </w:r>
      <w:r>
        <w:rPr>
          <w:b/>
          <w:color w:val="002060"/>
        </w:rPr>
        <w:t xml:space="preserve"> – Northern Ireland</w:t>
      </w:r>
    </w:p>
    <w:p w14:paraId="030C492B" w14:textId="77777777" w:rsidR="00A75778" w:rsidRPr="001A17E5" w:rsidRDefault="00A75778" w:rsidP="00C71315">
      <w:pPr>
        <w:spacing w:line="240" w:lineRule="auto"/>
        <w:ind w:left="0"/>
        <w:rPr>
          <w:color w:val="002060"/>
        </w:rPr>
      </w:pPr>
      <w:r w:rsidRPr="001A17E5">
        <w:rPr>
          <w:color w:val="002060"/>
        </w:rPr>
        <w:t>3rd Floor, 14 Cromac Place, Belfast, BT7 2JB</w:t>
      </w:r>
    </w:p>
    <w:p w14:paraId="095FB437" w14:textId="497F18F4" w:rsidR="00A75778" w:rsidRDefault="00A75778" w:rsidP="00C71315">
      <w:pPr>
        <w:spacing w:line="240" w:lineRule="auto"/>
        <w:ind w:left="0"/>
        <w:rPr>
          <w:color w:val="002060"/>
        </w:rPr>
      </w:pPr>
      <w:r w:rsidRPr="001A17E5">
        <w:rPr>
          <w:color w:val="002060"/>
        </w:rPr>
        <w:t xml:space="preserve">Email: </w:t>
      </w:r>
      <w:hyperlink r:id="rId9" w:history="1">
        <w:r w:rsidRPr="001A17E5">
          <w:rPr>
            <w:rStyle w:val="Hyperlink"/>
            <w:color w:val="002060"/>
          </w:rPr>
          <w:t>ni@ico.org.uk</w:t>
        </w:r>
      </w:hyperlink>
      <w:r w:rsidRPr="001A17E5">
        <w:rPr>
          <w:color w:val="002060"/>
        </w:rPr>
        <w:t xml:space="preserve">      Website: </w:t>
      </w:r>
      <w:hyperlink r:id="rId10" w:history="1">
        <w:r w:rsidRPr="001A17E5">
          <w:rPr>
            <w:rStyle w:val="Hyperlink"/>
            <w:color w:val="002060"/>
          </w:rPr>
          <w:t>www.ico.org.uk/</w:t>
        </w:r>
      </w:hyperlink>
      <w:r w:rsidRPr="001A17E5">
        <w:rPr>
          <w:color w:val="002060"/>
        </w:rPr>
        <w:t xml:space="preserve"> </w:t>
      </w:r>
    </w:p>
    <w:p w14:paraId="2BED2D32" w14:textId="27853947" w:rsidR="006C336D" w:rsidRDefault="006C336D" w:rsidP="00C71315">
      <w:pPr>
        <w:spacing w:line="240" w:lineRule="auto"/>
        <w:ind w:left="0"/>
        <w:rPr>
          <w:color w:val="002060"/>
        </w:rPr>
      </w:pPr>
      <w:r w:rsidRPr="006C336D">
        <w:rPr>
          <w:color w:val="002060"/>
        </w:rPr>
        <w:t>Telephone: 0303 123 1114</w:t>
      </w:r>
    </w:p>
    <w:p w14:paraId="0BD68EB0" w14:textId="77777777" w:rsidR="006C336D" w:rsidRPr="001A17E5" w:rsidRDefault="006C336D" w:rsidP="00C71315">
      <w:pPr>
        <w:spacing w:line="240" w:lineRule="auto"/>
        <w:ind w:left="0"/>
        <w:rPr>
          <w:color w:val="002060"/>
        </w:rPr>
      </w:pPr>
    </w:p>
    <w:tbl>
      <w:tblPr>
        <w:tblW w:w="924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0A0" w:firstRow="1" w:lastRow="0" w:firstColumn="1" w:lastColumn="0" w:noHBand="0" w:noVBand="0"/>
      </w:tblPr>
      <w:tblGrid>
        <w:gridCol w:w="2808"/>
        <w:gridCol w:w="6434"/>
      </w:tblGrid>
      <w:tr w:rsidR="00A75778" w:rsidRPr="00A75778" w14:paraId="5F4E7DBC" w14:textId="77777777" w:rsidTr="001A17E5">
        <w:trPr>
          <w:trHeight w:val="641"/>
        </w:trPr>
        <w:tc>
          <w:tcPr>
            <w:tcW w:w="9242" w:type="dxa"/>
            <w:gridSpan w:val="2"/>
            <w:shd w:val="clear" w:color="auto" w:fill="7030A0"/>
            <w:vAlign w:val="center"/>
          </w:tcPr>
          <w:p w14:paraId="3791614C" w14:textId="77777777" w:rsidR="00A75778" w:rsidRPr="00A75778" w:rsidRDefault="00A75778" w:rsidP="00A75778">
            <w:pPr>
              <w:spacing w:before="0" w:line="240" w:lineRule="auto"/>
              <w:ind w:left="0"/>
              <w:rPr>
                <w:rFonts w:eastAsia="Calibri"/>
                <w:b/>
                <w:bCs/>
                <w:color w:val="FFFFFF"/>
                <w:szCs w:val="24"/>
              </w:rPr>
            </w:pPr>
            <w:r w:rsidRPr="00A75778">
              <w:rPr>
                <w:rFonts w:eastAsia="Calibri"/>
                <w:b/>
                <w:bCs/>
                <w:color w:val="FFFFFF"/>
                <w:szCs w:val="24"/>
              </w:rPr>
              <w:t>ABOUT YOU</w:t>
            </w:r>
          </w:p>
        </w:tc>
      </w:tr>
      <w:tr w:rsidR="00A75778" w:rsidRPr="00A75778" w14:paraId="3155FD47" w14:textId="77777777" w:rsidTr="00B07496">
        <w:tc>
          <w:tcPr>
            <w:tcW w:w="9242" w:type="dxa"/>
            <w:gridSpan w:val="2"/>
          </w:tcPr>
          <w:p w14:paraId="613A7DBF" w14:textId="77777777" w:rsidR="00A75778" w:rsidRPr="00A75778" w:rsidRDefault="00A75778" w:rsidP="00A75778">
            <w:pPr>
              <w:autoSpaceDE w:val="0"/>
              <w:autoSpaceDN w:val="0"/>
              <w:adjustRightInd w:val="0"/>
              <w:spacing w:before="0" w:line="240" w:lineRule="auto"/>
              <w:ind w:left="0"/>
              <w:rPr>
                <w:rFonts w:eastAsia="Arial-Black"/>
                <w:b/>
                <w:bCs/>
                <w:i/>
                <w:color w:val="002060"/>
                <w:szCs w:val="24"/>
              </w:rPr>
            </w:pPr>
            <w:r w:rsidRPr="00A75778">
              <w:rPr>
                <w:rFonts w:eastAsia="Arial-Black"/>
                <w:b/>
                <w:bCs/>
                <w:i/>
                <w:color w:val="002060"/>
                <w:szCs w:val="24"/>
              </w:rPr>
              <w:t>Please provide your name and details in this section.</w:t>
            </w:r>
          </w:p>
          <w:p w14:paraId="1BF6EA2C" w14:textId="3CF31975" w:rsidR="00A75778" w:rsidRPr="00A75778" w:rsidRDefault="00A75778" w:rsidP="00A75778">
            <w:pPr>
              <w:autoSpaceDE w:val="0"/>
              <w:autoSpaceDN w:val="0"/>
              <w:adjustRightInd w:val="0"/>
              <w:spacing w:before="0" w:line="240" w:lineRule="auto"/>
              <w:ind w:left="0"/>
              <w:rPr>
                <w:rFonts w:eastAsia="Arial-Black"/>
                <w:b/>
                <w:bCs/>
                <w:i/>
                <w:color w:val="002060"/>
                <w:szCs w:val="24"/>
              </w:rPr>
            </w:pPr>
            <w:r w:rsidRPr="00A75778">
              <w:rPr>
                <w:rFonts w:eastAsia="Arial-Black"/>
                <w:b/>
                <w:bCs/>
                <w:i/>
                <w:color w:val="002060"/>
                <w:szCs w:val="24"/>
              </w:rPr>
              <w:t>All information will be handled in accordance with the General Data Protection Regulation (GDPR)</w:t>
            </w:r>
          </w:p>
          <w:p w14:paraId="6A824F08" w14:textId="77777777" w:rsidR="00A75778" w:rsidRPr="00A75778" w:rsidRDefault="00A75778" w:rsidP="00A75778">
            <w:pPr>
              <w:autoSpaceDE w:val="0"/>
              <w:autoSpaceDN w:val="0"/>
              <w:adjustRightInd w:val="0"/>
              <w:spacing w:before="0" w:line="240" w:lineRule="auto"/>
              <w:ind w:left="0"/>
              <w:rPr>
                <w:rFonts w:eastAsia="Arial-Black"/>
                <w:bCs/>
                <w:color w:val="002060"/>
                <w:szCs w:val="24"/>
              </w:rPr>
            </w:pPr>
          </w:p>
          <w:p w14:paraId="241ED6D3" w14:textId="77777777" w:rsidR="00A75778" w:rsidRPr="00A75778" w:rsidRDefault="00A75778" w:rsidP="00A75778">
            <w:pPr>
              <w:autoSpaceDE w:val="0"/>
              <w:autoSpaceDN w:val="0"/>
              <w:adjustRightInd w:val="0"/>
              <w:spacing w:before="0" w:line="240" w:lineRule="auto"/>
              <w:ind w:left="0"/>
              <w:rPr>
                <w:rFonts w:eastAsia="Arial-Black"/>
                <w:b/>
                <w:bCs/>
                <w:i/>
                <w:color w:val="002060"/>
                <w:szCs w:val="24"/>
              </w:rPr>
            </w:pPr>
            <w:r w:rsidRPr="00A75778">
              <w:rPr>
                <w:rFonts w:eastAsia="Arial-Black"/>
                <w:bCs/>
                <w:color w:val="002060"/>
                <w:szCs w:val="24"/>
              </w:rPr>
              <w:t xml:space="preserve">I am responding as... </w:t>
            </w:r>
            <w:r w:rsidRPr="00A75778">
              <w:rPr>
                <w:rFonts w:eastAsia="Arial-Black"/>
                <w:bCs/>
                <w:i/>
                <w:color w:val="002060"/>
                <w:szCs w:val="24"/>
              </w:rPr>
              <w:t>(Please tick one option only)</w:t>
            </w:r>
          </w:p>
          <w:p w14:paraId="4E242C3A" w14:textId="77777777" w:rsidR="00A75778" w:rsidRPr="00A75778" w:rsidRDefault="00A75778" w:rsidP="00A75778">
            <w:pPr>
              <w:autoSpaceDE w:val="0"/>
              <w:autoSpaceDN w:val="0"/>
              <w:adjustRightInd w:val="0"/>
              <w:spacing w:before="0" w:line="240" w:lineRule="auto"/>
              <w:ind w:left="0"/>
              <w:rPr>
                <w:rFonts w:eastAsia="Arial-Black"/>
                <w:b/>
                <w:bCs/>
                <w:color w:val="002060"/>
                <w:szCs w:val="24"/>
              </w:rPr>
            </w:pPr>
          </w:p>
          <w:p w14:paraId="5CC18329" w14:textId="77777777" w:rsidR="00A75778" w:rsidRPr="00A75778" w:rsidRDefault="00FA549A" w:rsidP="00A75778">
            <w:pPr>
              <w:autoSpaceDE w:val="0"/>
              <w:autoSpaceDN w:val="0"/>
              <w:adjustRightInd w:val="0"/>
              <w:spacing w:before="0" w:line="240" w:lineRule="auto"/>
              <w:ind w:left="0"/>
              <w:rPr>
                <w:rFonts w:eastAsia="Calibri"/>
                <w:b/>
                <w:bCs/>
                <w:color w:val="002060"/>
                <w:szCs w:val="24"/>
              </w:rPr>
            </w:pPr>
            <w:sdt>
              <w:sdtPr>
                <w:rPr>
                  <w:rFonts w:eastAsia="Calibri"/>
                  <w:bCs/>
                  <w:color w:val="002060"/>
                  <w:szCs w:val="24"/>
                </w:rPr>
                <w:id w:val="45886489"/>
                <w14:checkbox>
                  <w14:checked w14:val="0"/>
                  <w14:checkedState w14:val="2612" w14:font="MS Gothic"/>
                  <w14:uncheckedState w14:val="2610" w14:font="MS Gothic"/>
                </w14:checkbox>
              </w:sdtPr>
              <w:sdtEndPr/>
              <w:sdtContent>
                <w:r w:rsidR="00A75778" w:rsidRPr="00A75778">
                  <w:rPr>
                    <w:rFonts w:ascii="Segoe UI Symbol" w:eastAsia="Calibri" w:hAnsi="Segoe UI Symbol" w:cs="Segoe UI Symbol"/>
                    <w:bCs/>
                    <w:color w:val="002060"/>
                    <w:szCs w:val="24"/>
                  </w:rPr>
                  <w:t>☐</w:t>
                </w:r>
              </w:sdtContent>
            </w:sdt>
            <w:r w:rsidR="00A75778" w:rsidRPr="00A75778">
              <w:rPr>
                <w:rFonts w:eastAsia="Calibri"/>
                <w:bCs/>
                <w:color w:val="002060"/>
                <w:szCs w:val="24"/>
              </w:rPr>
              <w:t xml:space="preserve"> A member of the public </w:t>
            </w:r>
            <w:r w:rsidR="00F55CE8">
              <w:rPr>
                <w:rFonts w:eastAsia="Calibri"/>
                <w:bCs/>
                <w:color w:val="002060"/>
                <w:szCs w:val="24"/>
              </w:rPr>
              <w:t>(please indicate if you are content for your name to be shared)</w:t>
            </w:r>
          </w:p>
          <w:p w14:paraId="06D1B0C9" w14:textId="77777777" w:rsidR="00A75778" w:rsidRPr="00A75778" w:rsidRDefault="00A75778" w:rsidP="00A75778">
            <w:pPr>
              <w:autoSpaceDE w:val="0"/>
              <w:autoSpaceDN w:val="0"/>
              <w:adjustRightInd w:val="0"/>
              <w:spacing w:before="0" w:line="240" w:lineRule="auto"/>
              <w:ind w:left="0"/>
              <w:rPr>
                <w:rFonts w:eastAsia="Calibri"/>
                <w:b/>
                <w:bCs/>
                <w:color w:val="002060"/>
                <w:szCs w:val="24"/>
              </w:rPr>
            </w:pPr>
          </w:p>
          <w:p w14:paraId="3577D048" w14:textId="77777777" w:rsidR="00A75778" w:rsidRPr="00A75778" w:rsidRDefault="00FA549A" w:rsidP="00A75778">
            <w:pPr>
              <w:autoSpaceDE w:val="0"/>
              <w:autoSpaceDN w:val="0"/>
              <w:adjustRightInd w:val="0"/>
              <w:spacing w:before="0" w:line="240" w:lineRule="auto"/>
              <w:ind w:left="0"/>
              <w:rPr>
                <w:rFonts w:eastAsia="Calibri"/>
                <w:b/>
                <w:bCs/>
                <w:color w:val="002060"/>
                <w:szCs w:val="24"/>
              </w:rPr>
            </w:pPr>
            <w:sdt>
              <w:sdtPr>
                <w:rPr>
                  <w:rFonts w:eastAsia="Calibri"/>
                  <w:bCs/>
                  <w:color w:val="002060"/>
                  <w:szCs w:val="24"/>
                </w:rPr>
                <w:id w:val="1312688121"/>
                <w14:checkbox>
                  <w14:checked w14:val="0"/>
                  <w14:checkedState w14:val="2612" w14:font="MS Gothic"/>
                  <w14:uncheckedState w14:val="2610" w14:font="MS Gothic"/>
                </w14:checkbox>
              </w:sdtPr>
              <w:sdtEndPr/>
              <w:sdtContent>
                <w:r w:rsidR="00A75778" w:rsidRPr="00A75778">
                  <w:rPr>
                    <w:rFonts w:ascii="Segoe UI Symbol" w:eastAsia="Calibri" w:hAnsi="Segoe UI Symbol" w:cs="Segoe UI Symbol"/>
                    <w:bCs/>
                    <w:color w:val="002060"/>
                    <w:szCs w:val="24"/>
                  </w:rPr>
                  <w:t>☐</w:t>
                </w:r>
              </w:sdtContent>
            </w:sdt>
            <w:r w:rsidR="00A75778" w:rsidRPr="00A75778">
              <w:rPr>
                <w:rFonts w:eastAsia="Calibri"/>
                <w:bCs/>
                <w:color w:val="002060"/>
                <w:szCs w:val="24"/>
              </w:rPr>
              <w:t xml:space="preserve"> On behalf of an organisation</w:t>
            </w:r>
          </w:p>
          <w:p w14:paraId="507E3C03" w14:textId="77777777" w:rsidR="00A75778" w:rsidRPr="00A75778" w:rsidRDefault="00A75778" w:rsidP="00A75778">
            <w:pPr>
              <w:autoSpaceDE w:val="0"/>
              <w:autoSpaceDN w:val="0"/>
              <w:adjustRightInd w:val="0"/>
              <w:spacing w:before="0" w:line="240" w:lineRule="auto"/>
              <w:ind w:left="0"/>
              <w:rPr>
                <w:rFonts w:eastAsia="Calibri"/>
                <w:b/>
                <w:bCs/>
                <w:color w:val="002060"/>
                <w:szCs w:val="24"/>
              </w:rPr>
            </w:pPr>
          </w:p>
          <w:p w14:paraId="15D12179" w14:textId="77777777" w:rsidR="00A75778" w:rsidRPr="00A75778" w:rsidRDefault="00FA549A" w:rsidP="00A75778">
            <w:pPr>
              <w:autoSpaceDE w:val="0"/>
              <w:autoSpaceDN w:val="0"/>
              <w:adjustRightInd w:val="0"/>
              <w:spacing w:before="0" w:line="240" w:lineRule="auto"/>
              <w:ind w:left="0"/>
              <w:rPr>
                <w:rFonts w:eastAsia="Calibri"/>
                <w:bCs/>
                <w:color w:val="002060"/>
                <w:szCs w:val="24"/>
              </w:rPr>
            </w:pPr>
            <w:sdt>
              <w:sdtPr>
                <w:rPr>
                  <w:rFonts w:eastAsia="Calibri"/>
                  <w:bCs/>
                  <w:color w:val="002060"/>
                  <w:szCs w:val="24"/>
                </w:rPr>
                <w:id w:val="-1876689935"/>
                <w14:checkbox>
                  <w14:checked w14:val="0"/>
                  <w14:checkedState w14:val="2612" w14:font="MS Gothic"/>
                  <w14:uncheckedState w14:val="2610" w14:font="MS Gothic"/>
                </w14:checkbox>
              </w:sdtPr>
              <w:sdtEndPr/>
              <w:sdtContent>
                <w:r w:rsidR="00A75778" w:rsidRPr="00A75778">
                  <w:rPr>
                    <w:rFonts w:ascii="Segoe UI Symbol" w:eastAsia="Calibri" w:hAnsi="Segoe UI Symbol" w:cs="Segoe UI Symbol"/>
                    <w:bCs/>
                    <w:color w:val="002060"/>
                    <w:szCs w:val="24"/>
                  </w:rPr>
                  <w:t>☐</w:t>
                </w:r>
              </w:sdtContent>
            </w:sdt>
            <w:r w:rsidR="00A75778" w:rsidRPr="00A75778">
              <w:rPr>
                <w:rFonts w:eastAsia="Calibri"/>
                <w:bCs/>
                <w:color w:val="002060"/>
                <w:szCs w:val="24"/>
              </w:rPr>
              <w:t xml:space="preserve"> Other.........................................................(</w:t>
            </w:r>
            <w:r w:rsidR="00A75778" w:rsidRPr="00A75778">
              <w:rPr>
                <w:rFonts w:eastAsia="Calibri"/>
                <w:bCs/>
                <w:i/>
                <w:color w:val="002060"/>
                <w:szCs w:val="24"/>
              </w:rPr>
              <w:t>Please specify</w:t>
            </w:r>
            <w:r w:rsidR="00A75778" w:rsidRPr="00A75778">
              <w:rPr>
                <w:rFonts w:eastAsia="Calibri"/>
                <w:bCs/>
                <w:color w:val="002060"/>
                <w:szCs w:val="24"/>
              </w:rPr>
              <w:t>)</w:t>
            </w:r>
          </w:p>
          <w:p w14:paraId="12FDE565" w14:textId="77777777" w:rsidR="00A75778" w:rsidRPr="00A75778" w:rsidRDefault="00A75778" w:rsidP="00A75778">
            <w:pPr>
              <w:spacing w:before="0" w:line="240" w:lineRule="auto"/>
              <w:ind w:left="0"/>
              <w:rPr>
                <w:rFonts w:eastAsia="Calibri"/>
                <w:b/>
                <w:bCs/>
                <w:color w:val="002060"/>
                <w:szCs w:val="24"/>
              </w:rPr>
            </w:pPr>
          </w:p>
        </w:tc>
      </w:tr>
      <w:tr w:rsidR="00A75778" w:rsidRPr="00A75778" w14:paraId="3B8C9CAD" w14:textId="77777777" w:rsidTr="00B07496">
        <w:tc>
          <w:tcPr>
            <w:tcW w:w="2808" w:type="dxa"/>
          </w:tcPr>
          <w:p w14:paraId="4AE25F5D"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Name:</w:t>
            </w:r>
          </w:p>
        </w:tc>
        <w:tc>
          <w:tcPr>
            <w:tcW w:w="6434" w:type="dxa"/>
          </w:tcPr>
          <w:p w14:paraId="69715311" w14:textId="77777777" w:rsidR="00A75778" w:rsidRPr="00A75778" w:rsidRDefault="00A75778" w:rsidP="00A75778">
            <w:pPr>
              <w:spacing w:before="360" w:after="360" w:line="240" w:lineRule="auto"/>
              <w:ind w:left="0"/>
              <w:rPr>
                <w:rFonts w:eastAsia="Calibri"/>
                <w:color w:val="002060"/>
                <w:szCs w:val="24"/>
              </w:rPr>
            </w:pPr>
          </w:p>
        </w:tc>
      </w:tr>
      <w:tr w:rsidR="00A75778" w:rsidRPr="00A75778" w14:paraId="69B0970E" w14:textId="77777777" w:rsidTr="00B07496">
        <w:tc>
          <w:tcPr>
            <w:tcW w:w="2808" w:type="dxa"/>
          </w:tcPr>
          <w:p w14:paraId="1C636919"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Job Title: (</w:t>
            </w:r>
            <w:r w:rsidRPr="00A75778">
              <w:rPr>
                <w:rFonts w:eastAsia="Arial-Black"/>
                <w:bCs/>
                <w:i/>
                <w:color w:val="002060"/>
                <w:szCs w:val="24"/>
              </w:rPr>
              <w:t>if applicable</w:t>
            </w:r>
            <w:r w:rsidRPr="00A75778">
              <w:rPr>
                <w:rFonts w:eastAsia="Arial-Black"/>
                <w:bCs/>
                <w:color w:val="002060"/>
                <w:szCs w:val="24"/>
              </w:rPr>
              <w:t>)</w:t>
            </w:r>
          </w:p>
        </w:tc>
        <w:tc>
          <w:tcPr>
            <w:tcW w:w="6434" w:type="dxa"/>
          </w:tcPr>
          <w:p w14:paraId="2CC3AC2A" w14:textId="77777777" w:rsidR="00A75778" w:rsidRPr="00A75778" w:rsidRDefault="00A75778" w:rsidP="00A75778">
            <w:pPr>
              <w:spacing w:before="0" w:after="200" w:line="276" w:lineRule="auto"/>
              <w:ind w:left="0"/>
              <w:rPr>
                <w:rFonts w:eastAsia="Calibri"/>
                <w:color w:val="002060"/>
                <w:szCs w:val="24"/>
              </w:rPr>
            </w:pPr>
          </w:p>
        </w:tc>
      </w:tr>
      <w:tr w:rsidR="00A75778" w:rsidRPr="00A75778" w14:paraId="1E24EDEC" w14:textId="77777777" w:rsidTr="00B07496">
        <w:tc>
          <w:tcPr>
            <w:tcW w:w="2808" w:type="dxa"/>
          </w:tcPr>
          <w:p w14:paraId="369FDF16"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Organisation: (</w:t>
            </w:r>
            <w:r w:rsidRPr="00A75778">
              <w:rPr>
                <w:rFonts w:eastAsia="Arial-Black"/>
                <w:bCs/>
                <w:i/>
                <w:color w:val="002060"/>
                <w:szCs w:val="24"/>
              </w:rPr>
              <w:t>if applicable</w:t>
            </w:r>
            <w:r w:rsidRPr="00A75778">
              <w:rPr>
                <w:rFonts w:eastAsia="Arial-Black"/>
                <w:bCs/>
                <w:color w:val="002060"/>
                <w:szCs w:val="24"/>
              </w:rPr>
              <w:t>)</w:t>
            </w:r>
          </w:p>
        </w:tc>
        <w:tc>
          <w:tcPr>
            <w:tcW w:w="6434" w:type="dxa"/>
          </w:tcPr>
          <w:p w14:paraId="2E3E1128" w14:textId="77777777" w:rsidR="00A75778" w:rsidRPr="00A75778" w:rsidRDefault="00A75778" w:rsidP="00A75778">
            <w:pPr>
              <w:spacing w:before="360" w:after="360" w:line="240" w:lineRule="auto"/>
              <w:ind w:left="0"/>
              <w:rPr>
                <w:rFonts w:eastAsia="Calibri"/>
                <w:color w:val="002060"/>
                <w:szCs w:val="24"/>
              </w:rPr>
            </w:pPr>
          </w:p>
        </w:tc>
      </w:tr>
      <w:tr w:rsidR="00A75778" w:rsidRPr="00A75778" w14:paraId="32177EFE" w14:textId="77777777" w:rsidTr="00B07496">
        <w:tc>
          <w:tcPr>
            <w:tcW w:w="2808" w:type="dxa"/>
          </w:tcPr>
          <w:p w14:paraId="09C827AB"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Address:</w:t>
            </w:r>
          </w:p>
        </w:tc>
        <w:tc>
          <w:tcPr>
            <w:tcW w:w="6434" w:type="dxa"/>
          </w:tcPr>
          <w:p w14:paraId="5EA66FAF" w14:textId="77777777" w:rsidR="00A75778" w:rsidRPr="00A75778" w:rsidRDefault="00A75778" w:rsidP="00A75778">
            <w:pPr>
              <w:spacing w:before="360" w:after="360" w:line="240" w:lineRule="auto"/>
              <w:ind w:left="0"/>
              <w:rPr>
                <w:rFonts w:eastAsia="Calibri"/>
                <w:color w:val="002060"/>
                <w:szCs w:val="24"/>
              </w:rPr>
            </w:pPr>
          </w:p>
        </w:tc>
      </w:tr>
      <w:tr w:rsidR="00A75778" w:rsidRPr="00A75778" w14:paraId="33C9CE2E" w14:textId="77777777" w:rsidTr="00B07496">
        <w:tc>
          <w:tcPr>
            <w:tcW w:w="2808" w:type="dxa"/>
          </w:tcPr>
          <w:p w14:paraId="4A6F97C3"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City/Town:</w:t>
            </w:r>
          </w:p>
        </w:tc>
        <w:tc>
          <w:tcPr>
            <w:tcW w:w="6434" w:type="dxa"/>
          </w:tcPr>
          <w:p w14:paraId="361DE43D" w14:textId="77777777" w:rsidR="00A75778" w:rsidRPr="00A75778" w:rsidRDefault="00A75778" w:rsidP="00A75778">
            <w:pPr>
              <w:spacing w:before="360" w:after="360" w:line="240" w:lineRule="auto"/>
              <w:ind w:left="0"/>
              <w:rPr>
                <w:rFonts w:eastAsia="Calibri"/>
                <w:color w:val="002060"/>
                <w:szCs w:val="24"/>
              </w:rPr>
            </w:pPr>
          </w:p>
        </w:tc>
      </w:tr>
      <w:tr w:rsidR="00A75778" w:rsidRPr="00A75778" w14:paraId="72FA5B42" w14:textId="77777777" w:rsidTr="00B07496">
        <w:tc>
          <w:tcPr>
            <w:tcW w:w="2808" w:type="dxa"/>
          </w:tcPr>
          <w:p w14:paraId="5FF78244"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Postcode:</w:t>
            </w:r>
          </w:p>
        </w:tc>
        <w:tc>
          <w:tcPr>
            <w:tcW w:w="6434" w:type="dxa"/>
          </w:tcPr>
          <w:p w14:paraId="354D5673" w14:textId="77777777" w:rsidR="00A75778" w:rsidRPr="00A75778" w:rsidRDefault="00A75778" w:rsidP="00A75778">
            <w:pPr>
              <w:spacing w:before="360" w:after="360" w:line="240" w:lineRule="auto"/>
              <w:ind w:left="0"/>
              <w:rPr>
                <w:rFonts w:eastAsia="Calibri"/>
                <w:color w:val="002060"/>
                <w:szCs w:val="24"/>
              </w:rPr>
            </w:pPr>
          </w:p>
        </w:tc>
      </w:tr>
      <w:tr w:rsidR="00A75778" w:rsidRPr="00A75778" w14:paraId="4A06425E" w14:textId="77777777" w:rsidTr="00B07496">
        <w:tc>
          <w:tcPr>
            <w:tcW w:w="2808" w:type="dxa"/>
          </w:tcPr>
          <w:p w14:paraId="098BD8E2" w14:textId="77777777" w:rsidR="00A75778" w:rsidRPr="00A75778" w:rsidRDefault="00A75778" w:rsidP="00A75778">
            <w:pPr>
              <w:autoSpaceDE w:val="0"/>
              <w:autoSpaceDN w:val="0"/>
              <w:adjustRightInd w:val="0"/>
              <w:spacing w:before="360" w:after="360" w:line="240" w:lineRule="auto"/>
              <w:ind w:left="0"/>
              <w:rPr>
                <w:rFonts w:eastAsia="Arial-Black"/>
                <w:b/>
                <w:bCs/>
                <w:color w:val="002060"/>
                <w:szCs w:val="24"/>
              </w:rPr>
            </w:pPr>
            <w:r w:rsidRPr="00A75778">
              <w:rPr>
                <w:rFonts w:eastAsia="Arial-Black"/>
                <w:bCs/>
                <w:color w:val="002060"/>
                <w:szCs w:val="24"/>
              </w:rPr>
              <w:t>Email Address:</w:t>
            </w:r>
          </w:p>
        </w:tc>
        <w:tc>
          <w:tcPr>
            <w:tcW w:w="6434" w:type="dxa"/>
          </w:tcPr>
          <w:p w14:paraId="550C0AC6" w14:textId="77777777" w:rsidR="00A75778" w:rsidRPr="00A75778" w:rsidRDefault="00A75778" w:rsidP="00A75778">
            <w:pPr>
              <w:spacing w:before="360" w:after="360" w:line="240" w:lineRule="auto"/>
              <w:ind w:left="0"/>
              <w:rPr>
                <w:rFonts w:eastAsia="Calibri"/>
                <w:color w:val="002060"/>
                <w:szCs w:val="24"/>
              </w:rPr>
            </w:pPr>
          </w:p>
        </w:tc>
      </w:tr>
    </w:tbl>
    <w:p w14:paraId="6D2CF453" w14:textId="77777777" w:rsidR="00A75778" w:rsidRDefault="00A75778">
      <w:r>
        <w:br w:type="page"/>
      </w:r>
    </w:p>
    <w:p w14:paraId="70A60EBB" w14:textId="77777777" w:rsidR="00407044" w:rsidRPr="006F641F" w:rsidRDefault="00B32DDD" w:rsidP="001A17E5">
      <w:pPr>
        <w:ind w:left="0"/>
        <w:rPr>
          <w:b/>
        </w:rPr>
      </w:pPr>
      <w:r w:rsidRPr="006F641F">
        <w:rPr>
          <w:b/>
          <w:noProof/>
          <w:lang w:eastAsia="en-GB"/>
        </w:rPr>
        <w:lastRenderedPageBreak/>
        <mc:AlternateContent>
          <mc:Choice Requires="wps">
            <w:drawing>
              <wp:anchor distT="45720" distB="45720" distL="114300" distR="114300" simplePos="0" relativeHeight="251659264" behindDoc="0" locked="0" layoutInCell="1" allowOverlap="1" wp14:anchorId="12758C5C" wp14:editId="429657D9">
                <wp:simplePos x="0" y="0"/>
                <wp:positionH relativeFrom="column">
                  <wp:posOffset>13335</wp:posOffset>
                </wp:positionH>
                <wp:positionV relativeFrom="paragraph">
                  <wp:posOffset>801370</wp:posOffset>
                </wp:positionV>
                <wp:extent cx="5548630" cy="697992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6979920"/>
                        </a:xfrm>
                        <a:prstGeom prst="rect">
                          <a:avLst/>
                        </a:prstGeom>
                        <a:solidFill>
                          <a:srgbClr val="FFFFFF"/>
                        </a:solidFill>
                        <a:ln w="9525">
                          <a:solidFill>
                            <a:srgbClr val="000000"/>
                          </a:solidFill>
                          <a:miter lim="800000"/>
                          <a:headEnd/>
                          <a:tailEnd/>
                        </a:ln>
                      </wps:spPr>
                      <wps:txbx>
                        <w:txbxContent>
                          <w:p w14:paraId="2F0DDA4D" w14:textId="77777777" w:rsidR="00407044" w:rsidRDefault="00407044" w:rsidP="00407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58C5C" id="Text Box 2" o:spid="_x0000_s1029" type="#_x0000_t202" style="position:absolute;margin-left:1.05pt;margin-top:63.1pt;width:436.9pt;height:54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2Kg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">
                <v:textbox>
                  <w:txbxContent>
                    <w:p w14:paraId="2F0DDA4D" w14:textId="77777777" w:rsidR="00407044" w:rsidRDefault="00407044" w:rsidP="00407044"/>
                  </w:txbxContent>
                </v:textbox>
                <w10:wrap type="square"/>
              </v:shape>
            </w:pict>
          </mc:Fallback>
        </mc:AlternateContent>
      </w:r>
      <w:r w:rsidR="00407044" w:rsidRPr="006F641F">
        <w:rPr>
          <w:b/>
          <w:u w:val="single"/>
        </w:rPr>
        <w:t>Question 1</w:t>
      </w:r>
      <w:r w:rsidR="00407044" w:rsidRPr="006F641F">
        <w:rPr>
          <w:b/>
        </w:rPr>
        <w:t xml:space="preserve">: </w:t>
      </w:r>
      <w:r>
        <w:rPr>
          <w:b/>
        </w:rPr>
        <w:t>Do you consider that there are any additional environments/ settings that should be provided for within the abuse of position of trust provision? If so, please detail what these are and why they should be included</w:t>
      </w:r>
    </w:p>
    <w:p w14:paraId="2D90226E" w14:textId="77777777" w:rsidR="00407044" w:rsidRPr="006F641F" w:rsidRDefault="00407044" w:rsidP="00D97BB2">
      <w:pPr>
        <w:ind w:left="426"/>
        <w:rPr>
          <w:b/>
        </w:rPr>
      </w:pPr>
    </w:p>
    <w:p w14:paraId="0D85B19A" w14:textId="77777777" w:rsidR="00B32DDD" w:rsidRDefault="00B32DDD">
      <w:pPr>
        <w:rPr>
          <w:b/>
          <w:u w:val="single"/>
        </w:rPr>
      </w:pPr>
      <w:r>
        <w:rPr>
          <w:b/>
          <w:u w:val="single"/>
        </w:rPr>
        <w:br w:type="page"/>
      </w:r>
    </w:p>
    <w:p w14:paraId="5CFB1A0A" w14:textId="77777777" w:rsidR="00407044" w:rsidRPr="006F641F" w:rsidRDefault="00D97BB2" w:rsidP="001A17E5">
      <w:pPr>
        <w:ind w:left="0"/>
        <w:rPr>
          <w:b/>
        </w:rPr>
      </w:pPr>
      <w:r w:rsidRPr="006F641F">
        <w:rPr>
          <w:b/>
          <w:noProof/>
          <w:lang w:eastAsia="en-GB"/>
        </w:rPr>
        <w:lastRenderedPageBreak/>
        <mc:AlternateContent>
          <mc:Choice Requires="wps">
            <w:drawing>
              <wp:anchor distT="45720" distB="45720" distL="114300" distR="114300" simplePos="0" relativeHeight="251661312" behindDoc="0" locked="0" layoutInCell="1" allowOverlap="1" wp14:anchorId="1CB5030A" wp14:editId="67425CFD">
                <wp:simplePos x="0" y="0"/>
                <wp:positionH relativeFrom="column">
                  <wp:posOffset>38100</wp:posOffset>
                </wp:positionH>
                <wp:positionV relativeFrom="paragraph">
                  <wp:posOffset>607695</wp:posOffset>
                </wp:positionV>
                <wp:extent cx="5654040" cy="7642860"/>
                <wp:effectExtent l="0" t="0" r="228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7642860"/>
                        </a:xfrm>
                        <a:prstGeom prst="rect">
                          <a:avLst/>
                        </a:prstGeom>
                        <a:solidFill>
                          <a:srgbClr val="FFFFFF"/>
                        </a:solidFill>
                        <a:ln w="9525">
                          <a:solidFill>
                            <a:srgbClr val="000000"/>
                          </a:solidFill>
                          <a:miter lim="800000"/>
                          <a:headEnd/>
                          <a:tailEnd/>
                        </a:ln>
                      </wps:spPr>
                      <wps:txbx>
                        <w:txbxContent>
                          <w:p w14:paraId="63C87B84" w14:textId="77777777" w:rsidR="00407044" w:rsidRDefault="00407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030A" id="_x0000_s1030" type="#_x0000_t202" style="position:absolute;margin-left:3pt;margin-top:47.85pt;width:445.2pt;height:60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">
                <v:textbox>
                  <w:txbxContent>
                    <w:p w14:paraId="63C87B84" w14:textId="77777777" w:rsidR="00407044" w:rsidRDefault="00407044"/>
                  </w:txbxContent>
                </v:textbox>
                <w10:wrap type="square"/>
              </v:shape>
            </w:pict>
          </mc:Fallback>
        </mc:AlternateContent>
      </w:r>
      <w:r w:rsidR="00407044" w:rsidRPr="006F641F">
        <w:rPr>
          <w:b/>
          <w:u w:val="single"/>
        </w:rPr>
        <w:t>Question 2</w:t>
      </w:r>
      <w:r w:rsidR="00407044" w:rsidRPr="006F641F">
        <w:rPr>
          <w:b/>
        </w:rPr>
        <w:t xml:space="preserve">: </w:t>
      </w:r>
      <w:r w:rsidR="00B32DDD">
        <w:rPr>
          <w:b/>
        </w:rPr>
        <w:t>Do you know of any particular complaint made or concerns raised   within these settings?  Please provide detail</w:t>
      </w:r>
    </w:p>
    <w:p w14:paraId="2822DB35" w14:textId="77777777" w:rsidR="00407044" w:rsidRPr="006F641F" w:rsidRDefault="00B32DDD" w:rsidP="001A17E5">
      <w:pPr>
        <w:ind w:left="0"/>
        <w:rPr>
          <w:b/>
        </w:rPr>
      </w:pPr>
      <w:r w:rsidRPr="006F641F">
        <w:rPr>
          <w:b/>
          <w:noProof/>
          <w:lang w:eastAsia="en-GB"/>
        </w:rPr>
        <w:lastRenderedPageBreak/>
        <mc:AlternateContent>
          <mc:Choice Requires="wps">
            <w:drawing>
              <wp:anchor distT="45720" distB="45720" distL="114300" distR="114300" simplePos="0" relativeHeight="251663360" behindDoc="0" locked="0" layoutInCell="1" allowOverlap="1" wp14:anchorId="77F64540" wp14:editId="3DCBA54E">
                <wp:simplePos x="0" y="0"/>
                <wp:positionH relativeFrom="column">
                  <wp:posOffset>103505</wp:posOffset>
                </wp:positionH>
                <wp:positionV relativeFrom="paragraph">
                  <wp:posOffset>690880</wp:posOffset>
                </wp:positionV>
                <wp:extent cx="5610225" cy="7647305"/>
                <wp:effectExtent l="0" t="0" r="2857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647305"/>
                        </a:xfrm>
                        <a:prstGeom prst="rect">
                          <a:avLst/>
                        </a:prstGeom>
                        <a:solidFill>
                          <a:srgbClr val="FFFFFF"/>
                        </a:solidFill>
                        <a:ln w="9525">
                          <a:solidFill>
                            <a:srgbClr val="000000"/>
                          </a:solidFill>
                          <a:miter lim="800000"/>
                          <a:headEnd/>
                          <a:tailEnd/>
                        </a:ln>
                      </wps:spPr>
                      <wps:txbx>
                        <w:txbxContent>
                          <w:p w14:paraId="72593CEB" w14:textId="77777777" w:rsidR="00407044" w:rsidRDefault="00407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64540" id="_x0000_s1031" type="#_x0000_t202" style="position:absolute;margin-left:8.15pt;margin-top:54.4pt;width:441.75pt;height:60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">
                <v:textbox>
                  <w:txbxContent>
                    <w:p w14:paraId="72593CEB" w14:textId="77777777" w:rsidR="00407044" w:rsidRDefault="00407044"/>
                  </w:txbxContent>
                </v:textbox>
                <w10:wrap type="square"/>
              </v:shape>
            </w:pict>
          </mc:Fallback>
        </mc:AlternateContent>
      </w:r>
      <w:r w:rsidR="00407044" w:rsidRPr="006F641F">
        <w:rPr>
          <w:b/>
          <w:u w:val="single"/>
        </w:rPr>
        <w:t>Question 3</w:t>
      </w:r>
      <w:r w:rsidR="00407044" w:rsidRPr="006F641F">
        <w:rPr>
          <w:b/>
        </w:rPr>
        <w:t xml:space="preserve">: </w:t>
      </w:r>
      <w:r>
        <w:rPr>
          <w:b/>
        </w:rPr>
        <w:t>Is there any further information that you consider relevant in support of extending the scope of the abuse of position of trust provisions through this call for evidence? Please provide detail</w:t>
      </w:r>
    </w:p>
    <w:sectPr w:rsidR="00407044" w:rsidRPr="006F641F" w:rsidSect="00B32DDD">
      <w:headerReference w:type="default" r:id="rId11"/>
      <w:pgSz w:w="11906" w:h="16838"/>
      <w:pgMar w:top="1276"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C0C0" w14:textId="77777777" w:rsidR="00FA549A" w:rsidRDefault="00FA549A" w:rsidP="00D97BB2">
      <w:pPr>
        <w:spacing w:line="240" w:lineRule="auto"/>
      </w:pPr>
      <w:r>
        <w:separator/>
      </w:r>
    </w:p>
  </w:endnote>
  <w:endnote w:type="continuationSeparator" w:id="0">
    <w:p w14:paraId="54C01F06" w14:textId="77777777" w:rsidR="00FA549A" w:rsidRDefault="00FA549A" w:rsidP="00D97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lack">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EA9FE" w14:textId="77777777" w:rsidR="00FA549A" w:rsidRDefault="00FA549A" w:rsidP="00D97BB2">
      <w:pPr>
        <w:spacing w:line="240" w:lineRule="auto"/>
      </w:pPr>
      <w:r>
        <w:separator/>
      </w:r>
    </w:p>
  </w:footnote>
  <w:footnote w:type="continuationSeparator" w:id="0">
    <w:p w14:paraId="3EB0D1D4" w14:textId="77777777" w:rsidR="00FA549A" w:rsidRDefault="00FA549A" w:rsidP="00D97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CDF" w14:textId="77777777" w:rsidR="00D97BB2" w:rsidRDefault="00D97BB2" w:rsidP="00245B78">
    <w:pPr>
      <w:pStyle w:val="Header"/>
      <w:ind w:hanging="714"/>
      <w:jc w:val="center"/>
      <w:rPr>
        <w:b/>
        <w:color w:val="000000" w:themeColor="text1"/>
        <w:sz w:val="18"/>
        <w:szCs w:val="18"/>
      </w:rPr>
    </w:pPr>
    <w:r w:rsidRPr="002A5A58">
      <w:rPr>
        <w:b/>
        <w:color w:val="000000" w:themeColor="text1"/>
        <w:sz w:val="18"/>
        <w:szCs w:val="18"/>
      </w:rPr>
      <w:t>ABUSE OF POSITION OF TRUST OFFENCES: CALL FOR EVIDENCE</w:t>
    </w:r>
  </w:p>
  <w:p w14:paraId="418BC367" w14:textId="77777777" w:rsidR="00B32DDD" w:rsidRDefault="00B32DDD" w:rsidP="00B32DDD">
    <w:pPr>
      <w:pStyle w:val="Header"/>
      <w:ind w:hanging="7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4"/>
    <w:rsid w:val="001A17E5"/>
    <w:rsid w:val="001E5A5F"/>
    <w:rsid w:val="00245B78"/>
    <w:rsid w:val="00354F09"/>
    <w:rsid w:val="003F5BF7"/>
    <w:rsid w:val="00407044"/>
    <w:rsid w:val="005F6B59"/>
    <w:rsid w:val="006A1CE9"/>
    <w:rsid w:val="006C336D"/>
    <w:rsid w:val="006F641F"/>
    <w:rsid w:val="00751A8E"/>
    <w:rsid w:val="008C6404"/>
    <w:rsid w:val="00A75778"/>
    <w:rsid w:val="00A75E93"/>
    <w:rsid w:val="00B32DDD"/>
    <w:rsid w:val="00BD6F60"/>
    <w:rsid w:val="00C71315"/>
    <w:rsid w:val="00D83E8C"/>
    <w:rsid w:val="00D97BB2"/>
    <w:rsid w:val="00F55CE8"/>
    <w:rsid w:val="00FA549A"/>
    <w:rsid w:val="00FE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A118"/>
  <w15:chartTrackingRefBased/>
  <w15:docId w15:val="{8C592731-E5FF-4742-940A-DBDFD606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before="24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044"/>
  </w:style>
  <w:style w:type="paragraph" w:styleId="Heading1">
    <w:name w:val="heading 1"/>
    <w:basedOn w:val="Normal"/>
    <w:next w:val="Normal"/>
    <w:link w:val="Heading1Char"/>
    <w:uiPriority w:val="9"/>
    <w:qFormat/>
    <w:rsid w:val="006F641F"/>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4">
    <w:name w:val="CM24"/>
    <w:basedOn w:val="Normal"/>
    <w:next w:val="Normal"/>
    <w:uiPriority w:val="99"/>
    <w:rsid w:val="006A1CE9"/>
    <w:pPr>
      <w:autoSpaceDE w:val="0"/>
      <w:autoSpaceDN w:val="0"/>
      <w:adjustRightInd w:val="0"/>
      <w:spacing w:line="240" w:lineRule="auto"/>
      <w:ind w:left="0"/>
    </w:pPr>
    <w:rPr>
      <w:szCs w:val="24"/>
    </w:rPr>
  </w:style>
  <w:style w:type="paragraph" w:styleId="Header">
    <w:name w:val="header"/>
    <w:basedOn w:val="Normal"/>
    <w:link w:val="HeaderChar"/>
    <w:uiPriority w:val="99"/>
    <w:unhideWhenUsed/>
    <w:rsid w:val="00D97BB2"/>
    <w:pPr>
      <w:tabs>
        <w:tab w:val="center" w:pos="4513"/>
        <w:tab w:val="right" w:pos="9026"/>
      </w:tabs>
      <w:spacing w:line="240" w:lineRule="auto"/>
    </w:pPr>
  </w:style>
  <w:style w:type="character" w:customStyle="1" w:styleId="HeaderChar">
    <w:name w:val="Header Char"/>
    <w:basedOn w:val="DefaultParagraphFont"/>
    <w:link w:val="Header"/>
    <w:uiPriority w:val="99"/>
    <w:rsid w:val="00D97BB2"/>
  </w:style>
  <w:style w:type="paragraph" w:styleId="Footer">
    <w:name w:val="footer"/>
    <w:basedOn w:val="Normal"/>
    <w:link w:val="FooterChar"/>
    <w:uiPriority w:val="99"/>
    <w:unhideWhenUsed/>
    <w:rsid w:val="00D97BB2"/>
    <w:pPr>
      <w:tabs>
        <w:tab w:val="center" w:pos="4513"/>
        <w:tab w:val="right" w:pos="9026"/>
      </w:tabs>
      <w:spacing w:line="240" w:lineRule="auto"/>
    </w:pPr>
  </w:style>
  <w:style w:type="character" w:customStyle="1" w:styleId="FooterChar">
    <w:name w:val="Footer Char"/>
    <w:basedOn w:val="DefaultParagraphFont"/>
    <w:link w:val="Footer"/>
    <w:uiPriority w:val="99"/>
    <w:rsid w:val="00D97BB2"/>
  </w:style>
  <w:style w:type="paragraph" w:styleId="NoSpacing">
    <w:name w:val="No Spacing"/>
    <w:link w:val="NoSpacingChar"/>
    <w:uiPriority w:val="1"/>
    <w:qFormat/>
    <w:rsid w:val="006F641F"/>
    <w:pPr>
      <w:spacing w:line="240" w:lineRule="auto"/>
      <w:ind w:left="0"/>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6F641F"/>
    <w:rPr>
      <w:rFonts w:asciiTheme="minorHAnsi" w:eastAsiaTheme="minorEastAsia" w:hAnsiTheme="minorHAnsi" w:cstheme="minorBidi"/>
      <w:sz w:val="22"/>
      <w:lang w:val="en-US"/>
    </w:rPr>
  </w:style>
  <w:style w:type="character" w:customStyle="1" w:styleId="Heading1Char">
    <w:name w:val="Heading 1 Char"/>
    <w:basedOn w:val="DefaultParagraphFont"/>
    <w:link w:val="Heading1"/>
    <w:uiPriority w:val="9"/>
    <w:rsid w:val="006F641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75778"/>
    <w:rPr>
      <w:color w:val="0563C1" w:themeColor="hyperlink"/>
      <w:u w:val="single"/>
    </w:rPr>
  </w:style>
  <w:style w:type="table" w:styleId="TableGrid">
    <w:name w:val="Table Grid"/>
    <w:basedOn w:val="TableNormal"/>
    <w:uiPriority w:val="39"/>
    <w:rsid w:val="00A7577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7E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7E5"/>
    <w:rPr>
      <w:rFonts w:ascii="Segoe UI" w:hAnsi="Segoe UI" w:cs="Segoe UI"/>
      <w:sz w:val="18"/>
      <w:szCs w:val="18"/>
    </w:rPr>
  </w:style>
  <w:style w:type="character" w:styleId="CommentReference">
    <w:name w:val="annotation reference"/>
    <w:basedOn w:val="DefaultParagraphFont"/>
    <w:uiPriority w:val="99"/>
    <w:semiHidden/>
    <w:unhideWhenUsed/>
    <w:rsid w:val="00245B78"/>
    <w:rPr>
      <w:sz w:val="16"/>
      <w:szCs w:val="16"/>
    </w:rPr>
  </w:style>
  <w:style w:type="paragraph" w:styleId="CommentText">
    <w:name w:val="annotation text"/>
    <w:basedOn w:val="Normal"/>
    <w:link w:val="CommentTextChar"/>
    <w:uiPriority w:val="99"/>
    <w:semiHidden/>
    <w:unhideWhenUsed/>
    <w:rsid w:val="00245B78"/>
    <w:pPr>
      <w:spacing w:line="240" w:lineRule="auto"/>
    </w:pPr>
    <w:rPr>
      <w:sz w:val="20"/>
      <w:szCs w:val="20"/>
    </w:rPr>
  </w:style>
  <w:style w:type="character" w:customStyle="1" w:styleId="CommentTextChar">
    <w:name w:val="Comment Text Char"/>
    <w:basedOn w:val="DefaultParagraphFont"/>
    <w:link w:val="CommentText"/>
    <w:uiPriority w:val="99"/>
    <w:semiHidden/>
    <w:rsid w:val="00245B78"/>
    <w:rPr>
      <w:sz w:val="20"/>
      <w:szCs w:val="20"/>
    </w:rPr>
  </w:style>
  <w:style w:type="paragraph" w:styleId="CommentSubject">
    <w:name w:val="annotation subject"/>
    <w:basedOn w:val="CommentText"/>
    <w:next w:val="CommentText"/>
    <w:link w:val="CommentSubjectChar"/>
    <w:uiPriority w:val="99"/>
    <w:semiHidden/>
    <w:unhideWhenUsed/>
    <w:rsid w:val="00245B78"/>
    <w:rPr>
      <w:b/>
      <w:bCs/>
    </w:rPr>
  </w:style>
  <w:style w:type="character" w:customStyle="1" w:styleId="CommentSubjectChar">
    <w:name w:val="Comment Subject Char"/>
    <w:basedOn w:val="CommentTextChar"/>
    <w:link w:val="CommentSubject"/>
    <w:uiPriority w:val="99"/>
    <w:semiHidden/>
    <w:rsid w:val="00245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justice-ni.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PB@justice-ni.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co.org.uk/" TargetMode="External"/><Relationship Id="rId4" Type="http://schemas.openxmlformats.org/officeDocument/2006/relationships/footnotes" Target="footnotes.xml"/><Relationship Id="rId9"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 CALL FOR EVIDENCE</vt:lpstr>
    </vt:vector>
  </TitlesOfParts>
  <Company>ITAC</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CALL FOR EVIDENCE</dc:title>
  <dc:subject>ABUSE OF POSITION OF TRUST OFFENCES: EXTENSION OF THE LAW Response Form</dc:subject>
  <dc:creator>Corr, Susanne</dc:creator>
  <cp:keywords/>
  <dc:description/>
  <cp:lastModifiedBy>Corr, Susanne</cp:lastModifiedBy>
  <cp:revision>3</cp:revision>
  <dcterms:created xsi:type="dcterms:W3CDTF">2022-10-25T09:39:00Z</dcterms:created>
  <dcterms:modified xsi:type="dcterms:W3CDTF">2022-10-26T11:37:00Z</dcterms:modified>
</cp:coreProperties>
</file>