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1" w:rsidRPr="002B0185" w:rsidRDefault="00263A0E" w:rsidP="00AE3508">
      <w:pPr>
        <w:autoSpaceDE w:val="0"/>
        <w:autoSpaceDN w:val="0"/>
        <w:adjustRightInd w:val="0"/>
        <w:spacing w:after="0" w:line="240" w:lineRule="auto"/>
        <w:ind w:left="720" w:firstLine="720"/>
        <w:contextualSpacing/>
        <w:rPr>
          <w:rFonts w:ascii="Arial" w:eastAsia="Calibri" w:hAnsi="Arial" w:cs="Arial"/>
          <w:b/>
          <w:color w:val="002060"/>
          <w:sz w:val="32"/>
          <w:szCs w:val="32"/>
          <w:lang w:eastAsia="en-GB"/>
        </w:rPr>
      </w:pPr>
      <w:bookmarkStart w:id="0" w:name="OLE_LINK10"/>
      <w:bookmarkStart w:id="1" w:name="OLE_LINK11"/>
      <w:r w:rsidRPr="004F343C">
        <w:rPr>
          <w:rFonts w:ascii="Arial" w:eastAsia="Calibri" w:hAnsi="Arial" w:cs="Arial"/>
          <w:b/>
          <w:noProof/>
          <w:color w:val="002060"/>
          <w:sz w:val="24"/>
          <w:szCs w:val="24"/>
          <w:lang w:eastAsia="en-GB"/>
        </w:rPr>
        <w:drawing>
          <wp:anchor distT="0" distB="0" distL="114300" distR="114300" simplePos="0" relativeHeight="251658240" behindDoc="1" locked="0" layoutInCell="1" allowOverlap="1" wp14:anchorId="45603873" wp14:editId="176268C0">
            <wp:simplePos x="0" y="0"/>
            <wp:positionH relativeFrom="column">
              <wp:posOffset>4630420</wp:posOffset>
            </wp:positionH>
            <wp:positionV relativeFrom="paragraph">
              <wp:posOffset>-111125</wp:posOffset>
            </wp:positionV>
            <wp:extent cx="1558290" cy="561340"/>
            <wp:effectExtent l="0" t="0" r="3810" b="0"/>
            <wp:wrapTight wrapText="bothSides">
              <wp:wrapPolygon edited="0">
                <wp:start x="0" y="0"/>
                <wp:lineTo x="0" y="20525"/>
                <wp:lineTo x="21389" y="20525"/>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561340"/>
                    </a:xfrm>
                    <a:prstGeom prst="rect">
                      <a:avLst/>
                    </a:prstGeom>
                    <a:noFill/>
                  </pic:spPr>
                </pic:pic>
              </a:graphicData>
            </a:graphic>
            <wp14:sizeRelH relativeFrom="page">
              <wp14:pctWidth>0</wp14:pctWidth>
            </wp14:sizeRelH>
            <wp14:sizeRelV relativeFrom="page">
              <wp14:pctHeight>0</wp14:pctHeight>
            </wp14:sizeRelV>
          </wp:anchor>
        </w:drawing>
      </w:r>
      <w:r w:rsidR="000A6351" w:rsidRPr="002B0185">
        <w:rPr>
          <w:rFonts w:ascii="Arial" w:eastAsia="Calibri" w:hAnsi="Arial" w:cs="Arial"/>
          <w:b/>
          <w:color w:val="002060"/>
          <w:sz w:val="40"/>
          <w:szCs w:val="40"/>
        </w:rPr>
        <w:t>Consultation Questionnaire</w:t>
      </w:r>
      <w:r w:rsidR="000A6351" w:rsidRPr="002B0185">
        <w:rPr>
          <w:rFonts w:ascii="Arial" w:eastAsia="Calibri" w:hAnsi="Arial" w:cs="Arial"/>
          <w:b/>
          <w:color w:val="002060"/>
          <w:sz w:val="40"/>
          <w:szCs w:val="40"/>
        </w:rPr>
        <w:tab/>
      </w:r>
    </w:p>
    <w:tbl>
      <w:tblPr>
        <w:tblW w:w="0" w:type="auto"/>
        <w:tblLook w:val="00A0" w:firstRow="1" w:lastRow="0" w:firstColumn="1" w:lastColumn="0" w:noHBand="0" w:noVBand="0"/>
      </w:tblPr>
      <w:tblGrid>
        <w:gridCol w:w="4927"/>
        <w:gridCol w:w="4928"/>
      </w:tblGrid>
      <w:tr w:rsidR="000A6351" w:rsidRPr="002B0185" w:rsidTr="008833DA">
        <w:tc>
          <w:tcPr>
            <w:tcW w:w="4927" w:type="dxa"/>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tc>
        <w:tc>
          <w:tcPr>
            <w:tcW w:w="4928" w:type="dxa"/>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tc>
      </w:tr>
      <w:tr w:rsidR="000A6351" w:rsidRPr="002B0185" w:rsidTr="008833DA">
        <w:tblPrEx>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PrEx>
        <w:tc>
          <w:tcPr>
            <w:tcW w:w="9855" w:type="dxa"/>
            <w:gridSpan w:val="2"/>
            <w:tcBorders>
              <w:top w:val="nil"/>
              <w:left w:val="nil"/>
              <w:bottom w:val="nil"/>
              <w:right w:val="nil"/>
            </w:tcBorders>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p w:rsidR="003C286E" w:rsidRDefault="00AE3269" w:rsidP="00AE3269">
            <w:pPr>
              <w:spacing w:after="0" w:line="360" w:lineRule="auto"/>
              <w:jc w:val="center"/>
              <w:rPr>
                <w:rFonts w:ascii="Arial" w:eastAsia="Calibri" w:hAnsi="Arial" w:cs="Arial"/>
                <w:b/>
                <w:color w:val="002060"/>
                <w:sz w:val="32"/>
                <w:szCs w:val="32"/>
              </w:rPr>
            </w:pPr>
            <w:r>
              <w:rPr>
                <w:rFonts w:ascii="Arial" w:eastAsia="Calibri" w:hAnsi="Arial" w:cs="Arial"/>
                <w:b/>
                <w:color w:val="002060"/>
                <w:sz w:val="32"/>
                <w:szCs w:val="32"/>
              </w:rPr>
              <w:t>Unduly Lenient Sentences</w:t>
            </w:r>
            <w:r w:rsidR="00200F97">
              <w:rPr>
                <w:rFonts w:ascii="Arial" w:eastAsia="Calibri" w:hAnsi="Arial" w:cs="Arial"/>
                <w:b/>
                <w:color w:val="002060"/>
                <w:sz w:val="32"/>
                <w:szCs w:val="32"/>
              </w:rPr>
              <w:t>:</w:t>
            </w:r>
            <w:r>
              <w:rPr>
                <w:rFonts w:ascii="Arial" w:eastAsia="Calibri" w:hAnsi="Arial" w:cs="Arial"/>
                <w:b/>
                <w:color w:val="002060"/>
                <w:sz w:val="32"/>
                <w:szCs w:val="32"/>
              </w:rPr>
              <w:t xml:space="preserve"> </w:t>
            </w:r>
          </w:p>
          <w:p w:rsidR="000A6351" w:rsidRPr="002B0185" w:rsidRDefault="00AE3269" w:rsidP="00AE3269">
            <w:pPr>
              <w:spacing w:after="0" w:line="360" w:lineRule="auto"/>
              <w:jc w:val="center"/>
              <w:rPr>
                <w:rFonts w:ascii="Arial" w:eastAsia="Calibri" w:hAnsi="Arial" w:cs="Arial"/>
                <w:b/>
                <w:color w:val="002060"/>
                <w:sz w:val="32"/>
                <w:szCs w:val="32"/>
              </w:rPr>
            </w:pPr>
            <w:r>
              <w:rPr>
                <w:rFonts w:ascii="Arial" w:eastAsia="Calibri" w:hAnsi="Arial" w:cs="Arial"/>
                <w:b/>
                <w:color w:val="002060"/>
                <w:sz w:val="32"/>
                <w:szCs w:val="32"/>
              </w:rPr>
              <w:t xml:space="preserve">Response to the Fresh Start Panel Report Recommendation on </w:t>
            </w:r>
            <w:r w:rsidR="003C286E">
              <w:rPr>
                <w:rFonts w:ascii="Arial" w:eastAsia="Calibri" w:hAnsi="Arial" w:cs="Arial"/>
                <w:b/>
                <w:color w:val="002060"/>
                <w:sz w:val="32"/>
                <w:szCs w:val="32"/>
              </w:rPr>
              <w:t>Offences linked to Terrorism and Organised Crime Groups</w:t>
            </w:r>
          </w:p>
          <w:p w:rsidR="000A6351" w:rsidRPr="002B0185" w:rsidRDefault="000A6351" w:rsidP="000A6351">
            <w:pPr>
              <w:autoSpaceDE w:val="0"/>
              <w:autoSpaceDN w:val="0"/>
              <w:adjustRightInd w:val="0"/>
              <w:spacing w:after="0" w:line="240" w:lineRule="auto"/>
              <w:rPr>
                <w:rFonts w:ascii="Arial" w:eastAsia="Calibri" w:hAnsi="Arial" w:cs="Arial"/>
                <w:b/>
                <w:color w:val="002060"/>
                <w:sz w:val="32"/>
                <w:szCs w:val="32"/>
              </w:rPr>
            </w:pPr>
          </w:p>
        </w:tc>
      </w:tr>
    </w:tbl>
    <w:p w:rsidR="000A6351" w:rsidRPr="002B0185" w:rsidRDefault="000A6351" w:rsidP="000A6351">
      <w:pPr>
        <w:spacing w:after="0" w:line="240" w:lineRule="auto"/>
        <w:rPr>
          <w:rFonts w:ascii="Arial" w:eastAsia="Calibri" w:hAnsi="Arial" w:cs="Arial"/>
          <w:b/>
          <w:color w:val="002060"/>
          <w:sz w:val="24"/>
          <w:szCs w:val="24"/>
          <w:u w:val="single"/>
          <w:lang w:eastAsia="en-GB"/>
        </w:rPr>
      </w:pPr>
    </w:p>
    <w:p w:rsidR="000A6351" w:rsidRPr="002B0185" w:rsidRDefault="000A6351" w:rsidP="000A6351">
      <w:pPr>
        <w:spacing w:after="0" w:line="240" w:lineRule="auto"/>
        <w:rPr>
          <w:rFonts w:ascii="Arial" w:eastAsia="Calibri" w:hAnsi="Arial" w:cs="Arial"/>
          <w:b/>
          <w:color w:val="002060"/>
          <w:sz w:val="24"/>
          <w:szCs w:val="24"/>
          <w:u w:val="single"/>
          <w:lang w:eastAsia="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855"/>
      </w:tblGrid>
      <w:tr w:rsidR="000A6351" w:rsidRPr="002B0185" w:rsidTr="008833DA">
        <w:tc>
          <w:tcPr>
            <w:tcW w:w="9855" w:type="dxa"/>
            <w:tcBorders>
              <w:bottom w:val="nil"/>
            </w:tcBorders>
            <w:shd w:val="clear" w:color="auto" w:fill="1F497D"/>
          </w:tcPr>
          <w:p w:rsidR="00FE2E63" w:rsidRDefault="00FE2E63" w:rsidP="000A6351">
            <w:pPr>
              <w:spacing w:after="0" w:line="240" w:lineRule="auto"/>
              <w:rPr>
                <w:rFonts w:ascii="Arial" w:eastAsia="Calibri" w:hAnsi="Arial" w:cs="Arial"/>
                <w:b/>
                <w:bCs/>
                <w:color w:val="FFFFFF" w:themeColor="background1"/>
              </w:rPr>
            </w:pPr>
          </w:p>
          <w:p w:rsidR="000A6351" w:rsidRPr="00FE2E63" w:rsidRDefault="000A6351" w:rsidP="000A6351">
            <w:pPr>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rPr>
              <w:t>RESPONDING TO THE CONSULTATION</w:t>
            </w:r>
          </w:p>
          <w:p w:rsidR="000A6351" w:rsidRPr="002B0185" w:rsidRDefault="000A6351" w:rsidP="000A6351">
            <w:pPr>
              <w:spacing w:after="0" w:line="240" w:lineRule="auto"/>
              <w:rPr>
                <w:rFonts w:ascii="Arial" w:eastAsia="Calibri" w:hAnsi="Arial" w:cs="Arial"/>
                <w:b/>
                <w:bCs/>
                <w:color w:val="002060"/>
                <w:sz w:val="24"/>
                <w:szCs w:val="24"/>
              </w:rPr>
            </w:pPr>
          </w:p>
        </w:tc>
      </w:tr>
      <w:tr w:rsidR="000A6351" w:rsidRPr="002B0185" w:rsidTr="008833DA">
        <w:tc>
          <w:tcPr>
            <w:tcW w:w="9855" w:type="dxa"/>
            <w:tcBorders>
              <w:top w:val="nil"/>
              <w:left w:val="nil"/>
              <w:bottom w:val="nil"/>
              <w:right w:val="nil"/>
            </w:tcBorders>
          </w:tcPr>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113F2" w:rsidRDefault="000A6351" w:rsidP="009468BA">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bCs/>
                <w:color w:val="002060"/>
                <w:sz w:val="24"/>
                <w:szCs w:val="24"/>
              </w:rPr>
              <w:t xml:space="preserve">The Department of Justice </w:t>
            </w:r>
            <w:r w:rsidR="00453BF1">
              <w:rPr>
                <w:rFonts w:ascii="Arial" w:eastAsia="Calibri" w:hAnsi="Arial" w:cs="Arial"/>
                <w:bCs/>
                <w:color w:val="002060"/>
                <w:sz w:val="24"/>
                <w:szCs w:val="24"/>
              </w:rPr>
              <w:t xml:space="preserve">(DOJ) </w:t>
            </w:r>
            <w:r w:rsidRPr="002B0185">
              <w:rPr>
                <w:rFonts w:ascii="Arial" w:eastAsia="Calibri" w:hAnsi="Arial" w:cs="Arial"/>
                <w:bCs/>
                <w:color w:val="002060"/>
                <w:sz w:val="24"/>
                <w:szCs w:val="24"/>
              </w:rPr>
              <w:t>is seeking views o</w:t>
            </w:r>
            <w:r w:rsidR="009468BA" w:rsidRPr="000A5C26">
              <w:rPr>
                <w:rFonts w:ascii="Arial" w:eastAsia="Calibri" w:hAnsi="Arial" w:cs="Arial"/>
                <w:color w:val="002060"/>
                <w:sz w:val="24"/>
                <w:szCs w:val="24"/>
              </w:rPr>
              <w:t xml:space="preserve">n </w:t>
            </w:r>
            <w:r w:rsidR="00AE3269">
              <w:rPr>
                <w:rFonts w:ascii="Arial" w:eastAsia="Calibri" w:hAnsi="Arial" w:cs="Arial"/>
                <w:color w:val="002060"/>
                <w:sz w:val="24"/>
                <w:szCs w:val="24"/>
              </w:rPr>
              <w:t xml:space="preserve">the issues raised in the consultation document.   </w:t>
            </w:r>
          </w:p>
          <w:p w:rsidR="000113F2" w:rsidRDefault="000113F2" w:rsidP="009468BA">
            <w:pPr>
              <w:autoSpaceDE w:val="0"/>
              <w:autoSpaceDN w:val="0"/>
              <w:adjustRightInd w:val="0"/>
              <w:spacing w:after="0" w:line="240" w:lineRule="auto"/>
              <w:rPr>
                <w:rFonts w:ascii="Arial" w:eastAsia="Calibri" w:hAnsi="Arial" w:cs="Arial"/>
                <w:color w:val="002060"/>
                <w:sz w:val="24"/>
                <w:szCs w:val="24"/>
              </w:rPr>
            </w:pPr>
          </w:p>
          <w:p w:rsidR="009468BA" w:rsidRDefault="000113F2" w:rsidP="009468BA">
            <w:pPr>
              <w:autoSpaceDE w:val="0"/>
              <w:autoSpaceDN w:val="0"/>
              <w:adjustRightInd w:val="0"/>
              <w:spacing w:after="0" w:line="240" w:lineRule="auto"/>
              <w:rPr>
                <w:rFonts w:ascii="Arial" w:hAnsi="Arial" w:cs="Arial"/>
                <w:color w:val="002060"/>
                <w:sz w:val="24"/>
                <w:szCs w:val="24"/>
              </w:rPr>
            </w:pPr>
            <w:r>
              <w:rPr>
                <w:rFonts w:ascii="Arial" w:eastAsia="Calibri" w:hAnsi="Arial" w:cs="Arial"/>
                <w:color w:val="002060"/>
                <w:sz w:val="24"/>
                <w:szCs w:val="24"/>
              </w:rPr>
              <w:t>T</w:t>
            </w:r>
            <w:r w:rsidR="00AE3269">
              <w:rPr>
                <w:rFonts w:ascii="Arial" w:eastAsia="Calibri" w:hAnsi="Arial" w:cs="Arial"/>
                <w:color w:val="002060"/>
                <w:sz w:val="24"/>
                <w:szCs w:val="24"/>
              </w:rPr>
              <w:t xml:space="preserve">his </w:t>
            </w:r>
            <w:r>
              <w:rPr>
                <w:rFonts w:ascii="Arial" w:eastAsia="Calibri" w:hAnsi="Arial" w:cs="Arial"/>
                <w:color w:val="002060"/>
                <w:sz w:val="24"/>
                <w:szCs w:val="24"/>
              </w:rPr>
              <w:t>form</w:t>
            </w:r>
            <w:r w:rsidR="00AE3269">
              <w:rPr>
                <w:rFonts w:ascii="Arial" w:eastAsia="Calibri" w:hAnsi="Arial" w:cs="Arial"/>
                <w:color w:val="002060"/>
                <w:sz w:val="24"/>
                <w:szCs w:val="24"/>
              </w:rPr>
              <w:t xml:space="preserve"> </w:t>
            </w:r>
            <w:r>
              <w:rPr>
                <w:rFonts w:ascii="Arial" w:eastAsia="Calibri" w:hAnsi="Arial" w:cs="Arial"/>
                <w:color w:val="002060"/>
                <w:sz w:val="24"/>
                <w:szCs w:val="24"/>
              </w:rPr>
              <w:t xml:space="preserve">has been provided for you to use </w:t>
            </w:r>
            <w:r w:rsidR="00AE3269">
              <w:rPr>
                <w:rFonts w:ascii="Arial" w:eastAsia="Calibri" w:hAnsi="Arial" w:cs="Arial"/>
                <w:color w:val="002060"/>
                <w:sz w:val="24"/>
                <w:szCs w:val="24"/>
              </w:rPr>
              <w:t>when responding to the consultation.</w:t>
            </w:r>
            <w:r w:rsidR="009468BA" w:rsidRPr="000A5C26">
              <w:rPr>
                <w:rFonts w:ascii="Arial" w:hAnsi="Arial" w:cs="Arial"/>
                <w:color w:val="002060"/>
                <w:sz w:val="24"/>
                <w:szCs w:val="24"/>
              </w:rPr>
              <w:t xml:space="preserve">  </w:t>
            </w:r>
          </w:p>
          <w:p w:rsidR="009468BA" w:rsidRPr="002B0185" w:rsidRDefault="009468BA" w:rsidP="000A6351">
            <w:pPr>
              <w:autoSpaceDE w:val="0"/>
              <w:autoSpaceDN w:val="0"/>
              <w:adjustRightInd w:val="0"/>
              <w:spacing w:after="0" w:line="240" w:lineRule="auto"/>
              <w:rPr>
                <w:rFonts w:ascii="Arial" w:eastAsia="Calibri" w:hAnsi="Arial" w:cs="Arial"/>
                <w:bCs/>
                <w:color w:val="002060"/>
                <w:sz w:val="24"/>
                <w:szCs w:val="24"/>
              </w:rPr>
            </w:pP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 xml:space="preserve">Responses should be emailed to – </w:t>
            </w:r>
            <w:proofErr w:type="spellStart"/>
            <w:r w:rsidR="003048BE">
              <w:rPr>
                <w:rFonts w:ascii="Arial" w:eastAsia="Calibri" w:hAnsi="Arial" w:cs="Arial"/>
                <w:bCs/>
                <w:color w:val="002060"/>
                <w:sz w:val="24"/>
                <w:szCs w:val="24"/>
              </w:rPr>
              <w:t>CPB@justice-ni.x.gsi.gov.uk</w:t>
            </w:r>
            <w:proofErr w:type="spellEnd"/>
            <w:r>
              <w:rPr>
                <w:rFonts w:ascii="Arial" w:eastAsia="Calibri" w:hAnsi="Arial" w:cs="Arial"/>
                <w:bCs/>
                <w:color w:val="002060"/>
                <w:sz w:val="24"/>
                <w:szCs w:val="24"/>
              </w:rPr>
              <w:t xml:space="preserve"> </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or posted to:</w:t>
            </w:r>
          </w:p>
          <w:p w:rsidR="009805E7" w:rsidRDefault="009805E7" w:rsidP="009468BA">
            <w:pPr>
              <w:autoSpaceDE w:val="0"/>
              <w:autoSpaceDN w:val="0"/>
              <w:adjustRightInd w:val="0"/>
              <w:spacing w:after="0" w:line="240" w:lineRule="auto"/>
              <w:rPr>
                <w:rFonts w:ascii="Arial" w:eastAsia="Calibri" w:hAnsi="Arial" w:cs="Arial"/>
                <w:bCs/>
                <w:color w:val="002060"/>
                <w:sz w:val="24"/>
                <w:szCs w:val="24"/>
              </w:rPr>
            </w:pP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Department of Justice</w:t>
            </w:r>
            <w:r w:rsidR="00E62108">
              <w:rPr>
                <w:rFonts w:ascii="Arial" w:eastAsia="Calibri" w:hAnsi="Arial" w:cs="Arial"/>
                <w:bCs/>
                <w:color w:val="002060"/>
                <w:sz w:val="24"/>
                <w:szCs w:val="24"/>
              </w:rPr>
              <w:t xml:space="preserve"> </w:t>
            </w:r>
            <w:bookmarkStart w:id="2" w:name="_GoBack"/>
            <w:bookmarkEnd w:id="2"/>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Criminal Policy Branch</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Massey House</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Stormont Estate</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Belfast</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r>
              <w:rPr>
                <w:rFonts w:ascii="Arial" w:eastAsia="Calibri" w:hAnsi="Arial" w:cs="Arial"/>
                <w:bCs/>
                <w:color w:val="002060"/>
                <w:sz w:val="24"/>
                <w:szCs w:val="24"/>
              </w:rPr>
              <w:t xml:space="preserve">BT4 3SX </w:t>
            </w:r>
          </w:p>
          <w:p w:rsidR="00AE3269" w:rsidRDefault="00AE3269" w:rsidP="009468BA">
            <w:pPr>
              <w:autoSpaceDE w:val="0"/>
              <w:autoSpaceDN w:val="0"/>
              <w:adjustRightInd w:val="0"/>
              <w:spacing w:after="0" w:line="240" w:lineRule="auto"/>
              <w:rPr>
                <w:rFonts w:ascii="Arial" w:eastAsia="Calibri" w:hAnsi="Arial" w:cs="Arial"/>
                <w:bCs/>
                <w:color w:val="002060"/>
                <w:sz w:val="24"/>
                <w:szCs w:val="24"/>
              </w:rPr>
            </w:pPr>
          </w:p>
          <w:p w:rsidR="00361788" w:rsidRDefault="00361788" w:rsidP="00361788">
            <w:pPr>
              <w:autoSpaceDE w:val="0"/>
              <w:autoSpaceDN w:val="0"/>
              <w:adjustRightInd w:val="0"/>
              <w:spacing w:after="0" w:line="240" w:lineRule="auto"/>
              <w:jc w:val="center"/>
              <w:rPr>
                <w:rFonts w:ascii="Arial" w:eastAsia="Calibri" w:hAnsi="Arial" w:cs="Arial"/>
                <w:b/>
                <w:bCs/>
                <w:color w:val="002060"/>
                <w:sz w:val="24"/>
                <w:szCs w:val="24"/>
              </w:rPr>
            </w:pPr>
          </w:p>
          <w:p w:rsidR="00361788" w:rsidRDefault="00361788" w:rsidP="00361788">
            <w:pPr>
              <w:autoSpaceDE w:val="0"/>
              <w:autoSpaceDN w:val="0"/>
              <w:adjustRightInd w:val="0"/>
              <w:spacing w:after="0" w:line="240" w:lineRule="auto"/>
              <w:jc w:val="center"/>
              <w:rPr>
                <w:rFonts w:ascii="Arial" w:eastAsia="Calibri" w:hAnsi="Arial" w:cs="Arial"/>
                <w:b/>
                <w:bCs/>
                <w:color w:val="002060"/>
                <w:sz w:val="24"/>
                <w:szCs w:val="24"/>
              </w:rPr>
            </w:pPr>
          </w:p>
          <w:p w:rsidR="000A6351" w:rsidRDefault="009805E7" w:rsidP="00361788">
            <w:pPr>
              <w:autoSpaceDE w:val="0"/>
              <w:autoSpaceDN w:val="0"/>
              <w:adjustRightInd w:val="0"/>
              <w:spacing w:after="0" w:line="240" w:lineRule="auto"/>
              <w:jc w:val="center"/>
              <w:rPr>
                <w:rFonts w:ascii="Arial" w:eastAsia="Calibri" w:hAnsi="Arial" w:cs="Arial"/>
                <w:b/>
                <w:bCs/>
                <w:color w:val="002060"/>
                <w:sz w:val="24"/>
                <w:szCs w:val="24"/>
              </w:rPr>
            </w:pPr>
            <w:r w:rsidRPr="005924CE">
              <w:rPr>
                <w:rFonts w:ascii="Arial" w:eastAsia="Calibri" w:hAnsi="Arial" w:cs="Arial"/>
                <w:b/>
                <w:bCs/>
                <w:color w:val="002060"/>
                <w:sz w:val="24"/>
                <w:szCs w:val="24"/>
              </w:rPr>
              <w:t>The closing date for receipt of responses is</w:t>
            </w:r>
            <w:r>
              <w:rPr>
                <w:rFonts w:ascii="Arial" w:eastAsia="Calibri" w:hAnsi="Arial" w:cs="Arial"/>
                <w:bCs/>
                <w:color w:val="002060"/>
                <w:sz w:val="24"/>
                <w:szCs w:val="24"/>
              </w:rPr>
              <w:t xml:space="preserve"> </w:t>
            </w:r>
            <w:r w:rsidRPr="009805E7">
              <w:rPr>
                <w:rFonts w:ascii="Arial" w:eastAsia="Calibri" w:hAnsi="Arial" w:cs="Arial"/>
                <w:b/>
                <w:bCs/>
                <w:color w:val="002060"/>
                <w:sz w:val="24"/>
                <w:szCs w:val="24"/>
              </w:rPr>
              <w:t xml:space="preserve">5pm on </w:t>
            </w:r>
            <w:r w:rsidR="00361788">
              <w:rPr>
                <w:rFonts w:ascii="Arial" w:eastAsia="Calibri" w:hAnsi="Arial" w:cs="Arial"/>
                <w:b/>
                <w:bCs/>
                <w:color w:val="002060"/>
                <w:sz w:val="24"/>
                <w:szCs w:val="24"/>
              </w:rPr>
              <w:t>2 October</w:t>
            </w:r>
            <w:r w:rsidRPr="009805E7">
              <w:rPr>
                <w:rFonts w:ascii="Arial" w:eastAsia="Calibri" w:hAnsi="Arial" w:cs="Arial"/>
                <w:b/>
                <w:bCs/>
                <w:color w:val="002060"/>
                <w:sz w:val="24"/>
                <w:szCs w:val="24"/>
              </w:rPr>
              <w:t xml:space="preserve"> 2018</w:t>
            </w:r>
          </w:p>
          <w:p w:rsidR="00361788" w:rsidRDefault="00361788" w:rsidP="00361788">
            <w:pPr>
              <w:autoSpaceDE w:val="0"/>
              <w:autoSpaceDN w:val="0"/>
              <w:adjustRightInd w:val="0"/>
              <w:spacing w:after="0" w:line="240" w:lineRule="auto"/>
              <w:jc w:val="center"/>
              <w:rPr>
                <w:rFonts w:ascii="Arial" w:eastAsia="Calibri" w:hAnsi="Arial" w:cs="Arial"/>
                <w:b/>
                <w:bCs/>
                <w:color w:val="002060"/>
                <w:sz w:val="24"/>
                <w:szCs w:val="24"/>
              </w:rPr>
            </w:pPr>
          </w:p>
          <w:p w:rsidR="006E4FA3" w:rsidRPr="002B0185" w:rsidRDefault="006E4FA3" w:rsidP="000A6351">
            <w:pPr>
              <w:autoSpaceDE w:val="0"/>
              <w:autoSpaceDN w:val="0"/>
              <w:adjustRightInd w:val="0"/>
              <w:spacing w:after="0" w:line="240" w:lineRule="auto"/>
              <w:rPr>
                <w:rFonts w:ascii="Arial" w:eastAsia="Calibri" w:hAnsi="Arial" w:cs="Arial"/>
                <w:b/>
                <w:bCs/>
                <w:color w:val="002060"/>
                <w:sz w:val="24"/>
                <w:szCs w:val="24"/>
              </w:rPr>
            </w:pPr>
          </w:p>
          <w:p w:rsidR="000A6351" w:rsidRDefault="000A6351"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3C286E" w:rsidRDefault="003C286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Default="005924CE" w:rsidP="009468BA">
            <w:pPr>
              <w:autoSpaceDE w:val="0"/>
              <w:autoSpaceDN w:val="0"/>
              <w:adjustRightInd w:val="0"/>
              <w:spacing w:after="0" w:line="240" w:lineRule="auto"/>
              <w:rPr>
                <w:rFonts w:ascii="Arial" w:eastAsia="Calibri" w:hAnsi="Arial" w:cs="Arial"/>
                <w:b/>
                <w:bCs/>
                <w:color w:val="002060"/>
                <w:sz w:val="24"/>
                <w:szCs w:val="24"/>
              </w:rPr>
            </w:pPr>
          </w:p>
          <w:p w:rsidR="005924CE" w:rsidRPr="002B0185" w:rsidRDefault="005924CE" w:rsidP="009468BA">
            <w:pPr>
              <w:autoSpaceDE w:val="0"/>
              <w:autoSpaceDN w:val="0"/>
              <w:adjustRightInd w:val="0"/>
              <w:spacing w:after="0" w:line="240" w:lineRule="auto"/>
              <w:rPr>
                <w:rFonts w:ascii="Arial" w:eastAsia="Calibri" w:hAnsi="Arial" w:cs="Arial"/>
                <w:b/>
                <w:bCs/>
                <w:color w:val="002060"/>
                <w:sz w:val="24"/>
                <w:szCs w:val="24"/>
              </w:rPr>
            </w:pPr>
          </w:p>
        </w:tc>
      </w:tr>
    </w:tbl>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lang w:eastAsia="en-GB"/>
        </w:rPr>
        <w:sectPr w:rsidR="000A6351" w:rsidRPr="002B0185" w:rsidSect="00A6035B">
          <w:footerReference w:type="default" r:id="rId10"/>
          <w:pgSz w:w="11906" w:h="16838"/>
          <w:pgMar w:top="962" w:right="1133" w:bottom="1440" w:left="1134" w:header="709" w:footer="709" w:gutter="0"/>
          <w:pgNumType w:start="1"/>
          <w:cols w:space="708"/>
          <w:docGrid w:linePitch="360"/>
        </w:sectPr>
      </w:pPr>
    </w:p>
    <w:tbl>
      <w:tblPr>
        <w:tblW w:w="92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255"/>
      </w:tblGrid>
      <w:tr w:rsidR="000A6351" w:rsidRPr="00FE2E63" w:rsidTr="009879F2">
        <w:trPr>
          <w:trHeight w:val="641"/>
        </w:trPr>
        <w:tc>
          <w:tcPr>
            <w:tcW w:w="9255" w:type="dxa"/>
            <w:tcBorders>
              <w:top w:val="nil"/>
              <w:left w:val="nil"/>
              <w:bottom w:val="nil"/>
              <w:right w:val="nil"/>
            </w:tcBorders>
            <w:shd w:val="clear" w:color="auto" w:fill="1F497D"/>
            <w:vAlign w:val="center"/>
          </w:tcPr>
          <w:p w:rsidR="005924CE" w:rsidRPr="00FE2E63" w:rsidRDefault="000A6351" w:rsidP="009879F2">
            <w:pPr>
              <w:autoSpaceDE w:val="0"/>
              <w:autoSpaceDN w:val="0"/>
              <w:adjustRightInd w:val="0"/>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lastRenderedPageBreak/>
              <w:t>Confidentiality and Access to Information Legislation</w:t>
            </w:r>
            <w:r w:rsidR="005924CE">
              <w:rPr>
                <w:rFonts w:ascii="Arial" w:eastAsia="Calibri" w:hAnsi="Arial" w:cs="Arial"/>
                <w:b/>
                <w:bCs/>
                <w:color w:val="FFFFFF" w:themeColor="background1"/>
                <w:sz w:val="24"/>
                <w:szCs w:val="24"/>
              </w:rPr>
              <w:t xml:space="preserve"> </w:t>
            </w:r>
          </w:p>
        </w:tc>
      </w:tr>
    </w:tbl>
    <w:p w:rsidR="005924CE" w:rsidRDefault="005924CE" w:rsidP="000A6351">
      <w:pPr>
        <w:rPr>
          <w:rFonts w:ascii="Arial" w:eastAsia="Calibri" w:hAnsi="Arial" w:cs="Arial"/>
          <w:b/>
          <w:color w:val="002060"/>
          <w:sz w:val="24"/>
          <w:szCs w:val="24"/>
          <w:lang w:eastAsia="en-GB"/>
        </w:rPr>
      </w:pPr>
    </w:p>
    <w:p w:rsidR="005924CE" w:rsidRDefault="005924CE" w:rsidP="005924CE">
      <w:pPr>
        <w:rPr>
          <w:rFonts w:ascii="Verdana" w:hAnsi="Verdana"/>
          <w:b/>
          <w:bCs/>
          <w:i/>
          <w:iCs/>
          <w:color w:val="002060"/>
          <w:sz w:val="20"/>
          <w:szCs w:val="20"/>
        </w:rPr>
      </w:pPr>
      <w:r>
        <w:rPr>
          <w:rFonts w:ascii="Arial" w:hAnsi="Arial" w:cs="Arial"/>
          <w:bCs/>
          <w:iCs/>
          <w:color w:val="002060"/>
          <w:sz w:val="24"/>
          <w:szCs w:val="24"/>
        </w:rPr>
        <w:t>The Department intends to publish responses to the consultation and a summary response report on our website.</w:t>
      </w:r>
      <w:r>
        <w:rPr>
          <w:rFonts w:ascii="Arial" w:hAnsi="Arial" w:cs="Arial"/>
          <w:iCs/>
          <w:color w:val="002060"/>
          <w:sz w:val="24"/>
          <w:szCs w:val="24"/>
        </w:rPr>
        <w:t xml:space="preserve">  Any contact details or information that will identify a respondent as a private individual will be removed prior to publication.  All information will be handled in accordance with the General Data Protection Regulation (GDPR).    Your information will not be shared outside the Department.  </w:t>
      </w:r>
    </w:p>
    <w:p w:rsidR="005924CE" w:rsidRDefault="005924CE" w:rsidP="005924CE">
      <w:pPr>
        <w:spacing w:after="0" w:line="256" w:lineRule="auto"/>
        <w:rPr>
          <w:rFonts w:ascii="Arial" w:eastAsia="Calibri" w:hAnsi="Arial" w:cs="Arial"/>
          <w:b/>
          <w:color w:val="002060"/>
          <w:sz w:val="24"/>
          <w:szCs w:val="24"/>
        </w:rPr>
      </w:pPr>
      <w:r>
        <w:rPr>
          <w:rFonts w:ascii="Arial" w:eastAsia="Calibri" w:hAnsi="Arial" w:cs="Arial"/>
          <w:b/>
          <w:color w:val="002060"/>
          <w:sz w:val="24"/>
          <w:szCs w:val="24"/>
        </w:rPr>
        <w:t>What rights do you have?</w:t>
      </w:r>
    </w:p>
    <w:p w:rsidR="005924CE" w:rsidRDefault="005924CE" w:rsidP="005924CE">
      <w:pPr>
        <w:numPr>
          <w:ilvl w:val="0"/>
          <w:numId w:val="6"/>
        </w:numPr>
        <w:spacing w:after="240" w:line="240" w:lineRule="auto"/>
        <w:ind w:left="426" w:hanging="426"/>
        <w:contextualSpacing/>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You have the right to obtain confirmation that your data is being </w:t>
      </w:r>
      <w:hyperlink r:id="rId11" w:history="1">
        <w:r>
          <w:rPr>
            <w:rStyle w:val="Hyperlink"/>
            <w:rFonts w:ascii="Arial" w:eastAsia="Times New Roman" w:hAnsi="Arial" w:cs="Arial"/>
            <w:color w:val="002060"/>
            <w:sz w:val="24"/>
            <w:szCs w:val="24"/>
            <w:lang w:eastAsia="en-GB"/>
          </w:rPr>
          <w:t>processed, and access to your personal data</w:t>
        </w:r>
      </w:hyperlink>
      <w:r>
        <w:rPr>
          <w:rFonts w:ascii="Arial" w:eastAsia="Times New Roman" w:hAnsi="Arial" w:cs="Arial"/>
          <w:color w:val="002060"/>
          <w:sz w:val="24"/>
          <w:szCs w:val="24"/>
          <w:u w:val="single"/>
          <w:lang w:eastAsia="en-GB"/>
        </w:rPr>
        <w:t>;</w:t>
      </w:r>
    </w:p>
    <w:p w:rsidR="005924CE" w:rsidRDefault="005924CE" w:rsidP="005924CE">
      <w:pPr>
        <w:numPr>
          <w:ilvl w:val="0"/>
          <w:numId w:val="6"/>
        </w:numPr>
        <w:spacing w:after="240" w:line="240" w:lineRule="auto"/>
        <w:ind w:left="426" w:hanging="426"/>
        <w:contextualSpacing/>
        <w:rPr>
          <w:rFonts w:ascii="Arial" w:eastAsia="Calibri" w:hAnsi="Arial" w:cs="Arial"/>
          <w:color w:val="002060"/>
          <w:sz w:val="24"/>
          <w:szCs w:val="24"/>
        </w:rPr>
      </w:pPr>
      <w:r>
        <w:rPr>
          <w:rFonts w:ascii="Arial" w:eastAsia="Calibri" w:hAnsi="Arial" w:cs="Arial"/>
          <w:color w:val="002060"/>
          <w:sz w:val="24"/>
          <w:szCs w:val="24"/>
        </w:rPr>
        <w:t xml:space="preserve">You are entitled to have personal data </w:t>
      </w:r>
      <w:hyperlink r:id="rId12" w:history="1">
        <w:r>
          <w:rPr>
            <w:rStyle w:val="Hyperlink"/>
            <w:rFonts w:ascii="Arial" w:eastAsia="Calibri" w:hAnsi="Arial" w:cs="Arial"/>
            <w:color w:val="002060"/>
            <w:sz w:val="24"/>
            <w:szCs w:val="24"/>
          </w:rPr>
          <w:t>rectified if it is inaccurate or incomplete</w:t>
        </w:r>
      </w:hyperlink>
      <w:r>
        <w:rPr>
          <w:rFonts w:ascii="Arial" w:eastAsia="Calibri" w:hAnsi="Arial" w:cs="Arial"/>
          <w:color w:val="002060"/>
          <w:sz w:val="24"/>
          <w:szCs w:val="24"/>
          <w:u w:val="single"/>
        </w:rPr>
        <w:t>;</w:t>
      </w:r>
    </w:p>
    <w:p w:rsidR="005924CE" w:rsidRDefault="005924CE" w:rsidP="005924CE">
      <w:pPr>
        <w:numPr>
          <w:ilvl w:val="0"/>
          <w:numId w:val="6"/>
        </w:numPr>
        <w:spacing w:after="240" w:line="240" w:lineRule="auto"/>
        <w:ind w:left="426" w:hanging="426"/>
        <w:contextualSpacing/>
        <w:rPr>
          <w:rFonts w:ascii="Arial" w:eastAsia="Calibri" w:hAnsi="Arial" w:cs="Arial"/>
          <w:color w:val="002060"/>
          <w:sz w:val="24"/>
          <w:szCs w:val="24"/>
        </w:rPr>
      </w:pPr>
      <w:r>
        <w:rPr>
          <w:rFonts w:ascii="Arial" w:eastAsia="Calibri" w:hAnsi="Arial" w:cs="Arial"/>
          <w:color w:val="002060"/>
          <w:sz w:val="24"/>
          <w:szCs w:val="24"/>
        </w:rPr>
        <w:t xml:space="preserve">You have a right to have personal data erased and to prevent processing, </w:t>
      </w:r>
      <w:hyperlink r:id="rId13" w:history="1">
        <w:r>
          <w:rPr>
            <w:rStyle w:val="Hyperlink"/>
            <w:rFonts w:ascii="Arial" w:eastAsia="Calibri" w:hAnsi="Arial" w:cs="Arial"/>
            <w:color w:val="002060"/>
            <w:sz w:val="24"/>
            <w:szCs w:val="24"/>
          </w:rPr>
          <w:t>in specific circumstances</w:t>
        </w:r>
      </w:hyperlink>
      <w:r>
        <w:rPr>
          <w:rFonts w:ascii="Arial" w:eastAsia="Calibri" w:hAnsi="Arial" w:cs="Arial"/>
          <w:color w:val="002060"/>
          <w:sz w:val="24"/>
          <w:szCs w:val="24"/>
        </w:rPr>
        <w:t xml:space="preserve"> ;</w:t>
      </w:r>
    </w:p>
    <w:p w:rsidR="005924CE" w:rsidRDefault="005924CE" w:rsidP="005924CE">
      <w:pPr>
        <w:numPr>
          <w:ilvl w:val="0"/>
          <w:numId w:val="6"/>
        </w:numPr>
        <w:spacing w:after="240" w:line="240" w:lineRule="auto"/>
        <w:ind w:left="426" w:hanging="426"/>
        <w:contextualSpacing/>
        <w:rPr>
          <w:rFonts w:ascii="Arial" w:eastAsia="Calibri" w:hAnsi="Arial" w:cs="Arial"/>
          <w:color w:val="002060"/>
          <w:sz w:val="24"/>
          <w:szCs w:val="24"/>
        </w:rPr>
      </w:pPr>
      <w:r>
        <w:rPr>
          <w:rFonts w:ascii="Arial" w:eastAsia="Calibri" w:hAnsi="Arial" w:cs="Arial"/>
          <w:color w:val="002060"/>
          <w:sz w:val="24"/>
          <w:szCs w:val="24"/>
        </w:rPr>
        <w:t xml:space="preserve">You have the right to ‘block’ or suppress processing of personal data, </w:t>
      </w:r>
      <w:hyperlink r:id="rId14" w:history="1">
        <w:r>
          <w:rPr>
            <w:rStyle w:val="Hyperlink"/>
            <w:rFonts w:ascii="Arial" w:eastAsia="Calibri" w:hAnsi="Arial" w:cs="Arial"/>
            <w:color w:val="002060"/>
            <w:sz w:val="24"/>
            <w:szCs w:val="24"/>
          </w:rPr>
          <w:t>in specific circumstances</w:t>
        </w:r>
      </w:hyperlink>
      <w:r>
        <w:rPr>
          <w:rFonts w:ascii="Arial" w:eastAsia="Calibri" w:hAnsi="Arial" w:cs="Arial"/>
          <w:color w:val="002060"/>
          <w:sz w:val="24"/>
          <w:szCs w:val="24"/>
          <w:u w:val="single"/>
        </w:rPr>
        <w:t>;</w:t>
      </w:r>
    </w:p>
    <w:p w:rsidR="005924CE" w:rsidRDefault="005924CE" w:rsidP="005924CE">
      <w:pPr>
        <w:numPr>
          <w:ilvl w:val="0"/>
          <w:numId w:val="6"/>
        </w:numPr>
        <w:spacing w:after="240" w:line="240" w:lineRule="auto"/>
        <w:ind w:left="426" w:hanging="426"/>
        <w:contextualSpacing/>
        <w:rPr>
          <w:rFonts w:ascii="Arial" w:eastAsia="Calibri" w:hAnsi="Arial" w:cs="Arial"/>
          <w:color w:val="002060"/>
          <w:sz w:val="24"/>
          <w:szCs w:val="24"/>
        </w:rPr>
      </w:pPr>
      <w:r>
        <w:rPr>
          <w:rFonts w:ascii="Arial" w:eastAsia="Calibri" w:hAnsi="Arial" w:cs="Arial"/>
          <w:color w:val="002060"/>
          <w:sz w:val="24"/>
          <w:szCs w:val="24"/>
        </w:rPr>
        <w:t xml:space="preserve">You have the right to data portability, </w:t>
      </w:r>
      <w:hyperlink r:id="rId15" w:history="1">
        <w:r>
          <w:rPr>
            <w:rStyle w:val="Hyperlink"/>
            <w:rFonts w:ascii="Arial" w:eastAsia="Calibri" w:hAnsi="Arial" w:cs="Arial"/>
            <w:color w:val="002060"/>
            <w:sz w:val="24"/>
            <w:szCs w:val="24"/>
          </w:rPr>
          <w:t>in specific circumstances</w:t>
        </w:r>
      </w:hyperlink>
      <w:r>
        <w:rPr>
          <w:rFonts w:ascii="Arial" w:eastAsia="Calibri" w:hAnsi="Arial" w:cs="Arial"/>
          <w:color w:val="002060"/>
          <w:sz w:val="24"/>
          <w:szCs w:val="24"/>
          <w:u w:val="single"/>
        </w:rPr>
        <w:t>;</w:t>
      </w:r>
    </w:p>
    <w:p w:rsidR="005924CE" w:rsidRDefault="005924CE" w:rsidP="005924CE">
      <w:pPr>
        <w:numPr>
          <w:ilvl w:val="0"/>
          <w:numId w:val="6"/>
        </w:numPr>
        <w:spacing w:after="240" w:line="240" w:lineRule="auto"/>
        <w:ind w:left="426" w:hanging="426"/>
        <w:contextualSpacing/>
        <w:rPr>
          <w:rFonts w:ascii="Arial" w:eastAsia="Calibri" w:hAnsi="Arial" w:cs="Arial"/>
          <w:color w:val="002060"/>
          <w:sz w:val="24"/>
          <w:szCs w:val="24"/>
        </w:rPr>
      </w:pPr>
      <w:r>
        <w:rPr>
          <w:rFonts w:ascii="Arial" w:eastAsia="Calibri" w:hAnsi="Arial" w:cs="Arial"/>
          <w:color w:val="002060"/>
          <w:sz w:val="24"/>
          <w:szCs w:val="24"/>
        </w:rPr>
        <w:t xml:space="preserve">You have the right to object to the processing, </w:t>
      </w:r>
      <w:hyperlink r:id="rId16" w:history="1">
        <w:r>
          <w:rPr>
            <w:rStyle w:val="Hyperlink"/>
            <w:rFonts w:ascii="Arial" w:eastAsia="Calibri" w:hAnsi="Arial" w:cs="Arial"/>
            <w:color w:val="002060"/>
            <w:sz w:val="24"/>
            <w:szCs w:val="24"/>
          </w:rPr>
          <w:t>in specific circumstances</w:t>
        </w:r>
      </w:hyperlink>
      <w:r>
        <w:rPr>
          <w:rFonts w:ascii="Arial" w:eastAsia="Calibri" w:hAnsi="Arial" w:cs="Arial"/>
          <w:color w:val="002060"/>
          <w:sz w:val="24"/>
          <w:szCs w:val="24"/>
        </w:rPr>
        <w:t>;</w:t>
      </w:r>
    </w:p>
    <w:p w:rsidR="005924CE" w:rsidRDefault="005924CE" w:rsidP="005924CE">
      <w:pPr>
        <w:numPr>
          <w:ilvl w:val="0"/>
          <w:numId w:val="6"/>
        </w:numPr>
        <w:spacing w:after="240" w:line="240" w:lineRule="auto"/>
        <w:ind w:left="426" w:hanging="426"/>
        <w:contextualSpacing/>
        <w:rPr>
          <w:rFonts w:ascii="Arial" w:eastAsia="Calibri" w:hAnsi="Arial" w:cs="Arial"/>
          <w:bCs/>
          <w:color w:val="002060"/>
          <w:sz w:val="24"/>
          <w:szCs w:val="24"/>
        </w:rPr>
      </w:pPr>
      <w:r>
        <w:rPr>
          <w:rFonts w:ascii="Arial" w:eastAsia="Calibri" w:hAnsi="Arial" w:cs="Arial"/>
          <w:bCs/>
          <w:color w:val="002060"/>
          <w:sz w:val="24"/>
          <w:szCs w:val="24"/>
        </w:rPr>
        <w:t>You have rights in relation to</w:t>
      </w:r>
      <w:r>
        <w:rPr>
          <w:rFonts w:ascii="Arial" w:eastAsia="Calibri" w:hAnsi="Arial" w:cs="Arial"/>
          <w:b/>
          <w:bCs/>
          <w:color w:val="002060"/>
          <w:sz w:val="24"/>
          <w:szCs w:val="24"/>
        </w:rPr>
        <w:t xml:space="preserve"> </w:t>
      </w:r>
      <w:hyperlink r:id="rId17" w:history="1">
        <w:r>
          <w:rPr>
            <w:rStyle w:val="Hyperlink"/>
            <w:rFonts w:ascii="Arial" w:eastAsia="Calibri" w:hAnsi="Arial" w:cs="Arial"/>
            <w:color w:val="002060"/>
            <w:sz w:val="24"/>
            <w:szCs w:val="24"/>
          </w:rPr>
          <w:t>automated decision making and profiling</w:t>
        </w:r>
      </w:hyperlink>
      <w:r>
        <w:rPr>
          <w:rFonts w:ascii="Arial" w:eastAsia="Calibri" w:hAnsi="Arial" w:cs="Arial"/>
          <w:color w:val="002060"/>
          <w:sz w:val="24"/>
          <w:szCs w:val="24"/>
          <w:u w:val="single"/>
        </w:rPr>
        <w:t>.</w:t>
      </w:r>
    </w:p>
    <w:p w:rsidR="005924CE" w:rsidRDefault="005924CE" w:rsidP="005924CE">
      <w:pPr>
        <w:autoSpaceDE w:val="0"/>
        <w:autoSpaceDN w:val="0"/>
        <w:spacing w:after="0"/>
        <w:rPr>
          <w:rFonts w:ascii="Arial" w:hAnsi="Arial" w:cs="Arial"/>
          <w:iCs/>
          <w:color w:val="002060"/>
          <w:sz w:val="24"/>
          <w:szCs w:val="24"/>
        </w:rPr>
      </w:pPr>
    </w:p>
    <w:p w:rsidR="005924CE" w:rsidRDefault="005924CE" w:rsidP="005924CE">
      <w:pPr>
        <w:autoSpaceDE w:val="0"/>
        <w:autoSpaceDN w:val="0"/>
        <w:spacing w:after="0"/>
        <w:rPr>
          <w:rFonts w:ascii="Arial" w:hAnsi="Arial" w:cs="Arial"/>
          <w:iCs/>
          <w:color w:val="002060"/>
          <w:sz w:val="24"/>
          <w:szCs w:val="24"/>
        </w:rPr>
      </w:pPr>
      <w:r>
        <w:rPr>
          <w:rFonts w:ascii="Arial" w:hAnsi="Arial" w:cs="Arial"/>
          <w:iCs/>
          <w:color w:val="002060"/>
          <w:sz w:val="24"/>
          <w:szCs w:val="24"/>
        </w:rPr>
        <w:t>Respondents should also be aware that the Department’s obligations under the Freedom of Freedom of Information Act 2000 (FOIA) may require that any responses not subject to specific exemptions under the Act be communicated to third parties on request.</w:t>
      </w:r>
    </w:p>
    <w:p w:rsidR="005924CE" w:rsidRDefault="005924CE" w:rsidP="005924CE">
      <w:pPr>
        <w:autoSpaceDE w:val="0"/>
        <w:autoSpaceDN w:val="0"/>
        <w:spacing w:after="0"/>
        <w:rPr>
          <w:rFonts w:ascii="Arial" w:hAnsi="Arial" w:cs="Arial"/>
          <w:iCs/>
          <w:color w:val="002060"/>
          <w:sz w:val="24"/>
          <w:szCs w:val="24"/>
        </w:rPr>
      </w:pPr>
    </w:p>
    <w:p w:rsidR="005924CE" w:rsidRDefault="005924CE" w:rsidP="005924CE">
      <w:pPr>
        <w:autoSpaceDE w:val="0"/>
        <w:autoSpaceDN w:val="0"/>
        <w:spacing w:after="0"/>
        <w:rPr>
          <w:rFonts w:ascii="Arial" w:hAnsi="Arial" w:cs="Arial"/>
          <w:iCs/>
          <w:color w:val="002060"/>
          <w:sz w:val="24"/>
          <w:szCs w:val="24"/>
        </w:rPr>
      </w:pPr>
      <w:r>
        <w:rPr>
          <w:rFonts w:ascii="Arial" w:hAnsi="Arial" w:cs="Arial"/>
          <w:iCs/>
          <w:color w:val="002060"/>
          <w:sz w:val="24"/>
          <w:szCs w:val="24"/>
        </w:rPr>
        <w:t xml:space="preserve">If you have any concerns about how your personal data has been handled please contact the </w:t>
      </w:r>
      <w:r>
        <w:rPr>
          <w:rFonts w:ascii="Arial" w:hAnsi="Arial" w:cs="Arial"/>
          <w:b/>
          <w:iCs/>
          <w:color w:val="002060"/>
          <w:sz w:val="24"/>
          <w:szCs w:val="24"/>
        </w:rPr>
        <w:t>Departmental Data Protection Officer</w:t>
      </w:r>
      <w:r>
        <w:rPr>
          <w:rFonts w:ascii="Arial" w:hAnsi="Arial" w:cs="Arial"/>
          <w:iCs/>
          <w:color w:val="002060"/>
          <w:sz w:val="24"/>
          <w:szCs w:val="24"/>
        </w:rPr>
        <w:t>:</w:t>
      </w:r>
    </w:p>
    <w:p w:rsidR="005924CE" w:rsidRDefault="005924CE" w:rsidP="005924CE">
      <w:pPr>
        <w:autoSpaceDE w:val="0"/>
        <w:autoSpaceDN w:val="0"/>
        <w:spacing w:after="0"/>
        <w:rPr>
          <w:rFonts w:ascii="Arial" w:hAnsi="Arial" w:cs="Arial"/>
          <w:iCs/>
          <w:color w:val="002060"/>
          <w:sz w:val="24"/>
          <w:szCs w:val="24"/>
        </w:rPr>
      </w:pPr>
    </w:p>
    <w:p w:rsidR="005924CE" w:rsidRDefault="005924CE" w:rsidP="005924CE">
      <w:pPr>
        <w:autoSpaceDE w:val="0"/>
        <w:autoSpaceDN w:val="0"/>
        <w:spacing w:after="0"/>
        <w:rPr>
          <w:rFonts w:ascii="Arial" w:hAnsi="Arial" w:cs="Arial"/>
          <w:color w:val="002060"/>
          <w:sz w:val="24"/>
          <w:szCs w:val="24"/>
        </w:rPr>
      </w:pPr>
      <w:r>
        <w:rPr>
          <w:rFonts w:ascii="Arial" w:hAnsi="Arial" w:cs="Arial"/>
          <w:color w:val="002060"/>
          <w:sz w:val="24"/>
          <w:szCs w:val="24"/>
        </w:rPr>
        <w:t xml:space="preserve">Tel: 028 9037 8617 </w:t>
      </w:r>
    </w:p>
    <w:p w:rsidR="005924CE" w:rsidRDefault="005924CE" w:rsidP="005924CE">
      <w:pPr>
        <w:autoSpaceDE w:val="0"/>
        <w:autoSpaceDN w:val="0"/>
        <w:spacing w:after="0"/>
        <w:rPr>
          <w:rFonts w:ascii="Arial" w:hAnsi="Arial" w:cs="Arial"/>
          <w:color w:val="002060"/>
          <w:sz w:val="24"/>
          <w:szCs w:val="24"/>
        </w:rPr>
      </w:pPr>
      <w:r>
        <w:rPr>
          <w:rFonts w:ascii="Arial" w:hAnsi="Arial" w:cs="Arial"/>
          <w:color w:val="002060"/>
          <w:sz w:val="24"/>
          <w:szCs w:val="24"/>
        </w:rPr>
        <w:t xml:space="preserve">Email: </w:t>
      </w:r>
      <w:hyperlink r:id="rId18" w:history="1">
        <w:r>
          <w:rPr>
            <w:rStyle w:val="Hyperlink"/>
            <w:rFonts w:ascii="Arial" w:hAnsi="Arial" w:cs="Arial"/>
            <w:sz w:val="24"/>
            <w:szCs w:val="24"/>
          </w:rPr>
          <w:t>DataProtectionOfficer@justice-ni.x.gsi.gov.uk</w:t>
        </w:r>
      </w:hyperlink>
      <w:r>
        <w:rPr>
          <w:rStyle w:val="Hyperlink"/>
          <w:rFonts w:ascii="Arial" w:hAnsi="Arial" w:cs="Arial"/>
          <w:color w:val="002060"/>
          <w:sz w:val="24"/>
          <w:szCs w:val="24"/>
        </w:rPr>
        <w:t xml:space="preserve"> </w:t>
      </w:r>
    </w:p>
    <w:p w:rsidR="005924CE" w:rsidRDefault="005924CE" w:rsidP="005924CE">
      <w:pPr>
        <w:autoSpaceDE w:val="0"/>
        <w:autoSpaceDN w:val="0"/>
        <w:spacing w:after="0"/>
        <w:rPr>
          <w:rFonts w:ascii="Arial" w:hAnsi="Arial" w:cs="Arial"/>
          <w:iCs/>
          <w:color w:val="002060"/>
          <w:sz w:val="24"/>
          <w:szCs w:val="24"/>
        </w:rPr>
      </w:pPr>
    </w:p>
    <w:p w:rsidR="005924CE" w:rsidRDefault="005924CE" w:rsidP="005924CE">
      <w:pPr>
        <w:autoSpaceDE w:val="0"/>
        <w:autoSpaceDN w:val="0"/>
        <w:spacing w:after="0"/>
        <w:rPr>
          <w:rFonts w:ascii="Arial" w:hAnsi="Arial" w:cs="Arial"/>
          <w:b/>
          <w:bCs/>
          <w:iCs/>
          <w:color w:val="002060"/>
          <w:sz w:val="24"/>
          <w:szCs w:val="24"/>
        </w:rPr>
      </w:pPr>
      <w:r>
        <w:rPr>
          <w:rFonts w:ascii="Arial" w:hAnsi="Arial" w:cs="Arial"/>
          <w:iCs/>
          <w:color w:val="002060"/>
          <w:sz w:val="24"/>
          <w:szCs w:val="24"/>
        </w:rPr>
        <w:t>For further information about confidentiality of responses please contact the Information Commissioner’s Office.</w:t>
      </w:r>
    </w:p>
    <w:p w:rsidR="005924CE" w:rsidRDefault="005924CE" w:rsidP="005924CE">
      <w:pPr>
        <w:keepNext/>
        <w:spacing w:before="240" w:after="0"/>
        <w:rPr>
          <w:rFonts w:ascii="Arial" w:hAnsi="Arial" w:cs="Arial"/>
          <w:b/>
          <w:bCs/>
          <w:iCs/>
          <w:color w:val="002060"/>
          <w:sz w:val="24"/>
          <w:szCs w:val="24"/>
          <w:lang w:eastAsia="en-GB"/>
        </w:rPr>
      </w:pPr>
      <w:r>
        <w:rPr>
          <w:rFonts w:ascii="Arial" w:hAnsi="Arial" w:cs="Arial"/>
          <w:b/>
          <w:bCs/>
          <w:iCs/>
          <w:color w:val="002060"/>
          <w:sz w:val="24"/>
          <w:szCs w:val="24"/>
          <w:lang w:eastAsia="en-GB"/>
        </w:rPr>
        <w:t>Northern Ireland Information Commissioner's Office</w:t>
      </w:r>
      <w:r>
        <w:rPr>
          <w:rFonts w:ascii="Arial" w:hAnsi="Arial" w:cs="Arial"/>
          <w:b/>
          <w:bCs/>
          <w:iCs/>
          <w:color w:val="002060"/>
          <w:sz w:val="24"/>
          <w:szCs w:val="24"/>
          <w:lang w:eastAsia="en-GB"/>
        </w:rPr>
        <w:br/>
        <w:t>3rd Floor</w:t>
      </w:r>
      <w:r>
        <w:rPr>
          <w:rFonts w:ascii="Arial" w:hAnsi="Arial" w:cs="Arial"/>
          <w:b/>
          <w:bCs/>
          <w:iCs/>
          <w:color w:val="002060"/>
          <w:sz w:val="24"/>
          <w:szCs w:val="24"/>
          <w:lang w:eastAsia="en-GB"/>
        </w:rPr>
        <w:br/>
        <w:t>14 Cromac Place</w:t>
      </w:r>
      <w:r>
        <w:rPr>
          <w:rFonts w:ascii="Arial" w:hAnsi="Arial" w:cs="Arial"/>
          <w:b/>
          <w:bCs/>
          <w:iCs/>
          <w:color w:val="002060"/>
          <w:sz w:val="24"/>
          <w:szCs w:val="24"/>
          <w:lang w:eastAsia="en-GB"/>
        </w:rPr>
        <w:br/>
        <w:t>Belfast</w:t>
      </w:r>
      <w:r>
        <w:rPr>
          <w:rFonts w:ascii="Arial" w:hAnsi="Arial" w:cs="Arial"/>
          <w:b/>
          <w:bCs/>
          <w:iCs/>
          <w:color w:val="002060"/>
          <w:sz w:val="24"/>
          <w:szCs w:val="24"/>
          <w:lang w:eastAsia="en-GB"/>
        </w:rPr>
        <w:br/>
        <w:t>BT7 2JB</w:t>
      </w:r>
    </w:p>
    <w:p w:rsidR="005924CE" w:rsidRDefault="005924CE" w:rsidP="005924CE">
      <w:pPr>
        <w:spacing w:before="100" w:beforeAutospacing="1" w:after="0"/>
        <w:rPr>
          <w:rFonts w:ascii="Arial" w:hAnsi="Arial" w:cs="Arial"/>
          <w:iCs/>
          <w:color w:val="002060"/>
          <w:sz w:val="24"/>
          <w:szCs w:val="24"/>
          <w:lang w:eastAsia="en-GB"/>
        </w:rPr>
      </w:pPr>
      <w:r>
        <w:rPr>
          <w:rFonts w:ascii="Arial" w:hAnsi="Arial" w:cs="Arial"/>
          <w:b/>
          <w:bCs/>
          <w:iCs/>
          <w:color w:val="002060"/>
          <w:sz w:val="24"/>
          <w:szCs w:val="24"/>
          <w:lang w:eastAsia="en-GB"/>
        </w:rPr>
        <w:t>Tel:</w:t>
      </w:r>
      <w:r>
        <w:rPr>
          <w:rFonts w:ascii="Arial" w:hAnsi="Arial" w:cs="Arial"/>
          <w:iCs/>
          <w:color w:val="002060"/>
          <w:sz w:val="24"/>
          <w:szCs w:val="24"/>
          <w:lang w:eastAsia="en-GB"/>
        </w:rPr>
        <w:t xml:space="preserve"> 028 9027 8757 or 0303 123 1114</w:t>
      </w:r>
      <w:r>
        <w:rPr>
          <w:rFonts w:ascii="Arial" w:hAnsi="Arial" w:cs="Arial"/>
          <w:iCs/>
          <w:color w:val="002060"/>
          <w:sz w:val="24"/>
          <w:szCs w:val="24"/>
          <w:lang w:eastAsia="en-GB"/>
        </w:rPr>
        <w:br/>
      </w:r>
      <w:r>
        <w:rPr>
          <w:rFonts w:ascii="Arial" w:hAnsi="Arial" w:cs="Arial"/>
          <w:b/>
          <w:bCs/>
          <w:iCs/>
          <w:color w:val="002060"/>
          <w:sz w:val="24"/>
          <w:szCs w:val="24"/>
          <w:lang w:eastAsia="en-GB"/>
        </w:rPr>
        <w:t xml:space="preserve">Email: </w:t>
      </w:r>
      <w:hyperlink r:id="rId19" w:history="1">
        <w:r>
          <w:rPr>
            <w:rStyle w:val="Hyperlink"/>
            <w:rFonts w:ascii="Arial" w:hAnsi="Arial" w:cs="Arial"/>
            <w:iCs/>
            <w:sz w:val="24"/>
            <w:szCs w:val="24"/>
            <w:lang w:eastAsia="en-GB"/>
          </w:rPr>
          <w:t>ni@ico.org.uk</w:t>
        </w:r>
      </w:hyperlink>
      <w:r>
        <w:rPr>
          <w:rStyle w:val="Hyperlink"/>
          <w:rFonts w:ascii="Arial" w:hAnsi="Arial" w:cs="Arial"/>
          <w:iCs/>
          <w:color w:val="002060"/>
          <w:sz w:val="24"/>
          <w:szCs w:val="24"/>
          <w:lang w:eastAsia="en-GB"/>
        </w:rPr>
        <w:t xml:space="preserve"> </w:t>
      </w:r>
    </w:p>
    <w:p w:rsidR="006E4FA3" w:rsidRDefault="005924CE" w:rsidP="005924CE">
      <w:pPr>
        <w:spacing w:before="100" w:beforeAutospacing="1" w:after="0"/>
      </w:pPr>
      <w:r>
        <w:rPr>
          <w:rFonts w:ascii="Arial" w:hAnsi="Arial" w:cs="Arial"/>
          <w:iCs/>
          <w:color w:val="002060"/>
          <w:sz w:val="24"/>
          <w:szCs w:val="24"/>
        </w:rPr>
        <w:t>Website: </w:t>
      </w:r>
      <w:hyperlink r:id="rId20" w:history="1">
        <w:r>
          <w:rPr>
            <w:rStyle w:val="Hyperlink"/>
            <w:rFonts w:ascii="Arial" w:hAnsi="Arial" w:cs="Arial"/>
            <w:bCs/>
            <w:iCs/>
            <w:sz w:val="24"/>
            <w:szCs w:val="24"/>
            <w:lang w:eastAsia="en-GB"/>
          </w:rPr>
          <w:t>www.ico.org.uk/</w:t>
        </w:r>
      </w:hyperlink>
    </w:p>
    <w:tbl>
      <w:tblPr>
        <w:tblW w:w="9242"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0A0" w:firstRow="1" w:lastRow="0" w:firstColumn="1" w:lastColumn="0" w:noHBand="0" w:noVBand="0"/>
      </w:tblPr>
      <w:tblGrid>
        <w:gridCol w:w="2808"/>
        <w:gridCol w:w="6434"/>
      </w:tblGrid>
      <w:tr w:rsidR="000A6351" w:rsidRPr="00FE2E63" w:rsidTr="00BD6E80">
        <w:tc>
          <w:tcPr>
            <w:tcW w:w="9242" w:type="dxa"/>
            <w:gridSpan w:val="2"/>
            <w:shd w:val="clear" w:color="auto" w:fill="1F497D"/>
          </w:tcPr>
          <w:p w:rsidR="00FE2E63" w:rsidRDefault="00FE2E63" w:rsidP="000A6351">
            <w:pPr>
              <w:spacing w:after="0" w:line="240" w:lineRule="auto"/>
              <w:rPr>
                <w:rFonts w:ascii="Arial" w:eastAsia="Calibri" w:hAnsi="Arial" w:cs="Arial"/>
                <w:b/>
                <w:bCs/>
                <w:color w:val="FFFFFF" w:themeColor="background1"/>
                <w:sz w:val="24"/>
                <w:szCs w:val="24"/>
              </w:rPr>
            </w:pPr>
          </w:p>
          <w:p w:rsidR="000A6351" w:rsidRPr="00FE2E63" w:rsidRDefault="000A6351" w:rsidP="000A6351">
            <w:pPr>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t xml:space="preserve">SECTION 1: </w:t>
            </w:r>
            <w:r w:rsidR="009879F2">
              <w:rPr>
                <w:rFonts w:ascii="Arial" w:eastAsia="Calibri" w:hAnsi="Arial" w:cs="Arial"/>
                <w:b/>
                <w:bCs/>
                <w:color w:val="FFFFFF" w:themeColor="background1"/>
                <w:sz w:val="24"/>
                <w:szCs w:val="24"/>
              </w:rPr>
              <w:t xml:space="preserve"> </w:t>
            </w:r>
            <w:r w:rsidRPr="00FE2E63">
              <w:rPr>
                <w:rFonts w:ascii="Arial" w:eastAsia="Calibri" w:hAnsi="Arial" w:cs="Arial"/>
                <w:b/>
                <w:bCs/>
                <w:color w:val="FFFFFF" w:themeColor="background1"/>
                <w:sz w:val="24"/>
                <w:szCs w:val="24"/>
              </w:rPr>
              <w:t>ABOUT YOU</w:t>
            </w:r>
          </w:p>
          <w:p w:rsidR="000A6351" w:rsidRPr="00FE2E63" w:rsidRDefault="000A6351" w:rsidP="000A6351">
            <w:pPr>
              <w:spacing w:after="0" w:line="240" w:lineRule="auto"/>
              <w:rPr>
                <w:rFonts w:ascii="Arial" w:eastAsia="Calibri" w:hAnsi="Arial" w:cs="Arial"/>
                <w:b/>
                <w:bCs/>
                <w:color w:val="FFFFFF" w:themeColor="background1"/>
                <w:sz w:val="24"/>
                <w:szCs w:val="24"/>
              </w:rPr>
            </w:pPr>
          </w:p>
        </w:tc>
      </w:tr>
      <w:tr w:rsidR="000A6351" w:rsidRPr="002B0185" w:rsidTr="00BD6E80">
        <w:tc>
          <w:tcPr>
            <w:tcW w:w="9242" w:type="dxa"/>
            <w:gridSpan w:val="2"/>
          </w:tcPr>
          <w:p w:rsidR="000A6351" w:rsidRPr="002B0185" w:rsidRDefault="000A6351" w:rsidP="000A6351">
            <w:pPr>
              <w:spacing w:after="0" w:line="240" w:lineRule="auto"/>
              <w:rPr>
                <w:rFonts w:ascii="Arial" w:eastAsia="Calibri" w:hAnsi="Arial" w:cs="Arial"/>
                <w:b/>
                <w:bCs/>
                <w:color w:val="002060"/>
                <w:sz w:val="24"/>
                <w:szCs w:val="24"/>
              </w:rPr>
            </w:pPr>
            <w:r w:rsidRPr="002B0185">
              <w:rPr>
                <w:rFonts w:ascii="Arial" w:eastAsia="Arial-Black" w:hAnsi="Arial" w:cs="Arial"/>
                <w:b/>
                <w:bCs/>
                <w:color w:val="002060"/>
                <w:sz w:val="24"/>
                <w:szCs w:val="24"/>
              </w:rPr>
              <w:t>Consultee Details</w:t>
            </w:r>
          </w:p>
          <w:p w:rsidR="000A6351" w:rsidRPr="002B0185" w:rsidRDefault="000A6351" w:rsidP="000A6351">
            <w:pPr>
              <w:spacing w:after="0" w:line="240" w:lineRule="auto"/>
              <w:rPr>
                <w:rFonts w:ascii="Arial" w:eastAsia="Calibri" w:hAnsi="Arial" w:cs="Arial"/>
                <w:b/>
                <w:bCs/>
                <w:color w:val="002060"/>
                <w:sz w:val="24"/>
                <w:szCs w:val="24"/>
              </w:rPr>
            </w:pPr>
          </w:p>
        </w:tc>
      </w:tr>
      <w:tr w:rsidR="000A6351" w:rsidRPr="002B0185" w:rsidTr="00BD6E80">
        <w:tc>
          <w:tcPr>
            <w:tcW w:w="9242" w:type="dxa"/>
            <w:gridSpan w:val="2"/>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
                <w:bCs/>
                <w:color w:val="002060"/>
                <w:sz w:val="24"/>
                <w:szCs w:val="24"/>
              </w:rPr>
              <w:t>Question (a):</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bCs/>
                <w:i/>
                <w:color w:val="002060"/>
                <w:sz w:val="24"/>
                <w:szCs w:val="24"/>
              </w:rPr>
            </w:pPr>
            <w:r w:rsidRPr="002B0185">
              <w:rPr>
                <w:rFonts w:ascii="Arial" w:eastAsia="Arial-Black" w:hAnsi="Arial" w:cs="Arial"/>
                <w:bCs/>
                <w:color w:val="002060"/>
                <w:sz w:val="24"/>
                <w:szCs w:val="24"/>
              </w:rPr>
              <w:t xml:space="preserve">I am responding as... </w:t>
            </w:r>
            <w:r w:rsidRPr="002B0185">
              <w:rPr>
                <w:rFonts w:ascii="Arial" w:eastAsia="Arial-Black" w:hAnsi="Arial" w:cs="Arial"/>
                <w:bCs/>
                <w:i/>
                <w:color w:val="002060"/>
                <w:sz w:val="24"/>
                <w:szCs w:val="24"/>
              </w:rPr>
              <w:t>(Please tick one option only)</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 A member of the Public</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 On behalf of an organisation</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   ] Other.........................................................(</w:t>
            </w:r>
            <w:r w:rsidRPr="002B0185">
              <w:rPr>
                <w:rFonts w:ascii="Arial" w:eastAsia="Calibri" w:hAnsi="Arial" w:cs="Arial"/>
                <w:bCs/>
                <w:i/>
                <w:color w:val="002060"/>
                <w:sz w:val="24"/>
                <w:szCs w:val="24"/>
              </w:rPr>
              <w:t>Please specify</w:t>
            </w:r>
            <w:r w:rsidRPr="002B0185">
              <w:rPr>
                <w:rFonts w:ascii="Arial" w:eastAsia="Calibri" w:hAnsi="Arial" w:cs="Arial"/>
                <w:bCs/>
                <w:color w:val="002060"/>
                <w:sz w:val="24"/>
                <w:szCs w:val="24"/>
              </w:rPr>
              <w:t>)</w:t>
            </w:r>
          </w:p>
          <w:p w:rsidR="00FB4CAF" w:rsidRDefault="00FB4CAF" w:rsidP="000A6351">
            <w:pPr>
              <w:autoSpaceDE w:val="0"/>
              <w:autoSpaceDN w:val="0"/>
              <w:adjustRightInd w:val="0"/>
              <w:spacing w:after="0" w:line="240" w:lineRule="auto"/>
              <w:rPr>
                <w:rFonts w:ascii="Arial" w:eastAsia="Calibri" w:hAnsi="Arial" w:cs="Arial"/>
                <w:bCs/>
                <w:color w:val="002060"/>
                <w:sz w:val="24"/>
                <w:szCs w:val="24"/>
              </w:rPr>
            </w:pPr>
          </w:p>
          <w:p w:rsidR="00FB4CAF" w:rsidRDefault="00FB4CAF" w:rsidP="00FB4CAF">
            <w:pPr>
              <w:autoSpaceDE w:val="0"/>
              <w:autoSpaceDN w:val="0"/>
              <w:adjustRightInd w:val="0"/>
              <w:contextualSpacing/>
              <w:rPr>
                <w:rFonts w:ascii="Arial" w:hAnsi="Arial" w:cs="Arial"/>
                <w:iCs/>
                <w:color w:val="002060"/>
                <w:sz w:val="24"/>
                <w:szCs w:val="24"/>
              </w:rPr>
            </w:pPr>
            <w:r w:rsidRPr="003E062D">
              <w:rPr>
                <w:rFonts w:ascii="Arial" w:hAnsi="Arial" w:cs="Arial"/>
                <w:iCs/>
                <w:color w:val="002060"/>
                <w:sz w:val="24"/>
                <w:szCs w:val="24"/>
              </w:rPr>
              <w:t xml:space="preserve">All information will be handled in accordance with the </w:t>
            </w:r>
            <w:r>
              <w:rPr>
                <w:rFonts w:ascii="Arial" w:hAnsi="Arial" w:cs="Arial"/>
                <w:iCs/>
                <w:color w:val="002060"/>
                <w:sz w:val="24"/>
                <w:szCs w:val="24"/>
              </w:rPr>
              <w:t>General Data Protection Regulation</w:t>
            </w:r>
            <w:r w:rsidRPr="003E062D">
              <w:rPr>
                <w:rFonts w:ascii="Arial" w:hAnsi="Arial" w:cs="Arial"/>
                <w:iCs/>
                <w:color w:val="002060"/>
                <w:sz w:val="24"/>
                <w:szCs w:val="24"/>
              </w:rPr>
              <w:t xml:space="preserve"> </w:t>
            </w:r>
            <w:r>
              <w:rPr>
                <w:rFonts w:ascii="Arial" w:hAnsi="Arial" w:cs="Arial"/>
                <w:iCs/>
                <w:color w:val="002060"/>
                <w:sz w:val="24"/>
                <w:szCs w:val="24"/>
              </w:rPr>
              <w:t>(GDPR</w:t>
            </w:r>
            <w:r w:rsidRPr="003E062D">
              <w:rPr>
                <w:rFonts w:ascii="Arial" w:hAnsi="Arial" w:cs="Arial"/>
                <w:iCs/>
                <w:color w:val="002060"/>
                <w:sz w:val="24"/>
                <w:szCs w:val="24"/>
              </w:rPr>
              <w:t>).</w:t>
            </w:r>
          </w:p>
          <w:p w:rsidR="000A6351" w:rsidRDefault="000A6351" w:rsidP="000A6351">
            <w:pPr>
              <w:spacing w:after="0" w:line="240" w:lineRule="auto"/>
              <w:rPr>
                <w:rFonts w:ascii="Arial" w:eastAsia="Calibri" w:hAnsi="Arial" w:cs="Arial"/>
                <w:b/>
                <w:bCs/>
                <w:color w:val="002060"/>
                <w:sz w:val="24"/>
                <w:szCs w:val="24"/>
              </w:rPr>
            </w:pPr>
          </w:p>
          <w:p w:rsidR="009879F2" w:rsidRPr="002B0185" w:rsidRDefault="009879F2" w:rsidP="000A6351">
            <w:pPr>
              <w:spacing w:after="0" w:line="240" w:lineRule="auto"/>
              <w:rPr>
                <w:rFonts w:ascii="Arial" w:eastAsia="Calibri" w:hAnsi="Arial" w:cs="Arial"/>
                <w:b/>
                <w:bCs/>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Name:</w:t>
            </w:r>
          </w:p>
        </w:tc>
        <w:tc>
          <w:tcPr>
            <w:tcW w:w="6434" w:type="dxa"/>
          </w:tcPr>
          <w:p w:rsidR="000A6351" w:rsidRPr="002B0185" w:rsidRDefault="000A6351" w:rsidP="009879F2">
            <w:pPr>
              <w:spacing w:before="360" w:after="360" w:line="240" w:lineRule="auto"/>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Job Title: (</w:t>
            </w:r>
            <w:r w:rsidRPr="002B0185">
              <w:rPr>
                <w:rFonts w:ascii="Arial" w:eastAsia="Arial-Black" w:hAnsi="Arial" w:cs="Arial"/>
                <w:bCs/>
                <w:i/>
                <w:color w:val="002060"/>
                <w:sz w:val="24"/>
                <w:szCs w:val="24"/>
              </w:rPr>
              <w:t>if applicable</w:t>
            </w:r>
            <w:r w:rsidRPr="002B0185">
              <w:rPr>
                <w:rFonts w:ascii="Arial" w:eastAsia="Arial-Black" w:hAnsi="Arial" w:cs="Arial"/>
                <w:bCs/>
                <w:color w:val="002060"/>
                <w:sz w:val="24"/>
                <w:szCs w:val="24"/>
              </w:rPr>
              <w:t>)</w:t>
            </w:r>
          </w:p>
        </w:tc>
        <w:tc>
          <w:tcPr>
            <w:tcW w:w="6434" w:type="dxa"/>
          </w:tcPr>
          <w:p w:rsidR="000A6351" w:rsidRPr="002B0185" w:rsidRDefault="000A6351" w:rsidP="00BD6E80">
            <w:pPr>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Organisation: (</w:t>
            </w:r>
            <w:r w:rsidRPr="002B0185">
              <w:rPr>
                <w:rFonts w:ascii="Arial" w:eastAsia="Arial-Black" w:hAnsi="Arial" w:cs="Arial"/>
                <w:bCs/>
                <w:i/>
                <w:color w:val="002060"/>
                <w:sz w:val="24"/>
                <w:szCs w:val="24"/>
              </w:rPr>
              <w:t>if applicable</w:t>
            </w:r>
            <w:r w:rsidRPr="002B0185">
              <w:rPr>
                <w:rFonts w:ascii="Arial" w:eastAsia="Arial-Black" w:hAnsi="Arial" w:cs="Arial"/>
                <w:bCs/>
                <w:color w:val="002060"/>
                <w:sz w:val="24"/>
                <w:szCs w:val="24"/>
              </w:rPr>
              <w:t>)</w:t>
            </w:r>
          </w:p>
        </w:tc>
        <w:tc>
          <w:tcPr>
            <w:tcW w:w="6434" w:type="dxa"/>
          </w:tcPr>
          <w:p w:rsidR="000A6351" w:rsidRPr="002B0185" w:rsidRDefault="000A6351" w:rsidP="00BD6E80">
            <w:pPr>
              <w:spacing w:before="360" w:after="360" w:line="240" w:lineRule="auto"/>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Address:</w:t>
            </w:r>
          </w:p>
        </w:tc>
        <w:tc>
          <w:tcPr>
            <w:tcW w:w="6434" w:type="dxa"/>
          </w:tcPr>
          <w:p w:rsidR="000A6351" w:rsidRPr="002B0185" w:rsidRDefault="000A6351" w:rsidP="009879F2">
            <w:pPr>
              <w:spacing w:before="360" w:after="360" w:line="240" w:lineRule="auto"/>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City/Town:</w:t>
            </w:r>
          </w:p>
        </w:tc>
        <w:tc>
          <w:tcPr>
            <w:tcW w:w="6434" w:type="dxa"/>
          </w:tcPr>
          <w:p w:rsidR="000A6351" w:rsidRPr="002B0185" w:rsidRDefault="000A6351" w:rsidP="009879F2">
            <w:pPr>
              <w:spacing w:before="360" w:after="360" w:line="240" w:lineRule="auto"/>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Postcode:</w:t>
            </w:r>
          </w:p>
        </w:tc>
        <w:tc>
          <w:tcPr>
            <w:tcW w:w="6434" w:type="dxa"/>
          </w:tcPr>
          <w:p w:rsidR="000A6351" w:rsidRPr="002B0185" w:rsidRDefault="000A6351" w:rsidP="009879F2">
            <w:pPr>
              <w:spacing w:before="360" w:after="360" w:line="240" w:lineRule="auto"/>
              <w:rPr>
                <w:rFonts w:ascii="Arial" w:eastAsia="Calibri" w:hAnsi="Arial" w:cs="Arial"/>
                <w:color w:val="002060"/>
                <w:sz w:val="24"/>
                <w:szCs w:val="24"/>
              </w:rPr>
            </w:pPr>
          </w:p>
        </w:tc>
      </w:tr>
      <w:tr w:rsidR="000A6351" w:rsidRPr="002B0185" w:rsidTr="00BD6E80">
        <w:tc>
          <w:tcPr>
            <w:tcW w:w="2808" w:type="dxa"/>
          </w:tcPr>
          <w:p w:rsidR="000A6351" w:rsidRPr="002B0185" w:rsidRDefault="000A6351" w:rsidP="009879F2">
            <w:pPr>
              <w:autoSpaceDE w:val="0"/>
              <w:autoSpaceDN w:val="0"/>
              <w:adjustRightInd w:val="0"/>
              <w:spacing w:before="360" w:after="36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Email Address:</w:t>
            </w:r>
          </w:p>
        </w:tc>
        <w:tc>
          <w:tcPr>
            <w:tcW w:w="6434" w:type="dxa"/>
          </w:tcPr>
          <w:p w:rsidR="000A6351" w:rsidRPr="002B0185" w:rsidRDefault="000A6351" w:rsidP="00BD6E80">
            <w:pPr>
              <w:spacing w:before="360" w:after="360" w:line="240" w:lineRule="auto"/>
              <w:rPr>
                <w:rFonts w:ascii="Arial" w:eastAsia="Calibri" w:hAnsi="Arial" w:cs="Arial"/>
                <w:color w:val="002060"/>
                <w:sz w:val="24"/>
                <w:szCs w:val="24"/>
              </w:rPr>
            </w:pPr>
          </w:p>
        </w:tc>
      </w:tr>
    </w:tbl>
    <w:p w:rsidR="009879F2" w:rsidRDefault="009879F2">
      <w:r>
        <w:br w:type="page"/>
      </w:r>
    </w:p>
    <w:tbl>
      <w:tblPr>
        <w:tblW w:w="985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ook w:val="00A0" w:firstRow="1" w:lastRow="0" w:firstColumn="1" w:lastColumn="0" w:noHBand="0" w:noVBand="0"/>
      </w:tblPr>
      <w:tblGrid>
        <w:gridCol w:w="9855"/>
      </w:tblGrid>
      <w:tr w:rsidR="009879F2" w:rsidRPr="002B0185" w:rsidTr="009879F2">
        <w:tc>
          <w:tcPr>
            <w:tcW w:w="9855" w:type="dxa"/>
            <w:tcBorders>
              <w:top w:val="nil"/>
              <w:left w:val="nil"/>
              <w:bottom w:val="nil"/>
              <w:right w:val="nil"/>
            </w:tcBorders>
            <w:shd w:val="clear" w:color="auto" w:fill="365F91" w:themeFill="accent1" w:themeFillShade="BF"/>
          </w:tcPr>
          <w:p w:rsidR="009879F2" w:rsidRPr="009879F2" w:rsidRDefault="009879F2" w:rsidP="009879F2">
            <w:pPr>
              <w:spacing w:before="120" w:after="120" w:line="240" w:lineRule="auto"/>
              <w:rPr>
                <w:rFonts w:ascii="Arial" w:eastAsia="Calibri" w:hAnsi="Arial" w:cs="Arial"/>
                <w:b/>
                <w:color w:val="002060"/>
                <w:sz w:val="24"/>
                <w:szCs w:val="24"/>
              </w:rPr>
            </w:pPr>
            <w:r w:rsidRPr="009879F2">
              <w:rPr>
                <w:rFonts w:ascii="Arial" w:eastAsia="Calibri" w:hAnsi="Arial" w:cs="Arial"/>
                <w:b/>
                <w:color w:val="002060"/>
                <w:sz w:val="24"/>
                <w:szCs w:val="24"/>
              </w:rPr>
              <w:t xml:space="preserve">SECTION 2: YOUR VIEWS </w:t>
            </w:r>
          </w:p>
        </w:tc>
      </w:tr>
      <w:tr w:rsidR="00FE2E63" w:rsidRPr="002B0185" w:rsidTr="009879F2">
        <w:tc>
          <w:tcPr>
            <w:tcW w:w="9855" w:type="dxa"/>
            <w:tcBorders>
              <w:top w:val="nil"/>
              <w:left w:val="nil"/>
              <w:bottom w:val="nil"/>
              <w:right w:val="nil"/>
            </w:tcBorders>
            <w:shd w:val="clear" w:color="auto" w:fill="FFFFFF"/>
          </w:tcPr>
          <w:p w:rsidR="009879F2" w:rsidRDefault="009879F2" w:rsidP="009879F2">
            <w:pPr>
              <w:spacing w:after="0" w:line="240" w:lineRule="auto"/>
              <w:rPr>
                <w:rFonts w:ascii="Arial" w:eastAsia="Calibri" w:hAnsi="Arial" w:cs="Arial"/>
                <w:color w:val="002060"/>
                <w:sz w:val="24"/>
                <w:szCs w:val="24"/>
              </w:rPr>
            </w:pPr>
          </w:p>
          <w:p w:rsidR="00DB7F9A" w:rsidRPr="00B9419C" w:rsidRDefault="00FB4CAF" w:rsidP="00CE2C87">
            <w:pPr>
              <w:spacing w:line="360" w:lineRule="auto"/>
              <w:rPr>
                <w:rFonts w:ascii="Arial" w:hAnsi="Arial" w:cs="Arial"/>
                <w:color w:val="002060"/>
                <w:sz w:val="24"/>
                <w:szCs w:val="24"/>
              </w:rPr>
            </w:pPr>
            <w:r>
              <w:rPr>
                <w:rFonts w:ascii="Arial" w:eastAsia="Calibri" w:hAnsi="Arial" w:cs="Arial"/>
                <w:color w:val="002060"/>
                <w:sz w:val="24"/>
                <w:szCs w:val="24"/>
              </w:rPr>
              <w:t>T</w:t>
            </w:r>
            <w:r w:rsidR="000A6351" w:rsidRPr="00B9419C">
              <w:rPr>
                <w:rFonts w:ascii="Arial" w:eastAsia="Calibri" w:hAnsi="Arial" w:cs="Arial"/>
                <w:color w:val="002060"/>
                <w:sz w:val="24"/>
                <w:szCs w:val="24"/>
              </w:rPr>
              <w:t xml:space="preserve">his consultation seeks views </w:t>
            </w:r>
            <w:r w:rsidR="009E585E" w:rsidRPr="00B9419C">
              <w:rPr>
                <w:rFonts w:ascii="Arial" w:eastAsia="Calibri" w:hAnsi="Arial" w:cs="Arial"/>
                <w:color w:val="002060"/>
                <w:sz w:val="24"/>
                <w:szCs w:val="24"/>
              </w:rPr>
              <w:t xml:space="preserve">on </w:t>
            </w:r>
            <w:r w:rsidR="00453BF1" w:rsidRPr="00B9419C">
              <w:rPr>
                <w:rFonts w:ascii="Arial" w:eastAsia="Calibri" w:hAnsi="Arial" w:cs="Arial"/>
                <w:color w:val="002060"/>
                <w:sz w:val="24"/>
                <w:szCs w:val="24"/>
              </w:rPr>
              <w:t xml:space="preserve">the Department’s response to </w:t>
            </w:r>
            <w:r w:rsidR="009805E7" w:rsidRPr="00B9419C">
              <w:rPr>
                <w:rFonts w:ascii="Arial" w:hAnsi="Arial" w:cs="Arial"/>
                <w:color w:val="002060"/>
                <w:sz w:val="24"/>
                <w:szCs w:val="24"/>
              </w:rPr>
              <w:t xml:space="preserve">the </w:t>
            </w:r>
            <w:r w:rsidR="00D75A9C" w:rsidRPr="00B9419C">
              <w:rPr>
                <w:rFonts w:ascii="Arial" w:hAnsi="Arial" w:cs="Arial"/>
                <w:color w:val="002060"/>
                <w:sz w:val="24"/>
                <w:szCs w:val="24"/>
              </w:rPr>
              <w:t xml:space="preserve">recommendation from the </w:t>
            </w:r>
            <w:r w:rsidR="009805E7" w:rsidRPr="00B9419C">
              <w:rPr>
                <w:rFonts w:ascii="Arial" w:hAnsi="Arial" w:cs="Arial"/>
                <w:color w:val="002060"/>
                <w:sz w:val="24"/>
                <w:szCs w:val="24"/>
              </w:rPr>
              <w:t xml:space="preserve">Fresh Start </w:t>
            </w:r>
            <w:r w:rsidR="003C286E" w:rsidRPr="00B9419C">
              <w:rPr>
                <w:rFonts w:ascii="Arial" w:hAnsi="Arial" w:cs="Arial"/>
                <w:color w:val="002060"/>
                <w:sz w:val="24"/>
                <w:szCs w:val="24"/>
              </w:rPr>
              <w:t>P</w:t>
            </w:r>
            <w:r w:rsidR="00D75A9C" w:rsidRPr="00B9419C">
              <w:rPr>
                <w:rFonts w:ascii="Arial" w:hAnsi="Arial" w:cs="Arial"/>
                <w:color w:val="002060"/>
                <w:sz w:val="24"/>
                <w:szCs w:val="24"/>
              </w:rPr>
              <w:t xml:space="preserve">anel </w:t>
            </w:r>
            <w:r w:rsidR="001A790A">
              <w:rPr>
                <w:rFonts w:ascii="Arial" w:hAnsi="Arial" w:cs="Arial"/>
                <w:color w:val="002060"/>
                <w:sz w:val="24"/>
                <w:szCs w:val="24"/>
              </w:rPr>
              <w:t xml:space="preserve">that </w:t>
            </w:r>
            <w:r w:rsidR="00615EC5">
              <w:rPr>
                <w:rFonts w:ascii="Arial" w:hAnsi="Arial" w:cs="Arial"/>
                <w:color w:val="002060"/>
                <w:sz w:val="24"/>
                <w:szCs w:val="24"/>
              </w:rPr>
              <w:t xml:space="preserve">sentences for </w:t>
            </w:r>
            <w:r w:rsidR="005B3A8F">
              <w:rPr>
                <w:rFonts w:ascii="Arial" w:hAnsi="Arial" w:cs="Arial"/>
                <w:color w:val="002060"/>
                <w:sz w:val="24"/>
                <w:szCs w:val="24"/>
              </w:rPr>
              <w:t>offences linked to terrorism and organised crime</w:t>
            </w:r>
            <w:r w:rsidR="00181E00">
              <w:rPr>
                <w:rFonts w:ascii="Arial" w:hAnsi="Arial" w:cs="Arial"/>
                <w:color w:val="002060"/>
                <w:sz w:val="24"/>
                <w:szCs w:val="24"/>
              </w:rPr>
              <w:t xml:space="preserve"> groups</w:t>
            </w:r>
            <w:r w:rsidR="005B3A8F">
              <w:rPr>
                <w:rFonts w:ascii="Arial" w:hAnsi="Arial" w:cs="Arial"/>
                <w:color w:val="002060"/>
                <w:sz w:val="24"/>
                <w:szCs w:val="24"/>
              </w:rPr>
              <w:t xml:space="preserve"> </w:t>
            </w:r>
            <w:r w:rsidR="001A790A">
              <w:rPr>
                <w:rFonts w:ascii="Arial" w:hAnsi="Arial" w:cs="Arial"/>
                <w:color w:val="002060"/>
                <w:sz w:val="24"/>
                <w:szCs w:val="24"/>
              </w:rPr>
              <w:t>should be capable of referral to the Court of Appeal on the ground</w:t>
            </w:r>
            <w:r w:rsidR="00181E00">
              <w:rPr>
                <w:rFonts w:ascii="Arial" w:hAnsi="Arial" w:cs="Arial"/>
                <w:color w:val="002060"/>
                <w:sz w:val="24"/>
                <w:szCs w:val="24"/>
              </w:rPr>
              <w:t>s</w:t>
            </w:r>
            <w:r w:rsidR="001A790A">
              <w:rPr>
                <w:rFonts w:ascii="Arial" w:hAnsi="Arial" w:cs="Arial"/>
                <w:color w:val="002060"/>
                <w:sz w:val="24"/>
                <w:szCs w:val="24"/>
              </w:rPr>
              <w:t xml:space="preserve"> of undue leniency.</w:t>
            </w:r>
          </w:p>
          <w:p w:rsidR="00BA185C" w:rsidRPr="00B9419C" w:rsidRDefault="00453BF1" w:rsidP="00BA185C">
            <w:pPr>
              <w:spacing w:line="360" w:lineRule="auto"/>
              <w:rPr>
                <w:rFonts w:ascii="Arial" w:hAnsi="Arial" w:cs="Arial"/>
                <w:color w:val="002060"/>
                <w:sz w:val="24"/>
                <w:szCs w:val="24"/>
              </w:rPr>
            </w:pPr>
            <w:r w:rsidRPr="00B9419C">
              <w:rPr>
                <w:rFonts w:ascii="Arial" w:hAnsi="Arial" w:cs="Arial"/>
                <w:color w:val="002060"/>
                <w:sz w:val="24"/>
                <w:szCs w:val="24"/>
              </w:rPr>
              <w:t xml:space="preserve">The Department </w:t>
            </w:r>
            <w:r w:rsidR="005924CE" w:rsidRPr="00B9419C">
              <w:rPr>
                <w:rFonts w:ascii="Arial" w:hAnsi="Arial" w:cs="Arial"/>
                <w:color w:val="002060"/>
                <w:sz w:val="24"/>
                <w:szCs w:val="24"/>
              </w:rPr>
              <w:t xml:space="preserve">of Justice </w:t>
            </w:r>
            <w:r w:rsidR="001A790A">
              <w:rPr>
                <w:rFonts w:ascii="Arial" w:hAnsi="Arial" w:cs="Arial"/>
                <w:color w:val="002060"/>
                <w:sz w:val="24"/>
                <w:szCs w:val="24"/>
              </w:rPr>
              <w:t xml:space="preserve">has identified </w:t>
            </w:r>
            <w:r w:rsidRPr="00B9419C">
              <w:rPr>
                <w:rFonts w:ascii="Arial" w:hAnsi="Arial" w:cs="Arial"/>
                <w:color w:val="002060"/>
                <w:sz w:val="24"/>
                <w:szCs w:val="24"/>
              </w:rPr>
              <w:t xml:space="preserve">relevant hybrid offences </w:t>
            </w:r>
            <w:r w:rsidR="005B3A8F">
              <w:rPr>
                <w:rFonts w:ascii="Arial" w:hAnsi="Arial" w:cs="Arial"/>
                <w:color w:val="002060"/>
                <w:sz w:val="24"/>
                <w:szCs w:val="24"/>
              </w:rPr>
              <w:t xml:space="preserve">and </w:t>
            </w:r>
            <w:r w:rsidR="00382010">
              <w:rPr>
                <w:rFonts w:ascii="Arial" w:hAnsi="Arial" w:cs="Arial"/>
                <w:color w:val="002060"/>
                <w:sz w:val="24"/>
                <w:szCs w:val="24"/>
              </w:rPr>
              <w:t xml:space="preserve">is proposing that these are </w:t>
            </w:r>
            <w:r w:rsidRPr="00B9419C">
              <w:rPr>
                <w:rFonts w:ascii="Arial" w:hAnsi="Arial" w:cs="Arial"/>
                <w:color w:val="002060"/>
                <w:sz w:val="24"/>
                <w:szCs w:val="24"/>
              </w:rPr>
              <w:t xml:space="preserve">brought within the </w:t>
            </w:r>
            <w:r w:rsidR="009E585E" w:rsidRPr="00B9419C">
              <w:rPr>
                <w:rFonts w:ascii="Arial" w:hAnsi="Arial" w:cs="Arial"/>
                <w:color w:val="002060"/>
                <w:sz w:val="24"/>
                <w:szCs w:val="24"/>
              </w:rPr>
              <w:t xml:space="preserve">scope of the Unduly Lenient </w:t>
            </w:r>
            <w:r w:rsidR="00382010">
              <w:rPr>
                <w:rFonts w:ascii="Arial" w:hAnsi="Arial" w:cs="Arial"/>
                <w:color w:val="002060"/>
                <w:sz w:val="24"/>
                <w:szCs w:val="24"/>
              </w:rPr>
              <w:t xml:space="preserve">Sentence </w:t>
            </w:r>
            <w:r w:rsidR="009E585E" w:rsidRPr="00B9419C">
              <w:rPr>
                <w:rFonts w:ascii="Arial" w:hAnsi="Arial" w:cs="Arial"/>
                <w:color w:val="002060"/>
                <w:sz w:val="24"/>
                <w:szCs w:val="24"/>
              </w:rPr>
              <w:t>Provisions</w:t>
            </w:r>
            <w:r w:rsidR="00BA185C" w:rsidRPr="00B9419C">
              <w:rPr>
                <w:rFonts w:ascii="Arial" w:hAnsi="Arial" w:cs="Arial"/>
                <w:color w:val="002060"/>
                <w:sz w:val="24"/>
                <w:szCs w:val="24"/>
              </w:rPr>
              <w:t>.</w:t>
            </w:r>
            <w:r w:rsidRPr="00B9419C">
              <w:rPr>
                <w:rFonts w:ascii="Arial" w:hAnsi="Arial" w:cs="Arial"/>
                <w:color w:val="002060"/>
                <w:sz w:val="24"/>
                <w:szCs w:val="24"/>
              </w:rPr>
              <w:t xml:space="preserve">  The offences identified </w:t>
            </w:r>
            <w:r w:rsidR="00987858">
              <w:rPr>
                <w:rFonts w:ascii="Arial" w:hAnsi="Arial" w:cs="Arial"/>
                <w:color w:val="002060"/>
                <w:sz w:val="24"/>
                <w:szCs w:val="24"/>
              </w:rPr>
              <w:t>are attached to this document and can also be found</w:t>
            </w:r>
            <w:r w:rsidRPr="00B9419C">
              <w:rPr>
                <w:rFonts w:ascii="Arial" w:hAnsi="Arial" w:cs="Arial"/>
                <w:color w:val="002060"/>
                <w:sz w:val="24"/>
                <w:szCs w:val="24"/>
              </w:rPr>
              <w:t xml:space="preserve"> at Annex E of the consultation document.</w:t>
            </w:r>
          </w:p>
          <w:p w:rsidR="006D7AC4" w:rsidRPr="00B9419C" w:rsidRDefault="006D7AC4" w:rsidP="006D7AC4">
            <w:pPr>
              <w:spacing w:after="0" w:line="360" w:lineRule="auto"/>
              <w:rPr>
                <w:rFonts w:ascii="Arial" w:eastAsia="Arial-Black" w:hAnsi="Arial" w:cs="Arial"/>
                <w:color w:val="002060"/>
                <w:sz w:val="24"/>
                <w:szCs w:val="24"/>
              </w:rPr>
            </w:pPr>
            <w:r w:rsidRPr="00B9419C">
              <w:rPr>
                <w:rFonts w:ascii="Arial" w:eastAsia="Arial-Black" w:hAnsi="Arial" w:cs="Arial"/>
                <w:color w:val="002060"/>
                <w:sz w:val="24"/>
                <w:szCs w:val="24"/>
              </w:rPr>
              <w:t>The DOJ would welcome your views o</w:t>
            </w:r>
            <w:r>
              <w:rPr>
                <w:rFonts w:ascii="Arial" w:eastAsia="Arial-Black" w:hAnsi="Arial" w:cs="Arial"/>
                <w:color w:val="002060"/>
                <w:sz w:val="24"/>
                <w:szCs w:val="24"/>
              </w:rPr>
              <w:t>n thi</w:t>
            </w:r>
            <w:r w:rsidRPr="00B9419C">
              <w:rPr>
                <w:rFonts w:ascii="Arial" w:eastAsia="Arial-Black" w:hAnsi="Arial" w:cs="Arial"/>
                <w:color w:val="002060"/>
                <w:sz w:val="24"/>
                <w:szCs w:val="24"/>
              </w:rPr>
              <w:t>s proposal.  In particular:</w:t>
            </w:r>
          </w:p>
          <w:p w:rsidR="006D7AC4" w:rsidRPr="00B9419C" w:rsidRDefault="006D7AC4" w:rsidP="006D7AC4">
            <w:pPr>
              <w:spacing w:after="0" w:line="360" w:lineRule="auto"/>
              <w:rPr>
                <w:rFonts w:ascii="Arial" w:eastAsia="Arial-Black" w:hAnsi="Arial" w:cs="Arial"/>
                <w:color w:val="002060"/>
                <w:sz w:val="24"/>
                <w:szCs w:val="24"/>
              </w:rPr>
            </w:pPr>
          </w:p>
          <w:p w:rsidR="00615EC5" w:rsidRDefault="006D7AC4" w:rsidP="006D7AC4">
            <w:pPr>
              <w:spacing w:after="0" w:line="360" w:lineRule="auto"/>
              <w:rPr>
                <w:rFonts w:ascii="Arial" w:eastAsia="Arial-Black" w:hAnsi="Arial" w:cs="Arial"/>
                <w:color w:val="002060"/>
                <w:sz w:val="24"/>
                <w:szCs w:val="24"/>
              </w:rPr>
            </w:pPr>
            <w:r w:rsidRPr="00B9419C">
              <w:rPr>
                <w:rFonts w:ascii="Arial" w:eastAsia="Arial-Black" w:hAnsi="Arial" w:cs="Arial"/>
                <w:color w:val="002060"/>
                <w:sz w:val="24"/>
                <w:szCs w:val="24"/>
              </w:rPr>
              <w:t xml:space="preserve">(i)  Does the list of identified offences </w:t>
            </w:r>
            <w:r>
              <w:rPr>
                <w:rFonts w:ascii="Arial" w:eastAsia="Arial-Black" w:hAnsi="Arial" w:cs="Arial"/>
                <w:color w:val="002060"/>
                <w:sz w:val="24"/>
                <w:szCs w:val="24"/>
              </w:rPr>
              <w:t>properly reflect</w:t>
            </w:r>
            <w:r w:rsidRPr="00B9419C">
              <w:rPr>
                <w:rFonts w:ascii="Arial" w:eastAsia="Arial-Black" w:hAnsi="Arial" w:cs="Arial"/>
                <w:color w:val="002060"/>
                <w:sz w:val="24"/>
                <w:szCs w:val="24"/>
              </w:rPr>
              <w:t xml:space="preserve"> the </w:t>
            </w:r>
            <w:r>
              <w:rPr>
                <w:rFonts w:ascii="Arial" w:eastAsia="Arial-Black" w:hAnsi="Arial" w:cs="Arial"/>
                <w:color w:val="002060"/>
                <w:sz w:val="24"/>
                <w:szCs w:val="24"/>
              </w:rPr>
              <w:t xml:space="preserve">types of </w:t>
            </w:r>
            <w:r w:rsidRPr="00B9419C">
              <w:rPr>
                <w:rFonts w:ascii="Arial" w:eastAsia="Arial-Black" w:hAnsi="Arial" w:cs="Arial"/>
                <w:color w:val="002060"/>
                <w:sz w:val="24"/>
                <w:szCs w:val="24"/>
              </w:rPr>
              <w:t>offending behaviour that w</w:t>
            </w:r>
            <w:r>
              <w:rPr>
                <w:rFonts w:ascii="Arial" w:eastAsia="Arial-Black" w:hAnsi="Arial" w:cs="Arial"/>
                <w:color w:val="002060"/>
                <w:sz w:val="24"/>
                <w:szCs w:val="24"/>
              </w:rPr>
              <w:t>ere</w:t>
            </w:r>
            <w:r w:rsidRPr="00B9419C">
              <w:rPr>
                <w:rFonts w:ascii="Arial" w:eastAsia="Arial-Black" w:hAnsi="Arial" w:cs="Arial"/>
                <w:color w:val="002060"/>
                <w:sz w:val="24"/>
                <w:szCs w:val="24"/>
              </w:rPr>
              <w:t xml:space="preserve"> envisaged by the recommend</w:t>
            </w:r>
            <w:r>
              <w:rPr>
                <w:rFonts w:ascii="Arial" w:eastAsia="Arial-Black" w:hAnsi="Arial" w:cs="Arial"/>
                <w:color w:val="002060"/>
                <w:sz w:val="24"/>
                <w:szCs w:val="24"/>
              </w:rPr>
              <w:t>ation in the Fresh Start Panel Report?</w:t>
            </w:r>
            <w:r w:rsidR="00615EC5">
              <w:rPr>
                <w:rFonts w:ascii="Arial" w:eastAsia="Arial-Black" w:hAnsi="Arial" w:cs="Arial"/>
                <w:color w:val="002060"/>
                <w:sz w:val="24"/>
                <w:szCs w:val="24"/>
              </w:rPr>
              <w:t xml:space="preserve">  </w:t>
            </w:r>
          </w:p>
          <w:p w:rsidR="00034318" w:rsidRPr="00B9419C" w:rsidRDefault="00034318" w:rsidP="006D7AC4">
            <w:pPr>
              <w:spacing w:after="0" w:line="360" w:lineRule="auto"/>
              <w:rPr>
                <w:rFonts w:ascii="Arial" w:eastAsia="Arial-Black" w:hAnsi="Arial" w:cs="Arial"/>
                <w:color w:val="002060"/>
                <w:sz w:val="24"/>
                <w:szCs w:val="24"/>
              </w:rPr>
            </w:pPr>
          </w:p>
          <w:p w:rsidR="006D7AC4" w:rsidRPr="00B9419C" w:rsidRDefault="006D7AC4" w:rsidP="006D7AC4">
            <w:pPr>
              <w:spacing w:after="0" w:line="360" w:lineRule="auto"/>
              <w:rPr>
                <w:rFonts w:ascii="Arial" w:eastAsia="Arial-Black" w:hAnsi="Arial" w:cs="Arial"/>
                <w:color w:val="002060"/>
                <w:sz w:val="24"/>
                <w:szCs w:val="24"/>
              </w:rPr>
            </w:pPr>
            <w:r w:rsidRPr="00B9419C">
              <w:rPr>
                <w:rFonts w:ascii="Arial" w:eastAsia="Arial-Black" w:hAnsi="Arial" w:cs="Arial"/>
                <w:color w:val="002060"/>
                <w:sz w:val="24"/>
                <w:szCs w:val="24"/>
              </w:rPr>
              <w:t xml:space="preserve">(ii)  Should </w:t>
            </w:r>
            <w:r>
              <w:rPr>
                <w:rFonts w:ascii="Arial" w:eastAsia="Arial-Black" w:hAnsi="Arial" w:cs="Arial"/>
                <w:color w:val="002060"/>
                <w:sz w:val="24"/>
                <w:szCs w:val="24"/>
              </w:rPr>
              <w:t xml:space="preserve">we </w:t>
            </w:r>
            <w:r w:rsidRPr="00B9419C">
              <w:rPr>
                <w:rFonts w:ascii="Arial" w:eastAsia="Arial-Black" w:hAnsi="Arial" w:cs="Arial"/>
                <w:color w:val="002060"/>
                <w:sz w:val="24"/>
                <w:szCs w:val="24"/>
              </w:rPr>
              <w:t>exclude the hybrid offences which have a maximum penalty of two years</w:t>
            </w:r>
            <w:r>
              <w:rPr>
                <w:rFonts w:ascii="Arial" w:eastAsia="Arial-Black" w:hAnsi="Arial" w:cs="Arial"/>
                <w:color w:val="002060"/>
                <w:sz w:val="24"/>
                <w:szCs w:val="24"/>
              </w:rPr>
              <w:t xml:space="preserve"> and under</w:t>
            </w:r>
            <w:r w:rsidRPr="00B9419C">
              <w:rPr>
                <w:rFonts w:ascii="Arial" w:eastAsia="Arial-Black" w:hAnsi="Arial" w:cs="Arial"/>
                <w:color w:val="002060"/>
                <w:sz w:val="24"/>
                <w:szCs w:val="24"/>
              </w:rPr>
              <w:t xml:space="preserve">, given that sentences of this level are </w:t>
            </w:r>
            <w:r w:rsidR="00615EC5">
              <w:rPr>
                <w:rFonts w:ascii="Arial" w:eastAsia="Arial-Black" w:hAnsi="Arial" w:cs="Arial"/>
                <w:color w:val="002060"/>
                <w:sz w:val="24"/>
                <w:szCs w:val="24"/>
              </w:rPr>
              <w:t>less l</w:t>
            </w:r>
            <w:r w:rsidRPr="00B9419C">
              <w:rPr>
                <w:rFonts w:ascii="Arial" w:eastAsia="Arial-Black" w:hAnsi="Arial" w:cs="Arial"/>
                <w:color w:val="002060"/>
                <w:sz w:val="24"/>
                <w:szCs w:val="24"/>
              </w:rPr>
              <w:t>ikely to be referred as unduly lenient</w:t>
            </w:r>
            <w:r>
              <w:rPr>
                <w:rFonts w:ascii="Arial" w:eastAsia="Arial-Black" w:hAnsi="Arial" w:cs="Arial"/>
                <w:color w:val="002060"/>
                <w:sz w:val="24"/>
                <w:szCs w:val="24"/>
              </w:rPr>
              <w:t>? (O</w:t>
            </w:r>
            <w:r w:rsidRPr="00B9419C">
              <w:rPr>
                <w:rFonts w:ascii="Arial" w:eastAsia="Arial-Black" w:hAnsi="Arial" w:cs="Arial"/>
                <w:color w:val="002060"/>
                <w:sz w:val="24"/>
                <w:szCs w:val="24"/>
              </w:rPr>
              <w:t>ffences with a maximum penalty of two years and under are highlighted</w:t>
            </w:r>
            <w:r w:rsidR="00737C1C">
              <w:rPr>
                <w:rFonts w:ascii="Arial" w:eastAsia="Arial-Black" w:hAnsi="Arial" w:cs="Arial"/>
                <w:color w:val="002060"/>
                <w:sz w:val="24"/>
                <w:szCs w:val="24"/>
              </w:rPr>
              <w:t>.</w:t>
            </w:r>
            <w:r w:rsidRPr="00B9419C">
              <w:rPr>
                <w:rFonts w:ascii="Arial" w:eastAsia="Arial-Black" w:hAnsi="Arial" w:cs="Arial"/>
                <w:color w:val="002060"/>
                <w:sz w:val="24"/>
                <w:szCs w:val="24"/>
              </w:rPr>
              <w:t>)</w:t>
            </w:r>
            <w:r w:rsidR="00615EC5">
              <w:rPr>
                <w:rFonts w:ascii="Arial" w:eastAsia="Arial-Black" w:hAnsi="Arial" w:cs="Arial"/>
                <w:color w:val="002060"/>
                <w:sz w:val="24"/>
                <w:szCs w:val="24"/>
              </w:rPr>
              <w:t xml:space="preserve"> </w:t>
            </w:r>
          </w:p>
          <w:p w:rsidR="00941303" w:rsidRDefault="00941303" w:rsidP="006D7AC4">
            <w:pPr>
              <w:spacing w:after="0" w:line="360" w:lineRule="auto"/>
              <w:rPr>
                <w:rFonts w:ascii="Arial" w:hAnsi="Arial" w:cs="Arial"/>
                <w:b/>
                <w:color w:val="002060"/>
                <w:sz w:val="24"/>
                <w:szCs w:val="24"/>
              </w:rPr>
            </w:pPr>
          </w:p>
          <w:p w:rsidR="006D7AC4" w:rsidRDefault="006D7AC4" w:rsidP="006D7AC4">
            <w:pPr>
              <w:spacing w:after="0" w:line="360" w:lineRule="auto"/>
              <w:rPr>
                <w:rFonts w:ascii="Arial" w:hAnsi="Arial" w:cs="Arial"/>
                <w:color w:val="002060"/>
                <w:sz w:val="24"/>
                <w:szCs w:val="24"/>
              </w:rPr>
            </w:pPr>
            <w:r w:rsidRPr="00737C1C">
              <w:rPr>
                <w:rFonts w:ascii="Arial" w:hAnsi="Arial" w:cs="Arial"/>
                <w:b/>
                <w:color w:val="002060"/>
                <w:sz w:val="24"/>
                <w:szCs w:val="24"/>
              </w:rPr>
              <w:t>Please provide comments below</w:t>
            </w:r>
            <w:r w:rsidR="00737C1C">
              <w:rPr>
                <w:rFonts w:ascii="Arial" w:hAnsi="Arial" w:cs="Arial"/>
                <w:color w:val="002060"/>
                <w:sz w:val="24"/>
                <w:szCs w:val="24"/>
              </w:rPr>
              <w:t>:</w:t>
            </w:r>
          </w:p>
          <w:p w:rsidR="008A5AB8" w:rsidRPr="00B9419C" w:rsidRDefault="008A5AB8" w:rsidP="006D7AC4">
            <w:pPr>
              <w:spacing w:after="0" w:line="360" w:lineRule="auto"/>
              <w:rPr>
                <w:rFonts w:ascii="Arial" w:hAnsi="Arial" w:cs="Arial"/>
                <w:color w:val="002060"/>
                <w:sz w:val="24"/>
                <w:szCs w:val="24"/>
              </w:rPr>
            </w:pPr>
            <w:r>
              <w:rPr>
                <w:rFonts w:ascii="Arial" w:hAnsi="Arial" w:cs="Arial"/>
                <w:noProof/>
                <w:color w:val="002060"/>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15903</wp:posOffset>
                      </wp:positionH>
                      <wp:positionV relativeFrom="paragraph">
                        <wp:posOffset>60712</wp:posOffset>
                      </wp:positionV>
                      <wp:extent cx="6106601" cy="2472855"/>
                      <wp:effectExtent l="0" t="0" r="27940" b="22860"/>
                      <wp:wrapNone/>
                      <wp:docPr id="3" name="Text Box 3"/>
                      <wp:cNvGraphicFramePr/>
                      <a:graphic xmlns:a="http://schemas.openxmlformats.org/drawingml/2006/main">
                        <a:graphicData uri="http://schemas.microsoft.com/office/word/2010/wordprocessingShape">
                          <wps:wsp>
                            <wps:cNvSpPr txBox="1"/>
                            <wps:spPr>
                              <a:xfrm>
                                <a:off x="0" y="0"/>
                                <a:ext cx="6106601" cy="2472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355" w:rsidRDefault="00E03355"/>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4.8pt;width:480.85pt;height:19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" fillcolor="white [3201]" strokeweight=".5pt">
                      <v:textbox>
                        <w:txbxContent>
                          <w:p w:rsidR="00E03355" w:rsidRDefault="00E03355"/>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p w:rsidR="00A74020" w:rsidRDefault="00A74020"/>
                        </w:txbxContent>
                      </v:textbox>
                    </v:shape>
                  </w:pict>
                </mc:Fallback>
              </mc:AlternateContent>
            </w:r>
          </w:p>
          <w:p w:rsidR="006D7AC4" w:rsidRPr="00B9419C" w:rsidRDefault="006D7AC4" w:rsidP="006D7AC4">
            <w:pPr>
              <w:spacing w:after="0" w:line="360" w:lineRule="auto"/>
              <w:rPr>
                <w:rFonts w:ascii="Arial" w:hAnsi="Arial" w:cs="Arial"/>
                <w:color w:val="002060"/>
                <w:sz w:val="24"/>
                <w:szCs w:val="24"/>
              </w:rPr>
            </w:pPr>
          </w:p>
          <w:p w:rsidR="00C678BF" w:rsidRDefault="00C678BF" w:rsidP="00C14C67">
            <w:pPr>
              <w:spacing w:line="360" w:lineRule="auto"/>
              <w:rPr>
                <w:rFonts w:ascii="Arial" w:hAnsi="Arial" w:cs="Arial"/>
                <w:b/>
                <w:color w:val="002060"/>
                <w:sz w:val="24"/>
                <w:szCs w:val="24"/>
              </w:rPr>
            </w:pPr>
          </w:p>
          <w:p w:rsidR="00C678BF" w:rsidRDefault="00C678BF" w:rsidP="00C14C67">
            <w:pPr>
              <w:spacing w:line="360" w:lineRule="auto"/>
              <w:rPr>
                <w:rFonts w:ascii="Arial" w:hAnsi="Arial" w:cs="Arial"/>
                <w:b/>
                <w:color w:val="002060"/>
                <w:sz w:val="24"/>
                <w:szCs w:val="24"/>
              </w:rPr>
            </w:pPr>
          </w:p>
          <w:p w:rsidR="00C678BF" w:rsidRDefault="00C678BF" w:rsidP="00C14C67">
            <w:pPr>
              <w:spacing w:line="360" w:lineRule="auto"/>
              <w:rPr>
                <w:rFonts w:ascii="Arial" w:hAnsi="Arial" w:cs="Arial"/>
                <w:b/>
                <w:color w:val="002060"/>
                <w:sz w:val="24"/>
                <w:szCs w:val="24"/>
              </w:rPr>
            </w:pPr>
          </w:p>
          <w:p w:rsidR="00C678BF" w:rsidRDefault="00C678BF" w:rsidP="00C14C67">
            <w:pPr>
              <w:spacing w:line="360" w:lineRule="auto"/>
              <w:rPr>
                <w:rFonts w:ascii="Arial" w:hAnsi="Arial" w:cs="Arial"/>
                <w:b/>
                <w:color w:val="002060"/>
                <w:sz w:val="24"/>
                <w:szCs w:val="24"/>
              </w:rPr>
            </w:pPr>
          </w:p>
          <w:p w:rsidR="002D66D2" w:rsidRDefault="002D66D2" w:rsidP="00C14C67">
            <w:pPr>
              <w:spacing w:line="360" w:lineRule="auto"/>
              <w:rPr>
                <w:rFonts w:ascii="Arial" w:hAnsi="Arial" w:cs="Arial"/>
                <w:b/>
                <w:color w:val="002060"/>
                <w:sz w:val="24"/>
                <w:szCs w:val="24"/>
              </w:rPr>
            </w:pPr>
          </w:p>
          <w:p w:rsidR="005B7EB5" w:rsidRDefault="005B7EB5" w:rsidP="00FB4CAF">
            <w:pPr>
              <w:spacing w:line="360" w:lineRule="auto"/>
              <w:rPr>
                <w:rFonts w:ascii="Arial" w:hAnsi="Arial" w:cs="Arial"/>
                <w:color w:val="002060"/>
                <w:sz w:val="24"/>
                <w:szCs w:val="24"/>
              </w:rPr>
            </w:pPr>
          </w:p>
          <w:p w:rsidR="00A74020" w:rsidRPr="00DB7F9A" w:rsidRDefault="00A74020" w:rsidP="00FB4CAF">
            <w:pPr>
              <w:spacing w:line="360" w:lineRule="auto"/>
              <w:rPr>
                <w:rFonts w:ascii="Arial" w:hAnsi="Arial" w:cs="Arial"/>
                <w:color w:val="002060"/>
                <w:sz w:val="24"/>
                <w:szCs w:val="24"/>
              </w:rPr>
            </w:pPr>
          </w:p>
        </w:tc>
      </w:tr>
      <w:tr w:rsidR="002D66D2" w:rsidRPr="002B0185" w:rsidTr="00A12A0B">
        <w:tc>
          <w:tcPr>
            <w:tcW w:w="9855" w:type="dxa"/>
            <w:tcBorders>
              <w:top w:val="nil"/>
              <w:left w:val="nil"/>
              <w:bottom w:val="nil"/>
              <w:right w:val="nil"/>
            </w:tcBorders>
            <w:shd w:val="clear" w:color="auto" w:fill="365F91" w:themeFill="accent1" w:themeFillShade="BF"/>
          </w:tcPr>
          <w:p w:rsidR="002D66D2" w:rsidRPr="009879F2" w:rsidRDefault="002D66D2" w:rsidP="00A12A0B">
            <w:pPr>
              <w:spacing w:before="120" w:after="120" w:line="240" w:lineRule="auto"/>
              <w:rPr>
                <w:rFonts w:ascii="Arial" w:eastAsia="Calibri" w:hAnsi="Arial" w:cs="Arial"/>
                <w:b/>
                <w:color w:val="002060"/>
                <w:sz w:val="24"/>
                <w:szCs w:val="24"/>
              </w:rPr>
            </w:pPr>
            <w:r w:rsidRPr="009879F2">
              <w:rPr>
                <w:rFonts w:ascii="Arial" w:eastAsia="Calibri" w:hAnsi="Arial" w:cs="Arial"/>
                <w:b/>
                <w:color w:val="002060"/>
                <w:sz w:val="24"/>
                <w:szCs w:val="24"/>
              </w:rPr>
              <w:t xml:space="preserve">SECTION 2: YOUR VIEWS </w:t>
            </w:r>
            <w:r>
              <w:rPr>
                <w:rFonts w:ascii="Arial" w:eastAsia="Calibri" w:hAnsi="Arial" w:cs="Arial"/>
                <w:b/>
                <w:color w:val="002060"/>
                <w:sz w:val="24"/>
                <w:szCs w:val="24"/>
              </w:rPr>
              <w:t xml:space="preserve">(continued) </w:t>
            </w:r>
          </w:p>
        </w:tc>
      </w:tr>
      <w:tr w:rsidR="002D66D2" w:rsidRPr="002B0185" w:rsidTr="00A12A0B">
        <w:tc>
          <w:tcPr>
            <w:tcW w:w="9855" w:type="dxa"/>
            <w:tcBorders>
              <w:top w:val="nil"/>
              <w:left w:val="nil"/>
              <w:bottom w:val="nil"/>
              <w:right w:val="nil"/>
            </w:tcBorders>
            <w:shd w:val="clear" w:color="auto" w:fill="FFFFFF"/>
          </w:tcPr>
          <w:p w:rsidR="002D66D2" w:rsidRDefault="008A5AB8" w:rsidP="002D66D2">
            <w:pPr>
              <w:spacing w:line="360" w:lineRule="auto"/>
              <w:rPr>
                <w:rFonts w:ascii="Arial" w:hAnsi="Arial" w:cs="Arial"/>
                <w:color w:val="002060"/>
                <w:sz w:val="24"/>
                <w:szCs w:val="24"/>
              </w:rPr>
            </w:pPr>
            <w:r>
              <w:rPr>
                <w:rFonts w:ascii="Arial" w:hAnsi="Arial" w:cs="Arial"/>
                <w:noProof/>
                <w:color w:val="00206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-63610</wp:posOffset>
                      </wp:positionH>
                      <wp:positionV relativeFrom="paragraph">
                        <wp:posOffset>61954</wp:posOffset>
                      </wp:positionV>
                      <wp:extent cx="6257400" cy="7577593"/>
                      <wp:effectExtent l="0" t="0" r="10160" b="23495"/>
                      <wp:wrapNone/>
                      <wp:docPr id="2" name="Text Box 2"/>
                      <wp:cNvGraphicFramePr/>
                      <a:graphic xmlns:a="http://schemas.openxmlformats.org/drawingml/2006/main">
                        <a:graphicData uri="http://schemas.microsoft.com/office/word/2010/wordprocessingShape">
                          <wps:wsp>
                            <wps:cNvSpPr txBox="1"/>
                            <wps:spPr>
                              <a:xfrm>
                                <a:off x="0" y="0"/>
                                <a:ext cx="6257400" cy="757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355" w:rsidRDefault="00E03355"/>
                                <w:p w:rsidR="00E03355" w:rsidRDefault="00E03355"/>
                                <w:p w:rsidR="00E03355" w:rsidRDefault="00E03355"/>
                                <w:p w:rsidR="00E03355" w:rsidRDefault="00E03355"/>
                                <w:p w:rsidR="00E03355" w:rsidRDefault="00E03355"/>
                                <w:p w:rsidR="00E03355" w:rsidRDefault="00E03355"/>
                                <w:p w:rsidR="00E03355" w:rsidRDefault="00E03355"/>
                                <w:p w:rsidR="00E03355" w:rsidRDefault="00E03355"/>
                                <w:p w:rsidR="008A5AB8" w:rsidRDefault="008A5AB8"/>
                                <w:p w:rsidR="008A5AB8" w:rsidRDefault="008A5AB8"/>
                                <w:p w:rsidR="008A5AB8" w:rsidRDefault="008A5AB8"/>
                                <w:p w:rsidR="008A5AB8" w:rsidRDefault="008A5AB8"/>
                                <w:p w:rsidR="008A5AB8" w:rsidRDefault="008A5AB8"/>
                                <w:p w:rsidR="008A5AB8" w:rsidRDefault="008A5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pt;margin-top:4.9pt;width:492.7pt;height:5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" fillcolor="white [3201]" strokeweight=".5pt">
                      <v:textbox>
                        <w:txbxContent>
                          <w:p w:rsidR="00E03355" w:rsidRDefault="00E03355"/>
                          <w:p w:rsidR="00E03355" w:rsidRDefault="00E03355"/>
                          <w:p w:rsidR="00E03355" w:rsidRDefault="00E03355"/>
                          <w:p w:rsidR="00E03355" w:rsidRDefault="00E03355"/>
                          <w:p w:rsidR="00E03355" w:rsidRDefault="00E03355"/>
                          <w:p w:rsidR="00E03355" w:rsidRDefault="00E03355"/>
                          <w:p w:rsidR="00E03355" w:rsidRDefault="00E03355"/>
                          <w:p w:rsidR="00E03355" w:rsidRDefault="00E03355"/>
                          <w:p w:rsidR="008A5AB8" w:rsidRDefault="008A5AB8"/>
                          <w:p w:rsidR="008A5AB8" w:rsidRDefault="008A5AB8"/>
                          <w:p w:rsidR="008A5AB8" w:rsidRDefault="008A5AB8"/>
                          <w:p w:rsidR="008A5AB8" w:rsidRDefault="008A5AB8"/>
                          <w:p w:rsidR="008A5AB8" w:rsidRDefault="008A5AB8"/>
                          <w:p w:rsidR="008A5AB8" w:rsidRDefault="008A5AB8"/>
                        </w:txbxContent>
                      </v:textbox>
                    </v:shape>
                  </w:pict>
                </mc:Fallback>
              </mc:AlternateContent>
            </w: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Default="002D66D2" w:rsidP="002D66D2">
            <w:pPr>
              <w:spacing w:line="360" w:lineRule="auto"/>
              <w:rPr>
                <w:rFonts w:ascii="Arial" w:hAnsi="Arial" w:cs="Arial"/>
                <w:color w:val="002060"/>
                <w:sz w:val="24"/>
                <w:szCs w:val="24"/>
              </w:rPr>
            </w:pPr>
          </w:p>
          <w:p w:rsidR="002D66D2" w:rsidRPr="00DB7F9A" w:rsidRDefault="002D66D2" w:rsidP="002D66D2">
            <w:pPr>
              <w:spacing w:line="360" w:lineRule="auto"/>
              <w:rPr>
                <w:rFonts w:ascii="Arial" w:hAnsi="Arial" w:cs="Arial"/>
                <w:color w:val="002060"/>
                <w:sz w:val="24"/>
                <w:szCs w:val="24"/>
              </w:rPr>
            </w:pPr>
          </w:p>
        </w:tc>
      </w:tr>
      <w:tr w:rsidR="002D66D2" w:rsidRPr="002B0185" w:rsidTr="00A1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FA1296" w:rsidRDefault="00185FE5" w:rsidP="00A12A0B">
            <w:pPr>
              <w:spacing w:after="0" w:line="240" w:lineRule="auto"/>
              <w:jc w:val="center"/>
              <w:rPr>
                <w:rFonts w:ascii="Arial" w:hAnsi="Arial" w:cs="Arial"/>
                <w:b/>
                <w:iCs/>
                <w:color w:val="002060"/>
                <w:sz w:val="24"/>
                <w:szCs w:val="24"/>
              </w:rPr>
            </w:pPr>
            <w:r>
              <w:br w:type="page"/>
            </w:r>
          </w:p>
          <w:p w:rsidR="0094474B" w:rsidRDefault="0094474B" w:rsidP="00A12A0B">
            <w:pPr>
              <w:spacing w:after="0" w:line="240" w:lineRule="auto"/>
              <w:jc w:val="center"/>
              <w:rPr>
                <w:rFonts w:ascii="Arial" w:hAnsi="Arial" w:cs="Arial"/>
                <w:b/>
                <w:iCs/>
                <w:color w:val="002060"/>
                <w:sz w:val="24"/>
                <w:szCs w:val="24"/>
              </w:rPr>
            </w:pPr>
          </w:p>
          <w:p w:rsidR="0094474B" w:rsidRDefault="0094474B" w:rsidP="00A12A0B">
            <w:pPr>
              <w:spacing w:after="0" w:line="240" w:lineRule="auto"/>
              <w:jc w:val="center"/>
              <w:rPr>
                <w:rFonts w:ascii="Arial" w:hAnsi="Arial" w:cs="Arial"/>
                <w:b/>
                <w:iCs/>
                <w:color w:val="002060"/>
                <w:sz w:val="24"/>
                <w:szCs w:val="24"/>
              </w:rPr>
            </w:pPr>
          </w:p>
          <w:p w:rsidR="0094474B" w:rsidRDefault="0094474B" w:rsidP="00A12A0B">
            <w:pPr>
              <w:spacing w:after="0" w:line="240" w:lineRule="auto"/>
              <w:jc w:val="center"/>
              <w:rPr>
                <w:rFonts w:ascii="Arial" w:hAnsi="Arial" w:cs="Arial"/>
                <w:b/>
                <w:iCs/>
                <w:color w:val="002060"/>
                <w:sz w:val="24"/>
                <w:szCs w:val="24"/>
              </w:rPr>
            </w:pPr>
          </w:p>
          <w:p w:rsidR="002D66D2" w:rsidRPr="002B0185" w:rsidRDefault="002D66D2" w:rsidP="00A12A0B">
            <w:pPr>
              <w:spacing w:after="0" w:line="240" w:lineRule="auto"/>
              <w:jc w:val="center"/>
              <w:rPr>
                <w:rFonts w:ascii="Arial" w:eastAsia="Calibri" w:hAnsi="Arial" w:cs="Arial"/>
                <w:b/>
                <w:color w:val="002060"/>
                <w:sz w:val="24"/>
                <w:szCs w:val="24"/>
              </w:rPr>
            </w:pPr>
            <w:r>
              <w:rPr>
                <w:rFonts w:ascii="Arial" w:hAnsi="Arial" w:cs="Arial"/>
                <w:b/>
                <w:iCs/>
                <w:color w:val="002060"/>
                <w:sz w:val="24"/>
                <w:szCs w:val="24"/>
              </w:rPr>
              <w:t>T</w:t>
            </w:r>
            <w:r w:rsidRPr="005B7EB5">
              <w:rPr>
                <w:rFonts w:ascii="Arial" w:hAnsi="Arial" w:cs="Arial"/>
                <w:b/>
                <w:iCs/>
                <w:color w:val="002060"/>
                <w:sz w:val="24"/>
                <w:szCs w:val="24"/>
              </w:rPr>
              <w:t>hank you for completing this questionnaire and providing input to this</w:t>
            </w:r>
            <w:r>
              <w:rPr>
                <w:rFonts w:ascii="Arial" w:hAnsi="Arial" w:cs="Arial"/>
                <w:b/>
                <w:iCs/>
                <w:color w:val="002060"/>
                <w:sz w:val="24"/>
                <w:szCs w:val="24"/>
              </w:rPr>
              <w:t xml:space="preserve"> c</w:t>
            </w:r>
            <w:r w:rsidRPr="005B7EB5">
              <w:rPr>
                <w:rFonts w:ascii="Arial" w:hAnsi="Arial" w:cs="Arial"/>
                <w:b/>
                <w:iCs/>
                <w:color w:val="002060"/>
                <w:sz w:val="24"/>
                <w:szCs w:val="24"/>
              </w:rPr>
              <w:t>onsultation</w:t>
            </w:r>
          </w:p>
        </w:tc>
      </w:tr>
    </w:tbl>
    <w:p w:rsidR="002D66D2" w:rsidRDefault="002D66D2" w:rsidP="00B11827">
      <w:pPr>
        <w:jc w:val="center"/>
        <w:rPr>
          <w:rFonts w:ascii="Arial" w:hAnsi="Arial" w:cs="Arial"/>
          <w:b/>
          <w:sz w:val="20"/>
          <w:szCs w:val="20"/>
        </w:rPr>
      </w:pPr>
    </w:p>
    <w:p w:rsidR="004E5802" w:rsidRDefault="00185FE5">
      <w:pPr>
        <w:rPr>
          <w:rFonts w:ascii="Arial" w:hAnsi="Arial" w:cs="Arial"/>
          <w:b/>
          <w:sz w:val="20"/>
          <w:szCs w:val="20"/>
        </w:rPr>
      </w:pPr>
      <w:r>
        <w:rPr>
          <w:rFonts w:ascii="Arial" w:hAnsi="Arial" w:cs="Arial"/>
          <w:b/>
          <w:sz w:val="20"/>
          <w:szCs w:val="20"/>
        </w:rPr>
        <w:br w:type="page"/>
      </w:r>
      <w:r w:rsidR="004E5802">
        <w:rPr>
          <w:rFonts w:ascii="Arial" w:hAnsi="Arial" w:cs="Arial"/>
          <w:b/>
          <w:sz w:val="20"/>
          <w:szCs w:val="20"/>
        </w:rPr>
        <w:br w:type="page"/>
      </w:r>
    </w:p>
    <w:p w:rsidR="00185FE5" w:rsidRDefault="00185FE5">
      <w:pPr>
        <w:rPr>
          <w:rFonts w:ascii="Arial" w:hAnsi="Arial" w:cs="Arial"/>
          <w:b/>
          <w:sz w:val="20"/>
          <w:szCs w:val="20"/>
        </w:rPr>
      </w:pPr>
    </w:p>
    <w:p w:rsidR="00B11827" w:rsidRPr="00B11827" w:rsidRDefault="009879F2" w:rsidP="005B3A8F">
      <w:pPr>
        <w:rPr>
          <w:rFonts w:ascii="Arial" w:hAnsi="Arial" w:cs="Arial"/>
          <w:b/>
          <w:sz w:val="20"/>
          <w:szCs w:val="20"/>
        </w:rPr>
      </w:pPr>
      <w:r>
        <w:rPr>
          <w:rFonts w:ascii="Arial" w:hAnsi="Arial" w:cs="Arial"/>
          <w:b/>
          <w:sz w:val="20"/>
          <w:szCs w:val="20"/>
        </w:rPr>
        <w:t>P</w:t>
      </w:r>
      <w:r w:rsidR="006D7AC4">
        <w:rPr>
          <w:rFonts w:ascii="Arial" w:hAnsi="Arial" w:cs="Arial"/>
          <w:b/>
          <w:sz w:val="20"/>
          <w:szCs w:val="20"/>
        </w:rPr>
        <w:t>ROPOSED</w:t>
      </w:r>
      <w:r w:rsidR="00B11827" w:rsidRPr="00B11827">
        <w:rPr>
          <w:rFonts w:ascii="Arial" w:hAnsi="Arial" w:cs="Arial"/>
          <w:b/>
          <w:sz w:val="20"/>
          <w:szCs w:val="20"/>
        </w:rPr>
        <w:t xml:space="preserve"> LIST OF OFFENCES TO BE BROUGHT WITHIN THE SCOPE OF THE </w:t>
      </w:r>
      <w:r w:rsidR="006D7AC4">
        <w:rPr>
          <w:rFonts w:ascii="Arial" w:hAnsi="Arial" w:cs="Arial"/>
          <w:b/>
          <w:sz w:val="20"/>
          <w:szCs w:val="20"/>
        </w:rPr>
        <w:t>ULS PROVISIONS</w:t>
      </w:r>
      <w:r w:rsidR="005B3A8F">
        <w:rPr>
          <w:rFonts w:ascii="Arial" w:hAnsi="Arial" w:cs="Arial"/>
          <w:b/>
          <w:sz w:val="20"/>
          <w:szCs w:val="20"/>
        </w:rPr>
        <w:t xml:space="preserve"> – HIGHLIGHTED OFFENCES RELATE TO THOSE WITH A MAXIMUM PENALTY OF TWO YEARS AND UNDER</w:t>
      </w:r>
    </w:p>
    <w:tbl>
      <w:tblPr>
        <w:tblStyle w:val="TableGrid"/>
        <w:tblW w:w="0" w:type="auto"/>
        <w:tblLook w:val="04A0" w:firstRow="1" w:lastRow="0" w:firstColumn="1" w:lastColumn="0" w:noHBand="0" w:noVBand="1"/>
      </w:tblPr>
      <w:tblGrid>
        <w:gridCol w:w="9242"/>
      </w:tblGrid>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OFFENCES AGAINST THE PERSON ACT 1861</w:t>
            </w:r>
          </w:p>
          <w:p w:rsidR="00B11827" w:rsidRPr="00B11827" w:rsidRDefault="00B11827" w:rsidP="002B3679">
            <w:pPr>
              <w:rPr>
                <w:rFonts w:ascii="Arial" w:hAnsi="Arial" w:cs="Arial"/>
                <w:b/>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s.47 Assault at Common Law</w:t>
            </w:r>
            <w:r w:rsidRPr="00B11827">
              <w:rPr>
                <w:rFonts w:ascii="Arial" w:hAnsi="Arial" w:cs="Arial"/>
              </w:rPr>
              <w:t xml:space="preserve">  </w:t>
            </w:r>
          </w:p>
          <w:p w:rsidR="00B11827" w:rsidRPr="00B11827" w:rsidRDefault="00B11827" w:rsidP="002B3679">
            <w:pPr>
              <w:rPr>
                <w:rFonts w:ascii="Arial" w:hAnsi="Arial" w:cs="Arial"/>
              </w:rPr>
            </w:pPr>
            <w:r w:rsidRPr="00B11827">
              <w:rPr>
                <w:rFonts w:ascii="Arial" w:hAnsi="Arial" w:cs="Arial"/>
              </w:rPr>
              <w:t xml:space="preserve">s.47 Assault occasioning actual bodily harm </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MEDICINES ACT 1968</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s.67 Possessing medicinal product with intent to supply</w:t>
            </w:r>
            <w:r w:rsidRPr="00B11827">
              <w:rPr>
                <w:rFonts w:ascii="Arial" w:hAnsi="Arial" w:cs="Arial"/>
              </w:rPr>
              <w:t xml:space="preserve">   </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b/>
              </w:rPr>
            </w:pPr>
            <w:r w:rsidRPr="00B11827">
              <w:rPr>
                <w:rFonts w:ascii="Arial" w:hAnsi="Arial" w:cs="Arial"/>
                <w:b/>
              </w:rPr>
              <w:t>PROTECTION OF PERSONS AND PROPERTY ACT (NI)1969</w:t>
            </w:r>
          </w:p>
          <w:p w:rsidR="00B11827" w:rsidRPr="00B11827" w:rsidRDefault="00B11827" w:rsidP="002B3679">
            <w:pPr>
              <w:rPr>
                <w:rFonts w:ascii="Arial" w:hAnsi="Arial" w:cs="Arial"/>
                <w:b/>
              </w:rPr>
            </w:pPr>
          </w:p>
        </w:tc>
      </w:tr>
      <w:tr w:rsidR="00B11827" w:rsidRPr="00BC3B5A" w:rsidTr="002B3679">
        <w:tc>
          <w:tcPr>
            <w:tcW w:w="9242" w:type="dxa"/>
          </w:tcPr>
          <w:p w:rsidR="00B11827" w:rsidRPr="00B11827" w:rsidRDefault="00B11827" w:rsidP="002B3679">
            <w:pPr>
              <w:rPr>
                <w:rFonts w:ascii="Arial" w:hAnsi="Arial" w:cs="Arial"/>
              </w:rPr>
            </w:pPr>
            <w:r w:rsidRPr="00B11827">
              <w:rPr>
                <w:rFonts w:ascii="Arial" w:hAnsi="Arial" w:cs="Arial"/>
              </w:rPr>
              <w:t>s.1 Threats to expel or to compel conduct</w:t>
            </w:r>
          </w:p>
          <w:p w:rsidR="00B11827" w:rsidRPr="00B11827" w:rsidRDefault="00B11827" w:rsidP="002B3679">
            <w:pPr>
              <w:rPr>
                <w:rFonts w:ascii="Arial" w:hAnsi="Arial" w:cs="Arial"/>
              </w:rPr>
            </w:pPr>
          </w:p>
        </w:tc>
      </w:tr>
      <w:tr w:rsidR="00B11827" w:rsidTr="002B3679">
        <w:tc>
          <w:tcPr>
            <w:tcW w:w="9242" w:type="dxa"/>
          </w:tcPr>
          <w:p w:rsidR="00B11827" w:rsidRPr="00B11827" w:rsidRDefault="00F33BA4" w:rsidP="002B3679">
            <w:pPr>
              <w:rPr>
                <w:rFonts w:ascii="Arial" w:hAnsi="Arial" w:cs="Arial"/>
                <w:b/>
              </w:rPr>
            </w:pPr>
            <w:r w:rsidRPr="00B11827">
              <w:rPr>
                <w:rFonts w:ascii="Arial" w:hAnsi="Arial" w:cs="Arial"/>
                <w:b/>
              </w:rPr>
              <w:t>THEFT ACT (NI) 1969</w:t>
            </w:r>
            <w:r>
              <w:rPr>
                <w:rFonts w:ascii="Arial" w:hAnsi="Arial" w:cs="Arial"/>
                <w:b/>
              </w:rPr>
              <w:t xml:space="preserve"> - </w:t>
            </w:r>
            <w:r w:rsidR="00B11827" w:rsidRPr="00B11827">
              <w:rPr>
                <w:rFonts w:ascii="Arial" w:hAnsi="Arial" w:cs="Arial"/>
                <w:b/>
              </w:rPr>
              <w:t>BURGLARY</w:t>
            </w:r>
          </w:p>
          <w:p w:rsidR="00B11827" w:rsidRPr="00B11827" w:rsidRDefault="00B11827" w:rsidP="002B3679">
            <w:pPr>
              <w:rPr>
                <w:rFonts w:ascii="Arial" w:hAnsi="Arial" w:cs="Arial"/>
              </w:rPr>
            </w:pPr>
          </w:p>
        </w:tc>
      </w:tr>
      <w:tr w:rsidR="00B11827" w:rsidRPr="00E26710" w:rsidTr="002B3679">
        <w:tc>
          <w:tcPr>
            <w:tcW w:w="9242" w:type="dxa"/>
          </w:tcPr>
          <w:p w:rsidR="00B11827" w:rsidRPr="00B11827" w:rsidRDefault="00B11827" w:rsidP="002B3679">
            <w:pPr>
              <w:rPr>
                <w:rFonts w:ascii="Arial" w:hAnsi="Arial" w:cs="Arial"/>
              </w:rPr>
            </w:pPr>
            <w:r w:rsidRPr="00B11827">
              <w:rPr>
                <w:rFonts w:ascii="Arial" w:hAnsi="Arial" w:cs="Arial"/>
              </w:rPr>
              <w:t xml:space="preserve">s.9(1)(a) &amp; (b): </w:t>
            </w:r>
          </w:p>
          <w:p w:rsidR="00B11827" w:rsidRPr="00B11827" w:rsidRDefault="00B11827" w:rsidP="002B3679">
            <w:pPr>
              <w:rPr>
                <w:rFonts w:ascii="Arial" w:hAnsi="Arial" w:cs="Arial"/>
              </w:rPr>
            </w:pPr>
            <w:r w:rsidRPr="00B11827">
              <w:rPr>
                <w:rFonts w:ascii="Arial" w:hAnsi="Arial" w:cs="Arial"/>
              </w:rPr>
              <w:t>Attempted Burglary/Burglary with intent to steal</w:t>
            </w:r>
          </w:p>
          <w:p w:rsidR="00B11827" w:rsidRPr="00B11827" w:rsidRDefault="00B11827" w:rsidP="002B3679">
            <w:pPr>
              <w:rPr>
                <w:rFonts w:ascii="Arial" w:hAnsi="Arial" w:cs="Arial"/>
              </w:rPr>
            </w:pPr>
            <w:r w:rsidRPr="00B11827">
              <w:rPr>
                <w:rFonts w:ascii="Arial" w:hAnsi="Arial" w:cs="Arial"/>
              </w:rPr>
              <w:t>Burglary (dwelling)</w:t>
            </w:r>
          </w:p>
          <w:p w:rsidR="00B11827" w:rsidRPr="00B11827" w:rsidRDefault="00B11827" w:rsidP="002B3679">
            <w:pPr>
              <w:rPr>
                <w:rFonts w:ascii="Arial" w:hAnsi="Arial" w:cs="Arial"/>
              </w:rPr>
            </w:pPr>
            <w:r w:rsidRPr="00B11827">
              <w:rPr>
                <w:rFonts w:ascii="Arial" w:hAnsi="Arial" w:cs="Arial"/>
              </w:rPr>
              <w:t>Attempted Burglary/Burglary (non-dwelling)</w:t>
            </w:r>
          </w:p>
          <w:p w:rsidR="00B11827" w:rsidRPr="00B11827" w:rsidRDefault="00B11827" w:rsidP="002B3679">
            <w:pPr>
              <w:rPr>
                <w:rFonts w:ascii="Arial" w:hAnsi="Arial" w:cs="Arial"/>
              </w:rPr>
            </w:pPr>
          </w:p>
        </w:tc>
      </w:tr>
      <w:tr w:rsidR="00B11827" w:rsidTr="002B3679">
        <w:tc>
          <w:tcPr>
            <w:tcW w:w="9242" w:type="dxa"/>
          </w:tcPr>
          <w:p w:rsidR="00B11827" w:rsidRDefault="00F33BA4" w:rsidP="00B11827">
            <w:pPr>
              <w:rPr>
                <w:rFonts w:ascii="Arial" w:hAnsi="Arial" w:cs="Arial"/>
                <w:b/>
              </w:rPr>
            </w:pPr>
            <w:r w:rsidRPr="00B11827">
              <w:rPr>
                <w:rFonts w:ascii="Arial" w:hAnsi="Arial" w:cs="Arial"/>
                <w:b/>
              </w:rPr>
              <w:t>THEFT ACT (NI) 1969</w:t>
            </w:r>
            <w:r>
              <w:rPr>
                <w:rFonts w:ascii="Arial" w:hAnsi="Arial" w:cs="Arial"/>
                <w:b/>
              </w:rPr>
              <w:t xml:space="preserve"> - </w:t>
            </w:r>
            <w:r w:rsidR="00B11827" w:rsidRPr="00B11827">
              <w:rPr>
                <w:rFonts w:ascii="Arial" w:hAnsi="Arial" w:cs="Arial"/>
                <w:b/>
              </w:rPr>
              <w:t>FRAUD</w:t>
            </w:r>
          </w:p>
          <w:p w:rsidR="00B11827" w:rsidRPr="00B11827" w:rsidRDefault="00B11827" w:rsidP="00B11827">
            <w:pPr>
              <w:rPr>
                <w:rFonts w:ascii="Arial" w:hAnsi="Arial" w:cs="Arial"/>
              </w:rPr>
            </w:pPr>
          </w:p>
        </w:tc>
      </w:tr>
      <w:tr w:rsidR="00B11827" w:rsidRPr="00BB22E3" w:rsidTr="002B3679">
        <w:tc>
          <w:tcPr>
            <w:tcW w:w="9242" w:type="dxa"/>
          </w:tcPr>
          <w:p w:rsidR="00B11827" w:rsidRPr="00B11827" w:rsidRDefault="00B11827" w:rsidP="002B3679">
            <w:pPr>
              <w:rPr>
                <w:rFonts w:ascii="Arial" w:hAnsi="Arial" w:cs="Arial"/>
              </w:rPr>
            </w:pPr>
            <w:r w:rsidRPr="00B11827">
              <w:rPr>
                <w:rFonts w:ascii="Arial" w:hAnsi="Arial" w:cs="Arial"/>
              </w:rPr>
              <w:t>s.17 False accounting</w:t>
            </w:r>
          </w:p>
          <w:p w:rsidR="00B11827" w:rsidRPr="00B11827" w:rsidRDefault="00B11827" w:rsidP="002B3679">
            <w:pPr>
              <w:rPr>
                <w:rFonts w:ascii="Arial" w:hAnsi="Arial" w:cs="Arial"/>
              </w:rPr>
            </w:pPr>
            <w:r w:rsidRPr="00B11827">
              <w:rPr>
                <w:rFonts w:ascii="Arial" w:hAnsi="Arial" w:cs="Arial"/>
              </w:rPr>
              <w:t>s.23(A) Dishonestly retaining wrongful monetary credit</w:t>
            </w:r>
          </w:p>
          <w:p w:rsidR="00B11827" w:rsidRPr="00B11827" w:rsidRDefault="00B11827" w:rsidP="002B3679">
            <w:pPr>
              <w:rPr>
                <w:rFonts w:ascii="Arial" w:hAnsi="Arial" w:cs="Arial"/>
              </w:rPr>
            </w:pPr>
            <w:r w:rsidRPr="00B11827">
              <w:rPr>
                <w:rFonts w:ascii="Arial" w:hAnsi="Arial" w:cs="Arial"/>
              </w:rPr>
              <w:t>s.15(1) Obtaining money transfer by deception</w:t>
            </w:r>
          </w:p>
          <w:p w:rsidR="00B11827" w:rsidRPr="00B11827" w:rsidRDefault="00B11827" w:rsidP="002B3679">
            <w:pPr>
              <w:rPr>
                <w:rFonts w:ascii="Arial" w:hAnsi="Arial" w:cs="Arial"/>
              </w:rPr>
            </w:pPr>
            <w:r w:rsidRPr="00B11827">
              <w:rPr>
                <w:rFonts w:ascii="Arial" w:hAnsi="Arial" w:cs="Arial"/>
              </w:rPr>
              <w:t>s.16 Obtaining pecuniary advantage by deception</w:t>
            </w:r>
          </w:p>
          <w:p w:rsidR="00B11827" w:rsidRPr="00B11827" w:rsidRDefault="00B11827" w:rsidP="002B3679">
            <w:pPr>
              <w:rPr>
                <w:rFonts w:ascii="Arial" w:hAnsi="Arial" w:cs="Arial"/>
              </w:rPr>
            </w:pPr>
            <w:r w:rsidRPr="00B11827">
              <w:rPr>
                <w:rFonts w:ascii="Arial" w:hAnsi="Arial" w:cs="Arial"/>
              </w:rPr>
              <w:t>s.18 False statement by director or officer</w:t>
            </w:r>
          </w:p>
          <w:p w:rsidR="00B11827" w:rsidRPr="00B11827" w:rsidRDefault="00B11827" w:rsidP="002B3679">
            <w:pPr>
              <w:rPr>
                <w:rFonts w:ascii="Arial" w:hAnsi="Arial" w:cs="Arial"/>
              </w:rPr>
            </w:pPr>
            <w:r w:rsidRPr="00B11827">
              <w:rPr>
                <w:rFonts w:ascii="Arial" w:hAnsi="Arial" w:cs="Arial"/>
              </w:rPr>
              <w:t>s.19(1) Destroying or concealing will/security w/I to gain</w:t>
            </w:r>
          </w:p>
          <w:p w:rsidR="00B11827" w:rsidRPr="00B11827" w:rsidRDefault="00B11827" w:rsidP="002B3679">
            <w:pPr>
              <w:rPr>
                <w:rFonts w:ascii="Arial" w:hAnsi="Arial" w:cs="Arial"/>
              </w:rPr>
            </w:pPr>
          </w:p>
          <w:p w:rsidR="00B11827" w:rsidRPr="00B11827" w:rsidRDefault="00B11827" w:rsidP="002B3679">
            <w:pPr>
              <w:rPr>
                <w:rFonts w:ascii="Arial" w:hAnsi="Arial" w:cs="Arial"/>
                <w:i/>
              </w:rPr>
            </w:pPr>
            <w:r w:rsidRPr="00B11827">
              <w:rPr>
                <w:rFonts w:ascii="Arial" w:hAnsi="Arial" w:cs="Arial"/>
              </w:rPr>
              <w:t>s.15(1) –</w:t>
            </w:r>
            <w:r w:rsidRPr="00B11827">
              <w:rPr>
                <w:rFonts w:ascii="Arial" w:hAnsi="Arial" w:cs="Arial"/>
                <w:i/>
              </w:rPr>
              <w:t>Repealed by Fraud Act 2006</w:t>
            </w:r>
          </w:p>
          <w:p w:rsidR="00B11827" w:rsidRDefault="00B11827" w:rsidP="002B3679">
            <w:pPr>
              <w:rPr>
                <w:rFonts w:ascii="Arial" w:hAnsi="Arial" w:cs="Arial"/>
              </w:rPr>
            </w:pPr>
            <w:r w:rsidRPr="00B11827">
              <w:rPr>
                <w:rFonts w:ascii="Arial" w:hAnsi="Arial" w:cs="Arial"/>
              </w:rPr>
              <w:t xml:space="preserve">s.16 – </w:t>
            </w:r>
            <w:r w:rsidRPr="00B11827">
              <w:rPr>
                <w:rFonts w:ascii="Arial" w:hAnsi="Arial" w:cs="Arial"/>
                <w:i/>
              </w:rPr>
              <w:t>Repealed by Fraud Act 2006</w:t>
            </w:r>
            <w:r w:rsidRPr="00B11827">
              <w:rPr>
                <w:rFonts w:ascii="Arial" w:hAnsi="Arial" w:cs="Arial"/>
              </w:rPr>
              <w:t xml:space="preserve"> </w:t>
            </w:r>
          </w:p>
          <w:p w:rsidR="00B11827" w:rsidRPr="00B11827" w:rsidRDefault="00B11827" w:rsidP="002B3679">
            <w:pPr>
              <w:rPr>
                <w:rFonts w:ascii="Arial" w:hAnsi="Arial" w:cs="Arial"/>
                <w:i/>
              </w:rPr>
            </w:pPr>
          </w:p>
        </w:tc>
      </w:tr>
      <w:tr w:rsidR="00B11827" w:rsidTr="002B3679">
        <w:tc>
          <w:tcPr>
            <w:tcW w:w="9242" w:type="dxa"/>
          </w:tcPr>
          <w:p w:rsidR="00B11827" w:rsidRPr="00B11827" w:rsidRDefault="00F33BA4" w:rsidP="002B3679">
            <w:pPr>
              <w:rPr>
                <w:rFonts w:ascii="Arial" w:hAnsi="Arial" w:cs="Arial"/>
                <w:b/>
              </w:rPr>
            </w:pPr>
            <w:r w:rsidRPr="00B11827">
              <w:rPr>
                <w:rFonts w:ascii="Arial" w:hAnsi="Arial" w:cs="Arial"/>
                <w:b/>
              </w:rPr>
              <w:t>THEFT ACT (NI) 1969</w:t>
            </w:r>
            <w:r>
              <w:rPr>
                <w:rFonts w:ascii="Arial" w:hAnsi="Arial" w:cs="Arial"/>
                <w:b/>
              </w:rPr>
              <w:t xml:space="preserve"> - </w:t>
            </w:r>
            <w:r w:rsidR="00B11827" w:rsidRPr="00B11827">
              <w:rPr>
                <w:rFonts w:ascii="Arial" w:hAnsi="Arial" w:cs="Arial"/>
                <w:b/>
              </w:rPr>
              <w:t>THEFT</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s.1 Theft</w:t>
            </w:r>
          </w:p>
          <w:p w:rsidR="00B11827" w:rsidRPr="00B11827" w:rsidRDefault="00B11827" w:rsidP="002B3679">
            <w:pPr>
              <w:rPr>
                <w:rFonts w:ascii="Arial" w:hAnsi="Arial" w:cs="Arial"/>
              </w:rPr>
            </w:pPr>
            <w:r w:rsidRPr="00B11827">
              <w:rPr>
                <w:rFonts w:ascii="Arial" w:hAnsi="Arial" w:cs="Arial"/>
              </w:rPr>
              <w:t>s.21 Handling/receiving stolen goods</w:t>
            </w:r>
          </w:p>
          <w:p w:rsidR="00B11827" w:rsidRPr="00B11827" w:rsidRDefault="00B11827" w:rsidP="002B3679">
            <w:pPr>
              <w:rPr>
                <w:rFonts w:ascii="Arial" w:hAnsi="Arial" w:cs="Arial"/>
              </w:rPr>
            </w:pPr>
            <w:r w:rsidRPr="00B11827">
              <w:rPr>
                <w:rFonts w:ascii="Arial" w:hAnsi="Arial" w:cs="Arial"/>
              </w:rPr>
              <w:t>s.23(4) Handling property stolen/obtained by blackmail in ROI</w:t>
            </w:r>
          </w:p>
          <w:p w:rsidR="00B11827" w:rsidRPr="00B11827" w:rsidRDefault="00B11827" w:rsidP="002B3679">
            <w:pPr>
              <w:rPr>
                <w:rFonts w:ascii="Arial" w:hAnsi="Arial" w:cs="Arial"/>
              </w:rPr>
            </w:pPr>
            <w:r w:rsidRPr="00B11827">
              <w:rPr>
                <w:rFonts w:ascii="Arial" w:hAnsi="Arial" w:cs="Arial"/>
              </w:rPr>
              <w:t>s.24 Going equipped for theft</w:t>
            </w:r>
          </w:p>
          <w:p w:rsidR="00B11827" w:rsidRPr="00B11827" w:rsidRDefault="00B11827" w:rsidP="002B3679">
            <w:pPr>
              <w:rPr>
                <w:rFonts w:ascii="Arial" w:hAnsi="Arial" w:cs="Arial"/>
              </w:rPr>
            </w:pPr>
          </w:p>
        </w:tc>
      </w:tr>
      <w:tr w:rsidR="00737C1C" w:rsidTr="002B3679">
        <w:tc>
          <w:tcPr>
            <w:tcW w:w="9242" w:type="dxa"/>
          </w:tcPr>
          <w:p w:rsidR="00737C1C" w:rsidRDefault="00737C1C" w:rsidP="002B3679">
            <w:pPr>
              <w:rPr>
                <w:rFonts w:ascii="Arial" w:hAnsi="Arial" w:cs="Arial"/>
                <w:b/>
              </w:rPr>
            </w:pPr>
            <w:r>
              <w:rPr>
                <w:rFonts w:ascii="Arial" w:hAnsi="Arial" w:cs="Arial"/>
                <w:b/>
              </w:rPr>
              <w:t>IMMIGRATION ACT 1971</w:t>
            </w:r>
          </w:p>
          <w:p w:rsidR="00737C1C" w:rsidRPr="00B11827" w:rsidRDefault="00737C1C" w:rsidP="002B3679">
            <w:pPr>
              <w:rPr>
                <w:rFonts w:ascii="Arial" w:hAnsi="Arial" w:cs="Arial"/>
                <w:b/>
              </w:rPr>
            </w:pPr>
          </w:p>
        </w:tc>
      </w:tr>
      <w:tr w:rsidR="00737C1C" w:rsidTr="002B3679">
        <w:tc>
          <w:tcPr>
            <w:tcW w:w="9242" w:type="dxa"/>
          </w:tcPr>
          <w:p w:rsidR="00737C1C" w:rsidRDefault="00737C1C" w:rsidP="00737C1C">
            <w:pPr>
              <w:rPr>
                <w:rFonts w:ascii="Arial" w:hAnsi="Arial" w:cs="Arial"/>
              </w:rPr>
            </w:pPr>
            <w:r w:rsidRPr="00737C1C">
              <w:rPr>
                <w:rFonts w:ascii="Arial" w:hAnsi="Arial" w:cs="Arial"/>
                <w:highlight w:val="yellow"/>
              </w:rPr>
              <w:t>s.24A Obtaining leave by deception</w:t>
            </w:r>
          </w:p>
          <w:p w:rsidR="00737C1C" w:rsidRDefault="00737C1C" w:rsidP="00737C1C">
            <w:pPr>
              <w:rPr>
                <w:rFonts w:ascii="Arial" w:hAnsi="Arial" w:cs="Arial"/>
              </w:rPr>
            </w:pPr>
            <w:r>
              <w:rPr>
                <w:rFonts w:ascii="Arial" w:hAnsi="Arial" w:cs="Arial"/>
              </w:rPr>
              <w:t>ss.25, 25A, 25B Assisting illegal entry/assisting asylum seeker for gain/assisting deported or excluded entrant</w:t>
            </w:r>
          </w:p>
          <w:p w:rsidR="00737C1C" w:rsidRDefault="00737C1C" w:rsidP="00737C1C">
            <w:pPr>
              <w:rPr>
                <w:rFonts w:ascii="Arial" w:hAnsi="Arial" w:cs="Arial"/>
              </w:rPr>
            </w:pPr>
            <w:r w:rsidRPr="00737C1C">
              <w:rPr>
                <w:rFonts w:ascii="Arial" w:hAnsi="Arial" w:cs="Arial"/>
                <w:highlight w:val="yellow"/>
              </w:rPr>
              <w:t>s.26A</w:t>
            </w:r>
            <w:r>
              <w:rPr>
                <w:rFonts w:ascii="Arial" w:hAnsi="Arial" w:cs="Arial"/>
              </w:rPr>
              <w:t xml:space="preserve"> Making, using false or altered registration card/</w:t>
            </w:r>
            <w:r w:rsidRPr="00737C1C">
              <w:rPr>
                <w:rFonts w:ascii="Arial" w:hAnsi="Arial" w:cs="Arial"/>
                <w:highlight w:val="yellow"/>
              </w:rPr>
              <w:t>possessing same</w:t>
            </w:r>
          </w:p>
          <w:p w:rsidR="00737C1C" w:rsidRDefault="00737C1C" w:rsidP="00737C1C">
            <w:pPr>
              <w:rPr>
                <w:rFonts w:ascii="Arial" w:hAnsi="Arial" w:cs="Arial"/>
              </w:rPr>
            </w:pPr>
            <w:r w:rsidRPr="00737C1C">
              <w:rPr>
                <w:rFonts w:ascii="Arial" w:hAnsi="Arial" w:cs="Arial"/>
                <w:highlight w:val="yellow"/>
              </w:rPr>
              <w:t>s.26B Possession of immigration stamp</w:t>
            </w:r>
          </w:p>
          <w:p w:rsidR="0094474B" w:rsidRPr="00737C1C" w:rsidRDefault="0094474B" w:rsidP="00737C1C">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MISUSE OF DRUGS ACT 1971</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s.5(2) Attempted possession/possession of Class A/B/C controlled drug (</w:t>
            </w:r>
            <w:r w:rsidRPr="00B11827">
              <w:rPr>
                <w:rFonts w:ascii="Arial" w:hAnsi="Arial" w:cs="Arial"/>
                <w:highlight w:val="yellow"/>
              </w:rPr>
              <w:t>2 yrs for Class C drug)</w:t>
            </w:r>
          </w:p>
          <w:p w:rsidR="00B11827" w:rsidRPr="00B11827" w:rsidRDefault="00B11827" w:rsidP="002B3679">
            <w:pPr>
              <w:rPr>
                <w:rFonts w:ascii="Arial" w:hAnsi="Arial" w:cs="Arial"/>
              </w:rPr>
            </w:pPr>
            <w:r w:rsidRPr="00B11827">
              <w:rPr>
                <w:rFonts w:ascii="Arial" w:hAnsi="Arial" w:cs="Arial"/>
              </w:rPr>
              <w:t>s.8 Occupier of premises permitting production of Class A Drug</w:t>
            </w:r>
          </w:p>
          <w:p w:rsidR="00B11827" w:rsidRPr="00B11827" w:rsidRDefault="00B11827" w:rsidP="002B3679">
            <w:pPr>
              <w:rPr>
                <w:rFonts w:ascii="Arial" w:hAnsi="Arial" w:cs="Arial"/>
              </w:rPr>
            </w:pPr>
            <w:r w:rsidRPr="00B11827">
              <w:rPr>
                <w:rFonts w:ascii="Arial" w:hAnsi="Arial" w:cs="Arial"/>
              </w:rPr>
              <w:t xml:space="preserve">s.23(4) Obstructing Powers of Search for Drugs </w:t>
            </w:r>
          </w:p>
          <w:p w:rsidR="00B11827" w:rsidRDefault="00B11827" w:rsidP="002B3679">
            <w:pPr>
              <w:rPr>
                <w:rFonts w:ascii="Arial" w:hAnsi="Arial" w:cs="Arial"/>
              </w:rPr>
            </w:pPr>
          </w:p>
          <w:p w:rsidR="005B3A8F" w:rsidRPr="00B11827" w:rsidRDefault="005B3A8F"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CRIMINAL LAW AMENDMENT (NI) ORDER 1977</w:t>
            </w:r>
          </w:p>
          <w:p w:rsidR="00B11827" w:rsidRPr="00B11827" w:rsidRDefault="00B11827" w:rsidP="002B3679">
            <w:pPr>
              <w:rPr>
                <w:rFonts w:ascii="Arial" w:hAnsi="Arial" w:cs="Arial"/>
              </w:rPr>
            </w:pPr>
          </w:p>
        </w:tc>
      </w:tr>
      <w:tr w:rsidR="00B11827" w:rsidRPr="0064255D" w:rsidTr="002B3679">
        <w:tc>
          <w:tcPr>
            <w:tcW w:w="9242" w:type="dxa"/>
          </w:tcPr>
          <w:p w:rsidR="00B11827" w:rsidRPr="00B11827" w:rsidRDefault="00B11827" w:rsidP="002B3679">
            <w:pPr>
              <w:rPr>
                <w:rFonts w:ascii="Arial" w:hAnsi="Arial" w:cs="Arial"/>
              </w:rPr>
            </w:pPr>
            <w:r w:rsidRPr="00B11827">
              <w:rPr>
                <w:rFonts w:ascii="Arial" w:hAnsi="Arial" w:cs="Arial"/>
              </w:rPr>
              <w:t>Art 3 Bomb Hoaxes</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CRIMINAL DAMAGE (NI) ORDER 1977</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Art 2(1)(3) Arson</w:t>
            </w:r>
          </w:p>
          <w:p w:rsidR="00B11827" w:rsidRPr="00B11827" w:rsidRDefault="00B11827" w:rsidP="002B3679">
            <w:pPr>
              <w:rPr>
                <w:rFonts w:ascii="Arial" w:hAnsi="Arial" w:cs="Arial"/>
              </w:rPr>
            </w:pPr>
            <w:r w:rsidRPr="00B11827">
              <w:rPr>
                <w:rFonts w:ascii="Arial" w:hAnsi="Arial" w:cs="Arial"/>
              </w:rPr>
              <w:t>Art 3(1) Attempted Criminal Damage/Criminal Damage</w:t>
            </w:r>
          </w:p>
          <w:p w:rsidR="00B11827" w:rsidRPr="00B11827" w:rsidRDefault="00B11827" w:rsidP="002B3679">
            <w:pPr>
              <w:rPr>
                <w:rFonts w:ascii="Arial" w:hAnsi="Arial" w:cs="Arial"/>
              </w:rPr>
            </w:pPr>
            <w:r w:rsidRPr="00B11827">
              <w:rPr>
                <w:rFonts w:ascii="Arial" w:hAnsi="Arial" w:cs="Arial"/>
              </w:rPr>
              <w:t>Art 4(a) Threats to Damage Property</w:t>
            </w:r>
          </w:p>
          <w:p w:rsidR="00B11827" w:rsidRDefault="00B11827" w:rsidP="002B3679">
            <w:pPr>
              <w:rPr>
                <w:rFonts w:ascii="Arial" w:hAnsi="Arial" w:cs="Arial"/>
              </w:rPr>
            </w:pPr>
            <w:r w:rsidRPr="00B11827">
              <w:rPr>
                <w:rFonts w:ascii="Arial" w:hAnsi="Arial" w:cs="Arial"/>
              </w:rPr>
              <w:t>Art 5 Possessing things with intent to damage</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FORGERY &amp; COUNTERFEITING ACT 1981</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s.1 Forgery</w:t>
            </w:r>
          </w:p>
          <w:p w:rsidR="00B11827" w:rsidRPr="00B11827" w:rsidRDefault="00B11827" w:rsidP="002B3679">
            <w:pPr>
              <w:rPr>
                <w:rFonts w:ascii="Arial" w:hAnsi="Arial" w:cs="Arial"/>
              </w:rPr>
            </w:pPr>
            <w:r w:rsidRPr="00B11827">
              <w:rPr>
                <w:rFonts w:ascii="Arial" w:hAnsi="Arial" w:cs="Arial"/>
              </w:rPr>
              <w:t>s.2 Copying false instrument/s</w:t>
            </w:r>
          </w:p>
          <w:p w:rsidR="00B11827" w:rsidRPr="00B11827" w:rsidRDefault="00B11827" w:rsidP="002B3679">
            <w:pPr>
              <w:rPr>
                <w:rFonts w:ascii="Arial" w:hAnsi="Arial" w:cs="Arial"/>
              </w:rPr>
            </w:pPr>
            <w:r w:rsidRPr="00B11827">
              <w:rPr>
                <w:rFonts w:ascii="Arial" w:hAnsi="Arial" w:cs="Arial"/>
              </w:rPr>
              <w:t>s.3 Using false instrument/s</w:t>
            </w:r>
          </w:p>
          <w:p w:rsidR="00B11827" w:rsidRPr="00B11827" w:rsidRDefault="00B11827" w:rsidP="002B3679">
            <w:pPr>
              <w:rPr>
                <w:rFonts w:ascii="Arial" w:hAnsi="Arial" w:cs="Arial"/>
              </w:rPr>
            </w:pPr>
            <w:r w:rsidRPr="00B11827">
              <w:rPr>
                <w:rFonts w:ascii="Arial" w:hAnsi="Arial" w:cs="Arial"/>
                <w:highlight w:val="yellow"/>
              </w:rPr>
              <w:t>s.5(2)(4) Possessing false instrument or machine for making such</w:t>
            </w:r>
            <w:r w:rsidRPr="00B11827">
              <w:rPr>
                <w:rFonts w:ascii="Arial" w:hAnsi="Arial" w:cs="Arial"/>
              </w:rPr>
              <w:t xml:space="preserve"> </w:t>
            </w:r>
          </w:p>
          <w:p w:rsidR="00B11827" w:rsidRPr="00B11827" w:rsidRDefault="00B11827" w:rsidP="002B3679">
            <w:pPr>
              <w:rPr>
                <w:rFonts w:ascii="Arial" w:hAnsi="Arial" w:cs="Arial"/>
              </w:rPr>
            </w:pPr>
            <w:r w:rsidRPr="00B11827">
              <w:rPr>
                <w:rFonts w:ascii="Arial" w:hAnsi="Arial" w:cs="Arial"/>
              </w:rPr>
              <w:t>s.5(1)(3) Possessing w/i to pass off</w:t>
            </w:r>
          </w:p>
          <w:p w:rsidR="00B11827" w:rsidRPr="00B11827" w:rsidRDefault="00B11827" w:rsidP="002B3679">
            <w:pPr>
              <w:rPr>
                <w:rFonts w:ascii="Arial" w:hAnsi="Arial" w:cs="Arial"/>
              </w:rPr>
            </w:pPr>
            <w:r w:rsidRPr="00B11827">
              <w:rPr>
                <w:rFonts w:ascii="Arial" w:hAnsi="Arial" w:cs="Arial"/>
                <w:highlight w:val="yellow"/>
              </w:rPr>
              <w:t>s.14(2) counterfeiting notes or coins</w:t>
            </w:r>
          </w:p>
          <w:p w:rsidR="00B11827" w:rsidRPr="00B11827" w:rsidRDefault="00B11827" w:rsidP="002B3679">
            <w:pPr>
              <w:rPr>
                <w:rFonts w:ascii="Arial" w:hAnsi="Arial" w:cs="Arial"/>
              </w:rPr>
            </w:pPr>
            <w:r w:rsidRPr="00B11827">
              <w:rPr>
                <w:rFonts w:ascii="Arial" w:hAnsi="Arial" w:cs="Arial"/>
                <w:highlight w:val="yellow"/>
              </w:rPr>
              <w:t>s.15(2) Passing counterfeit currency</w:t>
            </w:r>
          </w:p>
          <w:p w:rsidR="00B11827" w:rsidRPr="00B11827" w:rsidRDefault="00B11827" w:rsidP="002B3679">
            <w:pPr>
              <w:rPr>
                <w:rFonts w:ascii="Arial" w:hAnsi="Arial" w:cs="Arial"/>
              </w:rPr>
            </w:pPr>
            <w:r w:rsidRPr="00B11827">
              <w:rPr>
                <w:rFonts w:ascii="Arial" w:hAnsi="Arial" w:cs="Arial"/>
                <w:highlight w:val="yellow"/>
              </w:rPr>
              <w:t>s.16(2) Possessing counterfeit currency</w:t>
            </w:r>
          </w:p>
          <w:p w:rsidR="00B11827" w:rsidRPr="00B11827" w:rsidRDefault="00B11827" w:rsidP="002B3679">
            <w:pPr>
              <w:rPr>
                <w:rFonts w:ascii="Arial" w:hAnsi="Arial" w:cs="Arial"/>
              </w:rPr>
            </w:pPr>
            <w:r w:rsidRPr="00B11827">
              <w:rPr>
                <w:rFonts w:ascii="Arial" w:hAnsi="Arial" w:cs="Arial"/>
                <w:highlight w:val="yellow"/>
              </w:rPr>
              <w:t>s.17(2)(3) Having things to make or imitate coins or notes</w:t>
            </w:r>
          </w:p>
          <w:p w:rsidR="00B11827" w:rsidRDefault="00B11827" w:rsidP="002B3679">
            <w:pPr>
              <w:rPr>
                <w:rFonts w:ascii="Arial" w:hAnsi="Arial" w:cs="Arial"/>
              </w:rPr>
            </w:pPr>
            <w:r w:rsidRPr="00B11827">
              <w:rPr>
                <w:rFonts w:ascii="Arial" w:hAnsi="Arial" w:cs="Arial"/>
              </w:rPr>
              <w:t>ss. 14(1), 15(1), 16(1),  s.17(1) Above counterfeiting offences w/i to pass off</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PUBLIC ORDER (NI) ORDER 1987</w:t>
            </w:r>
          </w:p>
          <w:p w:rsidR="00B11827" w:rsidRPr="00B11827" w:rsidRDefault="00B11827" w:rsidP="002B3679">
            <w:pPr>
              <w:rPr>
                <w:rFonts w:ascii="Arial" w:hAnsi="Arial" w:cs="Arial"/>
              </w:rPr>
            </w:pPr>
          </w:p>
        </w:tc>
      </w:tr>
      <w:tr w:rsidR="00B11827" w:rsidRPr="00B749C7" w:rsidTr="002B3679">
        <w:tc>
          <w:tcPr>
            <w:tcW w:w="9242" w:type="dxa"/>
          </w:tcPr>
          <w:p w:rsidR="00B11827" w:rsidRPr="00B11827" w:rsidRDefault="00B11827" w:rsidP="002B3679">
            <w:pPr>
              <w:rPr>
                <w:rFonts w:ascii="Arial" w:hAnsi="Arial" w:cs="Arial"/>
              </w:rPr>
            </w:pPr>
            <w:r w:rsidRPr="00B11827">
              <w:rPr>
                <w:rFonts w:ascii="Arial" w:hAnsi="Arial" w:cs="Arial"/>
              </w:rPr>
              <w:t>Art 9 Stirring up fear in or hatred (of group by religion, colour race, sexual orientation, nationality, ethnic origin etc)</w:t>
            </w:r>
          </w:p>
          <w:p w:rsidR="00B11827" w:rsidRPr="00B11827" w:rsidRDefault="00B11827" w:rsidP="002B3679">
            <w:pPr>
              <w:rPr>
                <w:rFonts w:ascii="Arial" w:hAnsi="Arial" w:cs="Arial"/>
              </w:rPr>
            </w:pPr>
            <w:r w:rsidRPr="00B11827">
              <w:rPr>
                <w:rFonts w:ascii="Arial" w:hAnsi="Arial" w:cs="Arial"/>
              </w:rPr>
              <w:t>Art 22 Carrying offensive weapon in public place</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COPYRIGHT DESIGNS AND PATENTS ACT 1988</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s.107 Making, distributing, infringing copy</w:t>
            </w:r>
          </w:p>
          <w:p w:rsidR="00B11827" w:rsidRPr="00B11827" w:rsidRDefault="00B11827" w:rsidP="002B3679">
            <w:pPr>
              <w:rPr>
                <w:rFonts w:ascii="Arial" w:hAnsi="Arial" w:cs="Arial"/>
              </w:rPr>
            </w:pPr>
            <w:r w:rsidRPr="00B11827">
              <w:rPr>
                <w:rFonts w:ascii="Arial" w:hAnsi="Arial" w:cs="Arial"/>
                <w:highlight w:val="yellow"/>
              </w:rPr>
              <w:t>s.107(2)(A) Communicating copyright work to public</w:t>
            </w:r>
          </w:p>
          <w:p w:rsidR="00B11827" w:rsidRPr="00B11827" w:rsidRDefault="00B11827" w:rsidP="002B3679">
            <w:pPr>
              <w:rPr>
                <w:rFonts w:ascii="Arial" w:hAnsi="Arial" w:cs="Arial"/>
              </w:rPr>
            </w:pPr>
            <w:r w:rsidRPr="00B11827">
              <w:rPr>
                <w:rFonts w:ascii="Arial" w:hAnsi="Arial" w:cs="Arial"/>
              </w:rPr>
              <w:t>s.198(1) Making distributing illicit recording of performance</w:t>
            </w:r>
          </w:p>
          <w:p w:rsidR="00B11827" w:rsidRPr="00B11827" w:rsidRDefault="00B11827" w:rsidP="002B3679">
            <w:pPr>
              <w:rPr>
                <w:rFonts w:ascii="Arial" w:hAnsi="Arial" w:cs="Arial"/>
              </w:rPr>
            </w:pPr>
            <w:r w:rsidRPr="00B11827">
              <w:rPr>
                <w:rFonts w:ascii="Arial" w:hAnsi="Arial" w:cs="Arial"/>
                <w:highlight w:val="yellow"/>
              </w:rPr>
              <w:t>s.198(1A) Infringing performer’s making available right</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TRADE MARKS ACT 1994</w:t>
            </w:r>
          </w:p>
          <w:p w:rsidR="00B11827" w:rsidRPr="00B11827" w:rsidRDefault="00B11827" w:rsidP="002B3679">
            <w:pPr>
              <w:rPr>
                <w:rFonts w:ascii="Arial" w:hAnsi="Arial" w:cs="Arial"/>
              </w:rPr>
            </w:pPr>
          </w:p>
        </w:tc>
      </w:tr>
      <w:tr w:rsidR="00B11827" w:rsidRPr="005B3247" w:rsidTr="002B3679">
        <w:tc>
          <w:tcPr>
            <w:tcW w:w="9242" w:type="dxa"/>
          </w:tcPr>
          <w:p w:rsidR="00B11827" w:rsidRPr="00B11827" w:rsidRDefault="00B11827" w:rsidP="002B3679">
            <w:pPr>
              <w:rPr>
                <w:rFonts w:ascii="Arial" w:hAnsi="Arial" w:cs="Arial"/>
              </w:rPr>
            </w:pPr>
            <w:r w:rsidRPr="00B11827">
              <w:rPr>
                <w:rFonts w:ascii="Arial" w:hAnsi="Arial" w:cs="Arial"/>
              </w:rPr>
              <w:t>s.92 Selling goods bearing an unauthorised trade mark</w:t>
            </w:r>
          </w:p>
          <w:p w:rsidR="00B11827" w:rsidRPr="00B11827" w:rsidRDefault="00B11827" w:rsidP="002B3679">
            <w:pPr>
              <w:rPr>
                <w:rFonts w:ascii="Arial" w:hAnsi="Arial" w:cs="Arial"/>
              </w:rPr>
            </w:pPr>
          </w:p>
        </w:tc>
      </w:tr>
      <w:tr w:rsidR="00B11827" w:rsidRPr="005B3247" w:rsidTr="002B3679">
        <w:tc>
          <w:tcPr>
            <w:tcW w:w="9242" w:type="dxa"/>
          </w:tcPr>
          <w:p w:rsidR="00B11827" w:rsidRPr="00B11827" w:rsidRDefault="00B11827" w:rsidP="002B3679">
            <w:pPr>
              <w:rPr>
                <w:rFonts w:ascii="Arial" w:hAnsi="Arial" w:cs="Arial"/>
                <w:b/>
              </w:rPr>
            </w:pPr>
            <w:r w:rsidRPr="00B11827">
              <w:rPr>
                <w:rFonts w:ascii="Arial" w:hAnsi="Arial" w:cs="Arial"/>
                <w:b/>
              </w:rPr>
              <w:t>CRIMINAL JUSTICE (NI) ORDER 1996</w:t>
            </w:r>
          </w:p>
          <w:p w:rsidR="00B11827" w:rsidRPr="00B11827" w:rsidRDefault="00B11827" w:rsidP="002B3679">
            <w:pPr>
              <w:rPr>
                <w:rFonts w:ascii="Arial" w:hAnsi="Arial" w:cs="Arial"/>
              </w:rPr>
            </w:pPr>
          </w:p>
        </w:tc>
      </w:tr>
      <w:tr w:rsidR="00B11827" w:rsidRPr="005B3247" w:rsidTr="002B3679">
        <w:tc>
          <w:tcPr>
            <w:tcW w:w="9242" w:type="dxa"/>
          </w:tcPr>
          <w:p w:rsidR="00B11827" w:rsidRPr="00B11827" w:rsidRDefault="00B11827" w:rsidP="002B3679">
            <w:pPr>
              <w:rPr>
                <w:rFonts w:ascii="Arial" w:hAnsi="Arial" w:cs="Arial"/>
              </w:rPr>
            </w:pPr>
            <w:r w:rsidRPr="00B11827">
              <w:rPr>
                <w:rFonts w:ascii="Arial" w:hAnsi="Arial" w:cs="Arial"/>
              </w:rPr>
              <w:t>Art 47 Intimidation – witness/juror</w:t>
            </w:r>
          </w:p>
          <w:p w:rsidR="00B11827" w:rsidRPr="00B11827" w:rsidRDefault="00B11827" w:rsidP="002B3679">
            <w:pPr>
              <w:rPr>
                <w:rFonts w:ascii="Arial" w:hAnsi="Arial" w:cs="Arial"/>
                <w:b/>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POLICE (NI) ACT 1998</w:t>
            </w:r>
          </w:p>
          <w:p w:rsidR="00B11827" w:rsidRPr="00B11827" w:rsidRDefault="00B11827" w:rsidP="002B3679">
            <w:pPr>
              <w:rPr>
                <w:rFonts w:ascii="Arial" w:hAnsi="Arial" w:cs="Arial"/>
              </w:rPr>
            </w:pPr>
          </w:p>
        </w:tc>
      </w:tr>
      <w:tr w:rsidR="00B11827" w:rsidRPr="000A1CA1"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s.66 Assaulting/obstructing/impeding/resisting police</w:t>
            </w:r>
          </w:p>
          <w:p w:rsidR="00B11827" w:rsidRPr="00B11827" w:rsidRDefault="00B11827" w:rsidP="002B3679">
            <w:pPr>
              <w:tabs>
                <w:tab w:val="left" w:pos="1170"/>
              </w:tabs>
              <w:rPr>
                <w:rFonts w:ascii="Arial" w:hAnsi="Arial" w:cs="Arial"/>
              </w:rPr>
            </w:pPr>
            <w:r w:rsidRPr="00B11827">
              <w:rPr>
                <w:rFonts w:ascii="Arial" w:hAnsi="Arial" w:cs="Arial"/>
              </w:rPr>
              <w:tab/>
            </w: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DATA PROTECTION ACT 1998</w:t>
            </w:r>
          </w:p>
          <w:p w:rsidR="00B11827" w:rsidRPr="00B11827" w:rsidRDefault="00B11827" w:rsidP="002B3679">
            <w:pPr>
              <w:rPr>
                <w:rFonts w:ascii="Arial" w:hAnsi="Arial" w:cs="Arial"/>
              </w:rPr>
            </w:pPr>
          </w:p>
        </w:tc>
      </w:tr>
      <w:tr w:rsidR="00B11827" w:rsidRPr="005B3247"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s.55 Unlawful obtaining of personal data</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b/>
              </w:rPr>
            </w:pPr>
            <w:r w:rsidRPr="00B11827">
              <w:rPr>
                <w:rFonts w:ascii="Arial" w:hAnsi="Arial" w:cs="Arial"/>
                <w:b/>
              </w:rPr>
              <w:t xml:space="preserve">POSTAL SERVICES ACT 2000 </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s.83 Postal operator opening/delaying mail</w:t>
            </w:r>
          </w:p>
          <w:p w:rsidR="00B11827" w:rsidRPr="00B11827" w:rsidRDefault="00B11827" w:rsidP="002B3679">
            <w:pPr>
              <w:rPr>
                <w:rFonts w:ascii="Arial" w:hAnsi="Arial" w:cs="Arial"/>
              </w:rPr>
            </w:pPr>
            <w:r w:rsidRPr="00B11827">
              <w:rPr>
                <w:rFonts w:ascii="Arial" w:hAnsi="Arial" w:cs="Arial"/>
                <w:highlight w:val="yellow"/>
              </w:rPr>
              <w:t>s.85 Sending injurious/indecent thing by post</w:t>
            </w:r>
          </w:p>
          <w:p w:rsidR="00B11827" w:rsidRDefault="00B11827" w:rsidP="002B3679">
            <w:pPr>
              <w:rPr>
                <w:rFonts w:ascii="Arial" w:hAnsi="Arial" w:cs="Arial"/>
                <w:b/>
              </w:rPr>
            </w:pPr>
          </w:p>
          <w:p w:rsidR="00F9744C" w:rsidRPr="00B11827" w:rsidRDefault="00F9744C" w:rsidP="002B3679">
            <w:pPr>
              <w:rPr>
                <w:rFonts w:ascii="Arial" w:hAnsi="Arial" w:cs="Arial"/>
                <w:b/>
              </w:rPr>
            </w:pPr>
          </w:p>
        </w:tc>
      </w:tr>
      <w:tr w:rsidR="00B11827" w:rsidRPr="00B46443" w:rsidTr="002B3679">
        <w:tc>
          <w:tcPr>
            <w:tcW w:w="9242" w:type="dxa"/>
          </w:tcPr>
          <w:p w:rsidR="00B11827" w:rsidRPr="00B11827" w:rsidRDefault="00B11827" w:rsidP="002B3679">
            <w:pPr>
              <w:rPr>
                <w:rFonts w:ascii="Arial" w:hAnsi="Arial" w:cs="Arial"/>
                <w:b/>
              </w:rPr>
            </w:pPr>
            <w:r w:rsidRPr="00B11827">
              <w:rPr>
                <w:rFonts w:ascii="Arial" w:hAnsi="Arial" w:cs="Arial"/>
                <w:b/>
              </w:rPr>
              <w:t>PROCEEDS OF CRIME ACT 2002</w:t>
            </w:r>
          </w:p>
          <w:p w:rsidR="00B11827" w:rsidRPr="00B11827" w:rsidRDefault="00B11827" w:rsidP="002B3679">
            <w:pPr>
              <w:rPr>
                <w:rFonts w:ascii="Arial" w:hAnsi="Arial" w:cs="Arial"/>
                <w:b/>
              </w:rPr>
            </w:pPr>
          </w:p>
        </w:tc>
      </w:tr>
      <w:tr w:rsidR="00B11827" w:rsidRPr="00B46443" w:rsidTr="002B3679">
        <w:tc>
          <w:tcPr>
            <w:tcW w:w="9242" w:type="dxa"/>
          </w:tcPr>
          <w:p w:rsidR="00B11827" w:rsidRPr="00B11827" w:rsidRDefault="00B11827" w:rsidP="002B3679">
            <w:pPr>
              <w:rPr>
                <w:rFonts w:ascii="Arial" w:hAnsi="Arial" w:cs="Arial"/>
              </w:rPr>
            </w:pPr>
            <w:r w:rsidRPr="00B11827">
              <w:rPr>
                <w:rFonts w:ascii="Arial" w:hAnsi="Arial" w:cs="Arial"/>
              </w:rPr>
              <w:t>s.327 Concealing Criminal Property</w:t>
            </w:r>
          </w:p>
          <w:p w:rsidR="00B11827" w:rsidRPr="00B11827" w:rsidRDefault="00B11827" w:rsidP="002B3679">
            <w:pPr>
              <w:rPr>
                <w:rFonts w:ascii="Arial" w:hAnsi="Arial" w:cs="Arial"/>
              </w:rPr>
            </w:pPr>
            <w:r w:rsidRPr="00B11827">
              <w:rPr>
                <w:rFonts w:ascii="Arial" w:hAnsi="Arial" w:cs="Arial"/>
              </w:rPr>
              <w:t>s.328 Entering into arrangement to acquire criminal property</w:t>
            </w:r>
          </w:p>
          <w:p w:rsidR="00B11827" w:rsidRPr="00B11827" w:rsidRDefault="00B11827" w:rsidP="002B3679">
            <w:pPr>
              <w:rPr>
                <w:rFonts w:ascii="Arial" w:hAnsi="Arial" w:cs="Arial"/>
              </w:rPr>
            </w:pPr>
            <w:r w:rsidRPr="00B11827">
              <w:rPr>
                <w:rFonts w:ascii="Arial" w:hAnsi="Arial" w:cs="Arial"/>
              </w:rPr>
              <w:t>s.329 Using/possessing Criminal Property</w:t>
            </w:r>
          </w:p>
          <w:p w:rsidR="00B11827" w:rsidRPr="00B11827" w:rsidRDefault="00B11827" w:rsidP="002B3679">
            <w:pPr>
              <w:rPr>
                <w:rFonts w:ascii="Arial" w:hAnsi="Arial" w:cs="Arial"/>
              </w:rPr>
            </w:pPr>
            <w:r w:rsidRPr="00B11827">
              <w:rPr>
                <w:rFonts w:ascii="Arial" w:hAnsi="Arial" w:cs="Arial"/>
              </w:rPr>
              <w:t>s.329 Acquiring Criminal Property</w:t>
            </w:r>
          </w:p>
          <w:p w:rsidR="00B11827" w:rsidRPr="00B11827" w:rsidRDefault="00B11827" w:rsidP="002B3679">
            <w:pPr>
              <w:rPr>
                <w:rFonts w:ascii="Arial" w:hAnsi="Arial" w:cs="Arial"/>
              </w:rPr>
            </w:pPr>
            <w:r w:rsidRPr="00B11827">
              <w:rPr>
                <w:rFonts w:ascii="Arial" w:hAnsi="Arial" w:cs="Arial"/>
              </w:rPr>
              <w:t>ss. 330, 331, 332 Person in business failing to disclose identity of money-launderer</w:t>
            </w:r>
          </w:p>
          <w:p w:rsidR="00B11827" w:rsidRPr="00B11827" w:rsidRDefault="00B11827" w:rsidP="002B3679">
            <w:pPr>
              <w:rPr>
                <w:rFonts w:ascii="Arial" w:hAnsi="Arial" w:cs="Arial"/>
              </w:rPr>
            </w:pPr>
            <w:r w:rsidRPr="00B11827">
              <w:rPr>
                <w:rFonts w:ascii="Arial" w:hAnsi="Arial" w:cs="Arial"/>
                <w:highlight w:val="yellow"/>
              </w:rPr>
              <w:t>s.333A Tipping off to prejudice money laundering investigation</w:t>
            </w:r>
          </w:p>
          <w:p w:rsidR="00366B3B" w:rsidRDefault="00B11827" w:rsidP="006D7AC4">
            <w:pPr>
              <w:rPr>
                <w:rFonts w:ascii="Arial" w:hAnsi="Arial" w:cs="Arial"/>
              </w:rPr>
            </w:pPr>
            <w:r w:rsidRPr="00B11827">
              <w:rPr>
                <w:rFonts w:ascii="Arial" w:hAnsi="Arial" w:cs="Arial"/>
              </w:rPr>
              <w:t>s.342  Prejudicing money laundering investigation</w:t>
            </w:r>
          </w:p>
          <w:p w:rsidR="006D7AC4" w:rsidRPr="00B11827" w:rsidRDefault="006D7AC4" w:rsidP="006D7AC4">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FIREARMS (NI) ORDER 2004</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rPr>
            </w:pPr>
            <w:r w:rsidRPr="00B11827">
              <w:rPr>
                <w:rFonts w:ascii="Arial" w:hAnsi="Arial" w:cs="Arial"/>
              </w:rPr>
              <w:t>Art 3(1)(b) Possession of sawn off shotgun/converted firearm without certificate</w:t>
            </w:r>
          </w:p>
          <w:p w:rsidR="00B11827" w:rsidRPr="00B11827" w:rsidRDefault="00B11827" w:rsidP="002B3679">
            <w:pPr>
              <w:rPr>
                <w:rFonts w:ascii="Arial" w:hAnsi="Arial" w:cs="Arial"/>
              </w:rPr>
            </w:pPr>
            <w:r w:rsidRPr="00B11827">
              <w:rPr>
                <w:rFonts w:ascii="Arial" w:hAnsi="Arial" w:cs="Arial"/>
              </w:rPr>
              <w:t>Art 45(1)(f) Dealing in electric, noxious material weapons</w:t>
            </w:r>
          </w:p>
          <w:p w:rsidR="00B11827" w:rsidRPr="00B11827" w:rsidRDefault="00B11827" w:rsidP="002B3679">
            <w:pPr>
              <w:rPr>
                <w:rFonts w:ascii="Arial" w:hAnsi="Arial" w:cs="Arial"/>
              </w:rPr>
            </w:pPr>
            <w:r w:rsidRPr="00B11827">
              <w:rPr>
                <w:rFonts w:ascii="Arial" w:hAnsi="Arial" w:cs="Arial"/>
                <w:highlight w:val="yellow"/>
              </w:rPr>
              <w:t>Art 61(1) Carrying firearm/imitation firearm in public</w:t>
            </w:r>
          </w:p>
          <w:p w:rsidR="00B11827" w:rsidRPr="00B11827" w:rsidRDefault="00B11827" w:rsidP="002B3679">
            <w:pPr>
              <w:rPr>
                <w:rFonts w:ascii="Arial" w:hAnsi="Arial" w:cs="Arial"/>
              </w:rPr>
            </w:pPr>
            <w:r w:rsidRPr="00B11827">
              <w:rPr>
                <w:rFonts w:ascii="Arial" w:hAnsi="Arial" w:cs="Arial"/>
              </w:rPr>
              <w:t xml:space="preserve">Art 64 Possession of Firearms/Ammunition in suspicious circumstances. </w:t>
            </w:r>
          </w:p>
          <w:p w:rsidR="00B11827" w:rsidRDefault="00B11827" w:rsidP="00366B3B">
            <w:pPr>
              <w:rPr>
                <w:rFonts w:ascii="Arial" w:hAnsi="Arial" w:cs="Arial"/>
              </w:rPr>
            </w:pPr>
            <w:r w:rsidRPr="00B11827">
              <w:rPr>
                <w:rFonts w:ascii="Arial" w:hAnsi="Arial" w:cs="Arial"/>
              </w:rPr>
              <w:t>Possession etc of a prohibited weapon (electric, noxious material weapons</w:t>
            </w:r>
            <w:r w:rsidR="00366B3B">
              <w:rPr>
                <w:rFonts w:ascii="Arial" w:hAnsi="Arial" w:cs="Arial"/>
              </w:rPr>
              <w:t>)</w:t>
            </w:r>
          </w:p>
          <w:p w:rsidR="00366B3B" w:rsidRPr="00B11827" w:rsidRDefault="00366B3B" w:rsidP="00366B3B">
            <w:pPr>
              <w:rPr>
                <w:rFonts w:ascii="Arial" w:hAnsi="Arial" w:cs="Arial"/>
              </w:rPr>
            </w:pPr>
          </w:p>
        </w:tc>
      </w:tr>
      <w:tr w:rsidR="00737C1C" w:rsidTr="002B3679">
        <w:tc>
          <w:tcPr>
            <w:tcW w:w="9242" w:type="dxa"/>
          </w:tcPr>
          <w:p w:rsidR="00737C1C" w:rsidRDefault="00737C1C" w:rsidP="002B3679">
            <w:pPr>
              <w:rPr>
                <w:rFonts w:ascii="Arial" w:hAnsi="Arial" w:cs="Arial"/>
                <w:b/>
              </w:rPr>
            </w:pPr>
            <w:r>
              <w:rPr>
                <w:rFonts w:ascii="Arial" w:hAnsi="Arial" w:cs="Arial"/>
                <w:b/>
              </w:rPr>
              <w:t>IMMIGRATION, ASYLUM AND NATIONALITY ACT 2006</w:t>
            </w:r>
          </w:p>
          <w:p w:rsidR="00737C1C" w:rsidRPr="00B11827" w:rsidRDefault="00737C1C" w:rsidP="002B3679">
            <w:pPr>
              <w:rPr>
                <w:rFonts w:ascii="Arial" w:hAnsi="Arial" w:cs="Arial"/>
                <w:b/>
              </w:rPr>
            </w:pPr>
            <w:r>
              <w:rPr>
                <w:rFonts w:ascii="Arial" w:hAnsi="Arial" w:cs="Arial"/>
                <w:b/>
              </w:rPr>
              <w:t xml:space="preserve"> </w:t>
            </w:r>
          </w:p>
        </w:tc>
      </w:tr>
      <w:tr w:rsidR="00737C1C" w:rsidTr="002B3679">
        <w:tc>
          <w:tcPr>
            <w:tcW w:w="9242" w:type="dxa"/>
          </w:tcPr>
          <w:p w:rsidR="00737C1C" w:rsidRDefault="00737C1C" w:rsidP="002B3679">
            <w:pPr>
              <w:rPr>
                <w:rFonts w:ascii="Arial" w:hAnsi="Arial" w:cs="Arial"/>
              </w:rPr>
            </w:pPr>
            <w:r>
              <w:rPr>
                <w:rFonts w:ascii="Arial" w:hAnsi="Arial" w:cs="Arial"/>
              </w:rPr>
              <w:t>s.21 Employing adult subject to immigration control</w:t>
            </w:r>
          </w:p>
          <w:p w:rsidR="00737C1C" w:rsidRPr="00737C1C" w:rsidRDefault="00737C1C"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FRAUD ACT 2006</w:t>
            </w:r>
          </w:p>
          <w:p w:rsidR="00B11827" w:rsidRPr="00B11827" w:rsidRDefault="00B11827" w:rsidP="002B3679">
            <w:pPr>
              <w:rPr>
                <w:rFonts w:ascii="Arial" w:hAnsi="Arial" w:cs="Arial"/>
              </w:rPr>
            </w:pPr>
          </w:p>
        </w:tc>
      </w:tr>
      <w:tr w:rsidR="00B11827" w:rsidRPr="00481FC5" w:rsidTr="002B3679">
        <w:tc>
          <w:tcPr>
            <w:tcW w:w="9242" w:type="dxa"/>
          </w:tcPr>
          <w:p w:rsidR="00B11827" w:rsidRPr="00B11827" w:rsidRDefault="00B11827" w:rsidP="002B3679">
            <w:pPr>
              <w:rPr>
                <w:rFonts w:ascii="Arial" w:hAnsi="Arial" w:cs="Arial"/>
              </w:rPr>
            </w:pPr>
            <w:r w:rsidRPr="00B11827">
              <w:rPr>
                <w:rFonts w:ascii="Arial" w:hAnsi="Arial" w:cs="Arial"/>
              </w:rPr>
              <w:t>s.1 Fraud</w:t>
            </w:r>
          </w:p>
          <w:p w:rsidR="00B11827" w:rsidRPr="00B11827" w:rsidRDefault="00B11827" w:rsidP="002B3679">
            <w:pPr>
              <w:rPr>
                <w:rFonts w:ascii="Arial" w:hAnsi="Arial" w:cs="Arial"/>
              </w:rPr>
            </w:pPr>
            <w:r w:rsidRPr="00B11827">
              <w:rPr>
                <w:rFonts w:ascii="Arial" w:hAnsi="Arial" w:cs="Arial"/>
              </w:rPr>
              <w:t>s.2 Fraud by false representation</w:t>
            </w:r>
          </w:p>
          <w:p w:rsidR="00B11827" w:rsidRPr="00B11827" w:rsidRDefault="00B11827" w:rsidP="002B3679">
            <w:pPr>
              <w:rPr>
                <w:rFonts w:ascii="Arial" w:hAnsi="Arial" w:cs="Arial"/>
              </w:rPr>
            </w:pPr>
            <w:r w:rsidRPr="00B11827">
              <w:rPr>
                <w:rFonts w:ascii="Arial" w:hAnsi="Arial" w:cs="Arial"/>
              </w:rPr>
              <w:t>s.3 Fraud by failing to disclose information under legal duty</w:t>
            </w:r>
          </w:p>
          <w:p w:rsidR="00B11827" w:rsidRPr="00B11827" w:rsidRDefault="00B11827" w:rsidP="002B3679">
            <w:pPr>
              <w:rPr>
                <w:rFonts w:ascii="Arial" w:hAnsi="Arial" w:cs="Arial"/>
              </w:rPr>
            </w:pPr>
            <w:r w:rsidRPr="00B11827">
              <w:rPr>
                <w:rFonts w:ascii="Arial" w:hAnsi="Arial" w:cs="Arial"/>
              </w:rPr>
              <w:t>s.4 Fraud by abuse of position to safeguard financial interests</w:t>
            </w:r>
          </w:p>
          <w:p w:rsidR="00B11827" w:rsidRPr="00B11827" w:rsidRDefault="00B11827" w:rsidP="002B3679">
            <w:pPr>
              <w:rPr>
                <w:rFonts w:ascii="Arial" w:hAnsi="Arial" w:cs="Arial"/>
              </w:rPr>
            </w:pPr>
            <w:r w:rsidRPr="00B11827">
              <w:rPr>
                <w:rFonts w:ascii="Arial" w:hAnsi="Arial" w:cs="Arial"/>
              </w:rPr>
              <w:t>s.6 Possession of articles for use in fraud</w:t>
            </w:r>
          </w:p>
          <w:p w:rsidR="00B11827" w:rsidRPr="00B11827" w:rsidRDefault="00B11827" w:rsidP="002B3679">
            <w:pPr>
              <w:rPr>
                <w:rFonts w:ascii="Arial" w:hAnsi="Arial" w:cs="Arial"/>
              </w:rPr>
            </w:pPr>
            <w:r w:rsidRPr="00B11827">
              <w:rPr>
                <w:rFonts w:ascii="Arial" w:hAnsi="Arial" w:cs="Arial"/>
              </w:rPr>
              <w:t>s.7 Making/supplying article for use in fraud</w:t>
            </w:r>
          </w:p>
          <w:p w:rsidR="00B11827" w:rsidRPr="00B11827" w:rsidRDefault="00B11827" w:rsidP="002B3679">
            <w:pPr>
              <w:rPr>
                <w:rFonts w:ascii="Arial" w:hAnsi="Arial" w:cs="Arial"/>
              </w:rPr>
            </w:pPr>
            <w:r w:rsidRPr="00B11827">
              <w:rPr>
                <w:rFonts w:ascii="Arial" w:hAnsi="Arial" w:cs="Arial"/>
              </w:rPr>
              <w:t>s.9 Participating in fraudulent non-company business</w:t>
            </w:r>
          </w:p>
          <w:p w:rsidR="00B11827" w:rsidRPr="00B11827" w:rsidRDefault="00B11827" w:rsidP="002B3679">
            <w:pPr>
              <w:rPr>
                <w:rFonts w:ascii="Arial" w:hAnsi="Arial" w:cs="Arial"/>
              </w:rPr>
            </w:pPr>
            <w:r w:rsidRPr="00B11827">
              <w:rPr>
                <w:rFonts w:ascii="Arial" w:hAnsi="Arial" w:cs="Arial"/>
              </w:rPr>
              <w:t>s.11 Obtaining services by dishonest act not intending to pay</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b/>
              </w:rPr>
            </w:pPr>
            <w:r w:rsidRPr="00B11827">
              <w:rPr>
                <w:rFonts w:ascii="Arial" w:hAnsi="Arial" w:cs="Arial"/>
                <w:b/>
              </w:rPr>
              <w:t>IDENTITY DOCUMENTS ACT 2010</w:t>
            </w:r>
          </w:p>
          <w:p w:rsidR="00B11827" w:rsidRPr="00B11827" w:rsidRDefault="00B11827" w:rsidP="002B3679">
            <w:pPr>
              <w:rPr>
                <w:rFonts w:ascii="Arial" w:hAnsi="Arial" w:cs="Arial"/>
              </w:rPr>
            </w:pPr>
          </w:p>
        </w:tc>
      </w:tr>
      <w:tr w:rsidR="00B11827" w:rsidRPr="00FE7DE7" w:rsidTr="002B3679">
        <w:tc>
          <w:tcPr>
            <w:tcW w:w="9242" w:type="dxa"/>
          </w:tcPr>
          <w:p w:rsidR="00B11827" w:rsidRPr="00B11827" w:rsidRDefault="00B11827" w:rsidP="002B3679">
            <w:pPr>
              <w:rPr>
                <w:rFonts w:ascii="Arial" w:hAnsi="Arial" w:cs="Arial"/>
              </w:rPr>
            </w:pPr>
            <w:r w:rsidRPr="00B11827">
              <w:rPr>
                <w:rFonts w:ascii="Arial" w:hAnsi="Arial" w:cs="Arial"/>
                <w:highlight w:val="yellow"/>
              </w:rPr>
              <w:t>s.6 Possession of false identity documents</w:t>
            </w:r>
          </w:p>
          <w:p w:rsidR="00B11827" w:rsidRPr="00B11827" w:rsidRDefault="00B11827" w:rsidP="002B3679">
            <w:pPr>
              <w:rPr>
                <w:rFonts w:ascii="Arial" w:hAnsi="Arial" w:cs="Arial"/>
              </w:rPr>
            </w:pPr>
          </w:p>
        </w:tc>
      </w:tr>
      <w:tr w:rsidR="00B11827" w:rsidTr="002B3679">
        <w:tc>
          <w:tcPr>
            <w:tcW w:w="9242" w:type="dxa"/>
          </w:tcPr>
          <w:p w:rsidR="00B11827" w:rsidRPr="00B11827" w:rsidRDefault="00B11827" w:rsidP="002B3679">
            <w:pPr>
              <w:rPr>
                <w:rFonts w:ascii="Arial" w:hAnsi="Arial" w:cs="Arial"/>
                <w:b/>
              </w:rPr>
            </w:pPr>
            <w:r w:rsidRPr="00B11827">
              <w:rPr>
                <w:rFonts w:ascii="Arial" w:hAnsi="Arial" w:cs="Arial"/>
                <w:b/>
              </w:rPr>
              <w:t xml:space="preserve">JUSTICE ACT NI 2011 </w:t>
            </w:r>
          </w:p>
          <w:p w:rsidR="00B11827" w:rsidRPr="00B11827" w:rsidRDefault="00B11827" w:rsidP="002B3679">
            <w:pPr>
              <w:rPr>
                <w:rFonts w:ascii="Arial" w:hAnsi="Arial" w:cs="Arial"/>
              </w:rPr>
            </w:pPr>
          </w:p>
        </w:tc>
      </w:tr>
      <w:tr w:rsidR="00B11827" w:rsidRPr="00B749C7" w:rsidTr="002B3679">
        <w:tc>
          <w:tcPr>
            <w:tcW w:w="9242" w:type="dxa"/>
          </w:tcPr>
          <w:p w:rsidR="00B11827" w:rsidRPr="00B11827" w:rsidRDefault="00B11827" w:rsidP="002B3679">
            <w:pPr>
              <w:rPr>
                <w:rFonts w:ascii="Arial" w:hAnsi="Arial" w:cs="Arial"/>
              </w:rPr>
            </w:pPr>
            <w:r w:rsidRPr="00B11827">
              <w:rPr>
                <w:rFonts w:ascii="Arial" w:hAnsi="Arial" w:cs="Arial"/>
              </w:rPr>
              <w:t>s.93 Possession of offensive weapon with intent to commit an indictable offence</w:t>
            </w:r>
          </w:p>
          <w:p w:rsidR="00B11827" w:rsidRPr="00B11827" w:rsidRDefault="00B11827" w:rsidP="002B3679">
            <w:pPr>
              <w:rPr>
                <w:rFonts w:ascii="Arial" w:hAnsi="Arial" w:cs="Arial"/>
              </w:rPr>
            </w:pPr>
          </w:p>
        </w:tc>
      </w:tr>
      <w:tr w:rsidR="00737C1C" w:rsidTr="00307EA4">
        <w:tc>
          <w:tcPr>
            <w:tcW w:w="9242" w:type="dxa"/>
            <w:tcBorders>
              <w:top w:val="single" w:sz="4" w:space="0" w:color="auto"/>
              <w:left w:val="single" w:sz="4" w:space="0" w:color="auto"/>
              <w:bottom w:val="single" w:sz="4" w:space="0" w:color="auto"/>
              <w:right w:val="single" w:sz="4" w:space="0" w:color="auto"/>
            </w:tcBorders>
          </w:tcPr>
          <w:p w:rsidR="00737C1C" w:rsidRDefault="00737C1C" w:rsidP="00737C1C">
            <w:pPr>
              <w:rPr>
                <w:rFonts w:ascii="Arial" w:hAnsi="Arial" w:cs="Arial"/>
                <w:b/>
              </w:rPr>
            </w:pPr>
            <w:r>
              <w:rPr>
                <w:rFonts w:ascii="Arial" w:hAnsi="Arial" w:cs="Arial"/>
                <w:b/>
              </w:rPr>
              <w:t>HUMAN TRAFFICKING AND EXPLOITATION (CRIMINAL JUSTICE AND SUPPORT FOR VICTIMS) ACT (NI) 2015</w:t>
            </w:r>
          </w:p>
          <w:p w:rsidR="00737C1C" w:rsidRDefault="00737C1C" w:rsidP="00737C1C">
            <w:pPr>
              <w:rPr>
                <w:rFonts w:ascii="Arial" w:hAnsi="Arial" w:cs="Arial"/>
                <w:b/>
              </w:rPr>
            </w:pPr>
          </w:p>
        </w:tc>
      </w:tr>
      <w:tr w:rsidR="00737C1C" w:rsidTr="00307EA4">
        <w:tc>
          <w:tcPr>
            <w:tcW w:w="9242" w:type="dxa"/>
            <w:tcBorders>
              <w:top w:val="single" w:sz="4" w:space="0" w:color="auto"/>
              <w:left w:val="single" w:sz="4" w:space="0" w:color="auto"/>
              <w:bottom w:val="single" w:sz="4" w:space="0" w:color="auto"/>
              <w:right w:val="single" w:sz="4" w:space="0" w:color="auto"/>
            </w:tcBorders>
          </w:tcPr>
          <w:p w:rsidR="0066667A" w:rsidRDefault="00737C1C" w:rsidP="00737C1C">
            <w:pPr>
              <w:rPr>
                <w:rFonts w:ascii="Arial" w:hAnsi="Arial" w:cs="Arial"/>
              </w:rPr>
            </w:pPr>
            <w:r w:rsidRPr="0066667A">
              <w:rPr>
                <w:rFonts w:ascii="Arial" w:hAnsi="Arial" w:cs="Arial"/>
                <w:highlight w:val="yellow"/>
              </w:rPr>
              <w:t>s.4 Committing offence with intent to commit the following offences: slavery, servitude, forced or compulsory labour, human trafficking within to or from a country</w:t>
            </w:r>
            <w:r w:rsidR="0066667A" w:rsidRPr="0066667A">
              <w:rPr>
                <w:rFonts w:ascii="Arial" w:hAnsi="Arial" w:cs="Arial"/>
                <w:highlight w:val="yellow"/>
              </w:rPr>
              <w:t>; kidnapping with intend</w:t>
            </w:r>
          </w:p>
          <w:p w:rsidR="00737C1C" w:rsidRPr="00737C1C" w:rsidRDefault="00737C1C" w:rsidP="00737C1C">
            <w:pPr>
              <w:rPr>
                <w:rFonts w:ascii="Arial" w:hAnsi="Arial" w:cs="Arial"/>
              </w:rPr>
            </w:pPr>
          </w:p>
        </w:tc>
      </w:tr>
      <w:tr w:rsidR="00307EA4" w:rsidTr="00307EA4">
        <w:tc>
          <w:tcPr>
            <w:tcW w:w="9242" w:type="dxa"/>
            <w:tcBorders>
              <w:top w:val="single" w:sz="4" w:space="0" w:color="auto"/>
              <w:left w:val="single" w:sz="4" w:space="0" w:color="auto"/>
              <w:bottom w:val="single" w:sz="4" w:space="0" w:color="auto"/>
              <w:right w:val="single" w:sz="4" w:space="0" w:color="auto"/>
            </w:tcBorders>
          </w:tcPr>
          <w:p w:rsidR="00307EA4" w:rsidRDefault="00307EA4">
            <w:pPr>
              <w:rPr>
                <w:rFonts w:ascii="Arial" w:hAnsi="Arial" w:cs="Arial"/>
                <w:b/>
              </w:rPr>
            </w:pPr>
            <w:r>
              <w:rPr>
                <w:rFonts w:ascii="Arial" w:hAnsi="Arial" w:cs="Arial"/>
                <w:b/>
              </w:rPr>
              <w:t>PSYCHOACTIVE SUBSTANCES ACT 2016</w:t>
            </w:r>
          </w:p>
          <w:p w:rsidR="00307EA4" w:rsidRDefault="00307EA4">
            <w:pPr>
              <w:rPr>
                <w:rFonts w:ascii="Arial" w:hAnsi="Arial" w:cs="Arial"/>
                <w:lang w:eastAsia="en-US"/>
              </w:rPr>
            </w:pPr>
          </w:p>
        </w:tc>
      </w:tr>
      <w:tr w:rsidR="00307EA4" w:rsidTr="00307EA4">
        <w:tc>
          <w:tcPr>
            <w:tcW w:w="9242" w:type="dxa"/>
            <w:tcBorders>
              <w:top w:val="single" w:sz="4" w:space="0" w:color="auto"/>
              <w:left w:val="single" w:sz="4" w:space="0" w:color="auto"/>
              <w:bottom w:val="single" w:sz="4" w:space="0" w:color="auto"/>
              <w:right w:val="single" w:sz="4" w:space="0" w:color="auto"/>
            </w:tcBorders>
          </w:tcPr>
          <w:p w:rsidR="00307EA4" w:rsidRDefault="00307EA4">
            <w:pPr>
              <w:rPr>
                <w:rFonts w:ascii="Arial" w:hAnsi="Arial" w:cs="Arial"/>
              </w:rPr>
            </w:pPr>
            <w:r>
              <w:rPr>
                <w:rFonts w:ascii="Arial" w:hAnsi="Arial" w:cs="Arial"/>
              </w:rPr>
              <w:t>S.4 Producing a psychoactive substance</w:t>
            </w:r>
          </w:p>
          <w:p w:rsidR="00307EA4" w:rsidRDefault="00307EA4">
            <w:pPr>
              <w:rPr>
                <w:rFonts w:ascii="Arial" w:hAnsi="Arial" w:cs="Arial"/>
              </w:rPr>
            </w:pPr>
            <w:r>
              <w:rPr>
                <w:rFonts w:ascii="Arial" w:hAnsi="Arial" w:cs="Arial"/>
              </w:rPr>
              <w:t>s.5 Supplying or offering psychoactive substance</w:t>
            </w:r>
          </w:p>
          <w:p w:rsidR="00307EA4" w:rsidRDefault="00307EA4">
            <w:pPr>
              <w:rPr>
                <w:rFonts w:ascii="Arial" w:hAnsi="Arial" w:cs="Arial"/>
              </w:rPr>
            </w:pPr>
            <w:r>
              <w:rPr>
                <w:rFonts w:ascii="Arial" w:hAnsi="Arial" w:cs="Arial"/>
              </w:rPr>
              <w:t>s.7 Possession of psychoactive substance with intent to supply</w:t>
            </w:r>
          </w:p>
          <w:p w:rsidR="00307EA4" w:rsidRDefault="00307EA4">
            <w:pPr>
              <w:rPr>
                <w:rFonts w:ascii="Arial" w:hAnsi="Arial" w:cs="Arial"/>
              </w:rPr>
            </w:pPr>
            <w:r>
              <w:rPr>
                <w:rFonts w:ascii="Arial" w:hAnsi="Arial" w:cs="Arial"/>
              </w:rPr>
              <w:t>s.8 Importing or exporting a psychoactive substance</w:t>
            </w:r>
          </w:p>
          <w:p w:rsidR="00307EA4" w:rsidRDefault="00307EA4">
            <w:pPr>
              <w:rPr>
                <w:rFonts w:ascii="Arial" w:hAnsi="Arial" w:cs="Arial"/>
              </w:rPr>
            </w:pPr>
            <w:r>
              <w:rPr>
                <w:rFonts w:ascii="Arial" w:hAnsi="Arial" w:cs="Arial"/>
                <w:highlight w:val="yellow"/>
              </w:rPr>
              <w:t>s.9 Possession of a psychoactive substance in a custodial institution</w:t>
            </w:r>
          </w:p>
          <w:p w:rsidR="00307EA4" w:rsidRDefault="00307EA4">
            <w:pPr>
              <w:rPr>
                <w:rFonts w:ascii="Arial" w:hAnsi="Arial" w:cs="Arial"/>
                <w:lang w:eastAsia="en-US"/>
              </w:rPr>
            </w:pPr>
          </w:p>
        </w:tc>
      </w:tr>
    </w:tbl>
    <w:p w:rsidR="006D7AC4" w:rsidRDefault="006D7AC4" w:rsidP="00B11827">
      <w:pPr>
        <w:rPr>
          <w:rFonts w:ascii="Arial" w:hAnsi="Arial" w:cs="Arial"/>
          <w:b/>
          <w:sz w:val="20"/>
          <w:szCs w:val="20"/>
        </w:rPr>
        <w:sectPr w:rsidR="006D7AC4">
          <w:footerReference w:type="even" r:id="rId21"/>
          <w:footerReference w:type="default" r:id="rId22"/>
          <w:pgSz w:w="11906" w:h="16838"/>
          <w:pgMar w:top="1440" w:right="1440" w:bottom="1440" w:left="1440" w:header="708" w:footer="708" w:gutter="0"/>
          <w:cols w:space="708"/>
          <w:docGrid w:linePitch="360"/>
        </w:sectPr>
      </w:pPr>
    </w:p>
    <w:p w:rsidR="00B11827" w:rsidRPr="00366B3B" w:rsidRDefault="00B11827" w:rsidP="006D7AC4">
      <w:pPr>
        <w:jc w:val="center"/>
        <w:rPr>
          <w:rFonts w:ascii="Arial" w:hAnsi="Arial" w:cs="Arial"/>
          <w:b/>
          <w:sz w:val="20"/>
          <w:szCs w:val="20"/>
        </w:rPr>
      </w:pPr>
      <w:r w:rsidRPr="00366B3B">
        <w:rPr>
          <w:rFonts w:ascii="Arial" w:hAnsi="Arial" w:cs="Arial"/>
          <w:b/>
          <w:sz w:val="20"/>
          <w:szCs w:val="20"/>
        </w:rPr>
        <w:t>TERRORISM OFFENCES</w:t>
      </w:r>
    </w:p>
    <w:tbl>
      <w:tblPr>
        <w:tblStyle w:val="TableGrid"/>
        <w:tblW w:w="0" w:type="auto"/>
        <w:tblLook w:val="04A0" w:firstRow="1" w:lastRow="0" w:firstColumn="1" w:lastColumn="0" w:noHBand="0" w:noVBand="1"/>
      </w:tblPr>
      <w:tblGrid>
        <w:gridCol w:w="9242"/>
      </w:tblGrid>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AVIATION SECURITY ACT 1982</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rPr>
            </w:pPr>
            <w:r w:rsidRPr="00366B3B">
              <w:rPr>
                <w:rFonts w:ascii="Arial" w:hAnsi="Arial" w:cs="Arial"/>
              </w:rPr>
              <w:t xml:space="preserve">s.4 possessing explosive, firearm on aircraft </w:t>
            </w:r>
          </w:p>
          <w:p w:rsidR="00B11827" w:rsidRPr="00366B3B" w:rsidRDefault="00B11827" w:rsidP="002B3679">
            <w:pPr>
              <w:rPr>
                <w:rFonts w:ascii="Arial" w:hAnsi="Arial" w:cs="Arial"/>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TERRORISM ACT 2000</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hideMark/>
          </w:tcPr>
          <w:p w:rsidR="00B11827" w:rsidRPr="00366B3B" w:rsidRDefault="00B11827" w:rsidP="002B3679">
            <w:pPr>
              <w:rPr>
                <w:rFonts w:ascii="Arial" w:hAnsi="Arial" w:cs="Arial"/>
              </w:rPr>
            </w:pPr>
            <w:r w:rsidRPr="00366B3B">
              <w:rPr>
                <w:rFonts w:ascii="Arial" w:hAnsi="Arial" w:cs="Arial"/>
              </w:rPr>
              <w:t>s.11 Belongs or professes to belong to a proscribed organisation</w:t>
            </w:r>
          </w:p>
          <w:p w:rsidR="00B11827" w:rsidRPr="00366B3B" w:rsidRDefault="00B11827" w:rsidP="002B3679">
            <w:pPr>
              <w:rPr>
                <w:rFonts w:ascii="Arial" w:hAnsi="Arial" w:cs="Arial"/>
              </w:rPr>
            </w:pPr>
            <w:r w:rsidRPr="00366B3B">
              <w:rPr>
                <w:rFonts w:ascii="Arial" w:hAnsi="Arial" w:cs="Arial"/>
              </w:rPr>
              <w:t>s.12 Inviting, arranging, encouraging non-financial support for proscribed organisation</w:t>
            </w:r>
          </w:p>
          <w:p w:rsidR="00B11827" w:rsidRPr="00366B3B" w:rsidRDefault="00B11827" w:rsidP="002B3679">
            <w:pPr>
              <w:rPr>
                <w:rFonts w:ascii="Arial" w:hAnsi="Arial" w:cs="Arial"/>
              </w:rPr>
            </w:pPr>
            <w:r w:rsidRPr="00366B3B">
              <w:rPr>
                <w:rFonts w:ascii="Arial" w:hAnsi="Arial" w:cs="Arial"/>
              </w:rPr>
              <w:t>s.15 Fund raising</w:t>
            </w:r>
          </w:p>
          <w:p w:rsidR="00B11827" w:rsidRPr="00366B3B" w:rsidRDefault="00B11827" w:rsidP="002B3679">
            <w:pPr>
              <w:rPr>
                <w:rFonts w:ascii="Arial" w:hAnsi="Arial" w:cs="Arial"/>
              </w:rPr>
            </w:pPr>
            <w:r w:rsidRPr="00366B3B">
              <w:rPr>
                <w:rFonts w:ascii="Arial" w:hAnsi="Arial" w:cs="Arial"/>
              </w:rPr>
              <w:t>s.16 Use and possession</w:t>
            </w:r>
          </w:p>
          <w:p w:rsidR="00B11827" w:rsidRPr="00366B3B" w:rsidRDefault="00B11827" w:rsidP="002B3679">
            <w:pPr>
              <w:rPr>
                <w:rFonts w:ascii="Arial" w:hAnsi="Arial" w:cs="Arial"/>
              </w:rPr>
            </w:pPr>
            <w:r w:rsidRPr="00366B3B">
              <w:rPr>
                <w:rFonts w:ascii="Arial" w:hAnsi="Arial" w:cs="Arial"/>
              </w:rPr>
              <w:t>s.17 Funding arrangements</w:t>
            </w:r>
          </w:p>
          <w:p w:rsidR="00B11827" w:rsidRPr="00366B3B" w:rsidRDefault="00B11827" w:rsidP="002B3679">
            <w:pPr>
              <w:rPr>
                <w:rFonts w:ascii="Arial" w:hAnsi="Arial" w:cs="Arial"/>
              </w:rPr>
            </w:pPr>
            <w:r w:rsidRPr="00366B3B">
              <w:rPr>
                <w:rFonts w:ascii="Arial" w:hAnsi="Arial" w:cs="Arial"/>
              </w:rPr>
              <w:t>s.18 Money laundering</w:t>
            </w:r>
          </w:p>
          <w:p w:rsidR="00B11827" w:rsidRPr="00366B3B" w:rsidRDefault="00B11827" w:rsidP="002B3679">
            <w:pPr>
              <w:rPr>
                <w:rFonts w:ascii="Arial" w:hAnsi="Arial" w:cs="Arial"/>
              </w:rPr>
            </w:pPr>
            <w:r w:rsidRPr="00366B3B">
              <w:rPr>
                <w:rFonts w:ascii="Arial" w:hAnsi="Arial" w:cs="Arial"/>
              </w:rPr>
              <w:t>s.19 Failing to disclose suspicion acquired in the course of business</w:t>
            </w:r>
          </w:p>
          <w:p w:rsidR="00B11827" w:rsidRPr="00366B3B" w:rsidRDefault="00B11827" w:rsidP="002B3679">
            <w:pPr>
              <w:rPr>
                <w:rFonts w:ascii="Arial" w:hAnsi="Arial" w:cs="Arial"/>
              </w:rPr>
            </w:pPr>
            <w:r w:rsidRPr="00366B3B">
              <w:rPr>
                <w:rFonts w:ascii="Arial" w:hAnsi="Arial" w:cs="Arial"/>
              </w:rPr>
              <w:t>s.21A Failing to disclose suspicion acquired in the course of regulated sector business</w:t>
            </w:r>
          </w:p>
          <w:p w:rsidR="00B11827" w:rsidRPr="00366B3B" w:rsidRDefault="00B11827" w:rsidP="002B3679">
            <w:pPr>
              <w:rPr>
                <w:rFonts w:ascii="Arial" w:hAnsi="Arial" w:cs="Arial"/>
              </w:rPr>
            </w:pPr>
            <w:r w:rsidRPr="00366B3B">
              <w:rPr>
                <w:rFonts w:ascii="Arial" w:hAnsi="Arial" w:cs="Arial"/>
                <w:highlight w:val="yellow"/>
              </w:rPr>
              <w:t>s.21D Tipping off  in course of regulated sector business</w:t>
            </w:r>
          </w:p>
          <w:p w:rsidR="00B11827" w:rsidRPr="00366B3B" w:rsidRDefault="00B11827" w:rsidP="002B3679">
            <w:pPr>
              <w:rPr>
                <w:rFonts w:ascii="Arial" w:hAnsi="Arial" w:cs="Arial"/>
              </w:rPr>
            </w:pPr>
            <w:r w:rsidRPr="00366B3B">
              <w:rPr>
                <w:rFonts w:ascii="Arial" w:hAnsi="Arial" w:cs="Arial"/>
              </w:rPr>
              <w:t>s.38B Failure to disclose information about acts of terrorism</w:t>
            </w:r>
          </w:p>
          <w:p w:rsidR="00B11827" w:rsidRPr="00366B3B" w:rsidRDefault="00B11827" w:rsidP="002B3679">
            <w:pPr>
              <w:rPr>
                <w:rFonts w:ascii="Arial" w:hAnsi="Arial" w:cs="Arial"/>
              </w:rPr>
            </w:pPr>
            <w:r w:rsidRPr="00366B3B">
              <w:rPr>
                <w:rFonts w:ascii="Arial" w:hAnsi="Arial" w:cs="Arial"/>
              </w:rPr>
              <w:t>s.39 Disclosing or interfering with terrorist investigation material</w:t>
            </w:r>
          </w:p>
          <w:p w:rsidR="00B11827" w:rsidRPr="00366B3B" w:rsidRDefault="00B11827" w:rsidP="002B3679">
            <w:pPr>
              <w:rPr>
                <w:rFonts w:ascii="Arial" w:hAnsi="Arial" w:cs="Arial"/>
              </w:rPr>
            </w:pPr>
            <w:r w:rsidRPr="00366B3B">
              <w:rPr>
                <w:rFonts w:ascii="Arial" w:hAnsi="Arial" w:cs="Arial"/>
              </w:rPr>
              <w:t>s.54 Acts of training</w:t>
            </w:r>
          </w:p>
          <w:p w:rsidR="00B11827" w:rsidRPr="00366B3B" w:rsidRDefault="00B11827" w:rsidP="002B3679">
            <w:pPr>
              <w:rPr>
                <w:rFonts w:ascii="Arial" w:hAnsi="Arial" w:cs="Arial"/>
              </w:rPr>
            </w:pPr>
            <w:r w:rsidRPr="00366B3B">
              <w:rPr>
                <w:rFonts w:ascii="Arial" w:hAnsi="Arial" w:cs="Arial"/>
              </w:rPr>
              <w:t>s.57 Possession for terrorist purposes</w:t>
            </w:r>
          </w:p>
          <w:p w:rsidR="00B11827" w:rsidRPr="00366B3B" w:rsidRDefault="00B11827" w:rsidP="002B3679">
            <w:pPr>
              <w:rPr>
                <w:rFonts w:ascii="Arial" w:hAnsi="Arial" w:cs="Arial"/>
              </w:rPr>
            </w:pPr>
            <w:r w:rsidRPr="00366B3B">
              <w:rPr>
                <w:rFonts w:ascii="Arial" w:hAnsi="Arial" w:cs="Arial"/>
              </w:rPr>
              <w:t>s.58 Collection of information</w:t>
            </w:r>
          </w:p>
          <w:p w:rsidR="00B11827" w:rsidRPr="00366B3B" w:rsidRDefault="00B11827" w:rsidP="002B3679">
            <w:pPr>
              <w:rPr>
                <w:rFonts w:ascii="Arial" w:hAnsi="Arial" w:cs="Arial"/>
              </w:rPr>
            </w:pPr>
            <w:r w:rsidRPr="00366B3B">
              <w:rPr>
                <w:rFonts w:ascii="Arial" w:hAnsi="Arial" w:cs="Arial"/>
              </w:rPr>
              <w:t>s.58A Eliciting, publishing or communicating information about members of the armed forces etc</w:t>
            </w:r>
          </w:p>
          <w:p w:rsidR="00B11827" w:rsidRPr="00366B3B" w:rsidRDefault="00B11827" w:rsidP="002B3679">
            <w:pPr>
              <w:rPr>
                <w:rFonts w:ascii="Arial" w:hAnsi="Arial" w:cs="Arial"/>
                <w:b/>
                <w:i/>
              </w:rPr>
            </w:pPr>
            <w:r w:rsidRPr="00366B3B">
              <w:rPr>
                <w:rFonts w:ascii="Arial" w:hAnsi="Arial" w:cs="Arial"/>
              </w:rPr>
              <w:t xml:space="preserve">s.103 Terrorist information </w:t>
            </w:r>
          </w:p>
          <w:p w:rsidR="00B11827" w:rsidRPr="00366B3B" w:rsidRDefault="00B11827" w:rsidP="002B3679">
            <w:pPr>
              <w:rPr>
                <w:rFonts w:ascii="Arial" w:hAnsi="Arial" w:cs="Arial"/>
              </w:rPr>
            </w:pPr>
          </w:p>
          <w:p w:rsidR="00B11827" w:rsidRPr="00366B3B" w:rsidRDefault="00B11827" w:rsidP="002B3679">
            <w:pPr>
              <w:rPr>
                <w:rFonts w:ascii="Arial" w:hAnsi="Arial" w:cs="Arial"/>
              </w:rPr>
            </w:pPr>
            <w:r w:rsidRPr="00366B3B">
              <w:rPr>
                <w:rFonts w:ascii="Arial" w:hAnsi="Arial" w:cs="Arial"/>
              </w:rPr>
              <w:t>Sch. 4 para 37 Breach of a High Court restraint order</w:t>
            </w:r>
          </w:p>
          <w:p w:rsidR="00B11827" w:rsidRPr="00366B3B" w:rsidRDefault="00B11827" w:rsidP="002B3679">
            <w:pPr>
              <w:rPr>
                <w:rFonts w:ascii="Arial" w:hAnsi="Arial" w:cs="Arial"/>
              </w:rPr>
            </w:pPr>
            <w:r w:rsidRPr="00366B3B">
              <w:rPr>
                <w:rFonts w:ascii="Arial" w:hAnsi="Arial" w:cs="Arial"/>
              </w:rPr>
              <w:t>(Where proceedings have been instituted or investigations commenced for offences under sections 15 – 18, the court can make a restraint order)</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F33BA4" w:rsidRDefault="00F33BA4" w:rsidP="002B3679">
            <w:pPr>
              <w:rPr>
                <w:rFonts w:ascii="Arial" w:hAnsi="Arial" w:cs="Arial"/>
                <w:b/>
              </w:rPr>
            </w:pPr>
          </w:p>
          <w:p w:rsidR="00B11827" w:rsidRPr="00366B3B" w:rsidRDefault="00B11827" w:rsidP="002B3679">
            <w:pPr>
              <w:rPr>
                <w:rFonts w:ascii="Arial" w:hAnsi="Arial" w:cs="Arial"/>
                <w:b/>
              </w:rPr>
            </w:pPr>
            <w:r w:rsidRPr="00366B3B">
              <w:rPr>
                <w:rFonts w:ascii="Arial" w:hAnsi="Arial" w:cs="Arial"/>
                <w:b/>
              </w:rPr>
              <w:t>ANTI-TERRORISM, CRIME AND SECURITY ACT 2001</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rPr>
            </w:pPr>
            <w:r w:rsidRPr="00366B3B">
              <w:rPr>
                <w:rFonts w:ascii="Arial" w:hAnsi="Arial" w:cs="Arial"/>
              </w:rPr>
              <w:t>s.113 Use of noxious substances and things to cause harm and intimidate</w:t>
            </w:r>
          </w:p>
          <w:p w:rsidR="00B11827" w:rsidRPr="00366B3B" w:rsidRDefault="00B11827" w:rsidP="002B3679">
            <w:pPr>
              <w:rPr>
                <w:rFonts w:ascii="Arial" w:hAnsi="Arial" w:cs="Arial"/>
              </w:rPr>
            </w:pPr>
            <w:r w:rsidRPr="00366B3B">
              <w:rPr>
                <w:rFonts w:ascii="Arial" w:hAnsi="Arial" w:cs="Arial"/>
              </w:rPr>
              <w:t>s.114 hoax placing, sending of noxious substances or things</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TERRORISM ACT 2006</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rPr>
            </w:pPr>
            <w:r w:rsidRPr="00366B3B">
              <w:rPr>
                <w:rFonts w:ascii="Arial" w:hAnsi="Arial" w:cs="Arial"/>
              </w:rPr>
              <w:t>s.1 Encouragement of terrorism</w:t>
            </w:r>
          </w:p>
          <w:p w:rsidR="00B11827" w:rsidRPr="00366B3B" w:rsidRDefault="00B11827" w:rsidP="002B3679">
            <w:pPr>
              <w:rPr>
                <w:rFonts w:ascii="Arial" w:hAnsi="Arial" w:cs="Arial"/>
              </w:rPr>
            </w:pPr>
            <w:r w:rsidRPr="00366B3B">
              <w:rPr>
                <w:rFonts w:ascii="Arial" w:hAnsi="Arial" w:cs="Arial"/>
              </w:rPr>
              <w:t>s.2 Dissemination of terrorist publications</w:t>
            </w:r>
          </w:p>
          <w:p w:rsidR="00B11827" w:rsidRPr="00366B3B" w:rsidRDefault="00B11827" w:rsidP="002B3679">
            <w:pPr>
              <w:rPr>
                <w:rFonts w:ascii="Arial" w:hAnsi="Arial" w:cs="Arial"/>
              </w:rPr>
            </w:pPr>
            <w:r w:rsidRPr="00366B3B">
              <w:rPr>
                <w:rFonts w:ascii="Arial" w:hAnsi="Arial" w:cs="Arial"/>
              </w:rPr>
              <w:t>s.6 Training of terrorism</w:t>
            </w:r>
          </w:p>
          <w:p w:rsidR="00B11827" w:rsidRPr="00366B3B" w:rsidRDefault="00B11827" w:rsidP="002B3679">
            <w:pPr>
              <w:rPr>
                <w:rFonts w:ascii="Arial" w:hAnsi="Arial" w:cs="Arial"/>
              </w:rPr>
            </w:pPr>
            <w:r w:rsidRPr="00366B3B">
              <w:rPr>
                <w:rFonts w:ascii="Arial" w:hAnsi="Arial" w:cs="Arial"/>
              </w:rPr>
              <w:t>s.8 Attendance at a place used for terrorist training</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COUNTER TERRORISM ACT 2008</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Default="00B11827" w:rsidP="002B3679">
            <w:pPr>
              <w:rPr>
                <w:rFonts w:ascii="Arial" w:hAnsi="Arial" w:cs="Arial"/>
              </w:rPr>
            </w:pPr>
            <w:r w:rsidRPr="00366B3B">
              <w:rPr>
                <w:rFonts w:ascii="Arial" w:hAnsi="Arial" w:cs="Arial"/>
              </w:rPr>
              <w:t xml:space="preserve">s.54 Offences re convicted terrorist notification requirement   </w:t>
            </w:r>
          </w:p>
          <w:p w:rsidR="00366B3B" w:rsidRPr="00366B3B" w:rsidRDefault="00366B3B"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TERRORISM PREVENTION AND INVESTIGATIVE MEASURES ACT 2011</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rPr>
            </w:pPr>
            <w:r w:rsidRPr="00366B3B">
              <w:rPr>
                <w:rFonts w:ascii="Arial" w:hAnsi="Arial" w:cs="Arial"/>
              </w:rPr>
              <w:t>s.23 Breach of a TPIM Order</w:t>
            </w:r>
          </w:p>
          <w:p w:rsidR="00B11827" w:rsidRPr="00366B3B" w:rsidRDefault="00B11827" w:rsidP="002B3679">
            <w:pPr>
              <w:rPr>
                <w:rFonts w:ascii="Arial" w:hAnsi="Arial" w:cs="Arial"/>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b/>
              </w:rPr>
            </w:pPr>
            <w:r w:rsidRPr="00366B3B">
              <w:rPr>
                <w:rFonts w:ascii="Arial" w:hAnsi="Arial" w:cs="Arial"/>
                <w:b/>
              </w:rPr>
              <w:t>COUNTER-TERRORISM ACT 2015</w:t>
            </w:r>
          </w:p>
          <w:p w:rsidR="00B11827" w:rsidRPr="00366B3B" w:rsidRDefault="00B11827" w:rsidP="002B3679">
            <w:pPr>
              <w:rPr>
                <w:rFonts w:ascii="Arial" w:hAnsi="Arial" w:cs="Arial"/>
                <w:b/>
              </w:rPr>
            </w:pPr>
          </w:p>
        </w:tc>
      </w:tr>
      <w:tr w:rsidR="00B11827" w:rsidRPr="00366B3B" w:rsidTr="002B3679">
        <w:tc>
          <w:tcPr>
            <w:tcW w:w="13433" w:type="dxa"/>
            <w:tcBorders>
              <w:top w:val="single" w:sz="4" w:space="0" w:color="auto"/>
              <w:left w:val="single" w:sz="4" w:space="0" w:color="auto"/>
              <w:bottom w:val="single" w:sz="4" w:space="0" w:color="auto"/>
              <w:right w:val="single" w:sz="4" w:space="0" w:color="auto"/>
            </w:tcBorders>
          </w:tcPr>
          <w:p w:rsidR="00B11827" w:rsidRPr="00366B3B" w:rsidRDefault="00B11827" w:rsidP="002B3679">
            <w:pPr>
              <w:rPr>
                <w:rFonts w:ascii="Arial" w:hAnsi="Arial" w:cs="Arial"/>
              </w:rPr>
            </w:pPr>
            <w:r w:rsidRPr="00366B3B">
              <w:rPr>
                <w:rFonts w:ascii="Arial" w:hAnsi="Arial" w:cs="Arial"/>
              </w:rPr>
              <w:t>s.10 Breach of a temporary exclusion order</w:t>
            </w:r>
          </w:p>
          <w:p w:rsidR="00B11827" w:rsidRPr="00366B3B" w:rsidRDefault="00B11827" w:rsidP="002B3679">
            <w:pPr>
              <w:rPr>
                <w:rFonts w:ascii="Arial" w:hAnsi="Arial" w:cs="Arial"/>
              </w:rPr>
            </w:pPr>
          </w:p>
        </w:tc>
      </w:tr>
    </w:tbl>
    <w:p w:rsidR="00366B3B" w:rsidRDefault="00366B3B">
      <w:pPr>
        <w:rPr>
          <w:rFonts w:ascii="Arial" w:hAnsi="Arial" w:cs="Arial"/>
          <w:sz w:val="20"/>
          <w:szCs w:val="20"/>
        </w:rPr>
      </w:pPr>
    </w:p>
    <w:bookmarkEnd w:id="0"/>
    <w:bookmarkEnd w:id="1"/>
    <w:p w:rsidR="007B3CE2" w:rsidRDefault="007B3CE2"/>
    <w:sectPr w:rsidR="007B3C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43" w:rsidRDefault="001C0B43" w:rsidP="00C54ECD">
      <w:pPr>
        <w:spacing w:after="0" w:line="240" w:lineRule="auto"/>
      </w:pPr>
      <w:r>
        <w:separator/>
      </w:r>
    </w:p>
  </w:endnote>
  <w:endnote w:type="continuationSeparator" w:id="0">
    <w:p w:rsidR="001C0B43" w:rsidRDefault="001C0B43" w:rsidP="00C5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lac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5B" w:rsidRDefault="00A6035B" w:rsidP="00A603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5B" w:rsidRDefault="00A6035B" w:rsidP="003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35B" w:rsidRDefault="00A6035B" w:rsidP="003372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5B" w:rsidRDefault="00A6035B" w:rsidP="00337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43" w:rsidRDefault="001C0B43" w:rsidP="00C54ECD">
      <w:pPr>
        <w:spacing w:after="0" w:line="240" w:lineRule="auto"/>
      </w:pPr>
      <w:r>
        <w:separator/>
      </w:r>
    </w:p>
  </w:footnote>
  <w:footnote w:type="continuationSeparator" w:id="0">
    <w:p w:rsidR="001C0B43" w:rsidRDefault="001C0B43" w:rsidP="00C54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796"/>
    <w:multiLevelType w:val="hybridMultilevel"/>
    <w:tmpl w:val="4B5C8592"/>
    <w:lvl w:ilvl="0" w:tplc="6E8A2B30">
      <w:start w:val="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8874B4"/>
    <w:multiLevelType w:val="hybridMultilevel"/>
    <w:tmpl w:val="D18A3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351658"/>
    <w:multiLevelType w:val="hybridMultilevel"/>
    <w:tmpl w:val="E1726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253B28"/>
    <w:multiLevelType w:val="hybridMultilevel"/>
    <w:tmpl w:val="86E6B218"/>
    <w:lvl w:ilvl="0" w:tplc="9F9823B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9C4DA7"/>
    <w:multiLevelType w:val="hybridMultilevel"/>
    <w:tmpl w:val="7FA0A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86D1E"/>
    <w:multiLevelType w:val="hybridMultilevel"/>
    <w:tmpl w:val="79B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05"/>
    <w:rsid w:val="0000614F"/>
    <w:rsid w:val="00007012"/>
    <w:rsid w:val="000113F2"/>
    <w:rsid w:val="00034318"/>
    <w:rsid w:val="00040927"/>
    <w:rsid w:val="00061C31"/>
    <w:rsid w:val="000622B2"/>
    <w:rsid w:val="00063189"/>
    <w:rsid w:val="00066C9B"/>
    <w:rsid w:val="00071FB0"/>
    <w:rsid w:val="00076BE9"/>
    <w:rsid w:val="0008755A"/>
    <w:rsid w:val="000A1F22"/>
    <w:rsid w:val="000A6351"/>
    <w:rsid w:val="000B2132"/>
    <w:rsid w:val="000B3FE6"/>
    <w:rsid w:val="000E0483"/>
    <w:rsid w:val="00130BE0"/>
    <w:rsid w:val="00132120"/>
    <w:rsid w:val="001336A0"/>
    <w:rsid w:val="001373A3"/>
    <w:rsid w:val="00151ABC"/>
    <w:rsid w:val="00175FF2"/>
    <w:rsid w:val="00181E00"/>
    <w:rsid w:val="001849EB"/>
    <w:rsid w:val="00185FE5"/>
    <w:rsid w:val="0019328B"/>
    <w:rsid w:val="001A4B37"/>
    <w:rsid w:val="001A640B"/>
    <w:rsid w:val="001A790A"/>
    <w:rsid w:val="001B45F4"/>
    <w:rsid w:val="001C0A1A"/>
    <w:rsid w:val="001C0B43"/>
    <w:rsid w:val="001D0890"/>
    <w:rsid w:val="001D7B45"/>
    <w:rsid w:val="001E07EC"/>
    <w:rsid w:val="001E7DCD"/>
    <w:rsid w:val="00200D88"/>
    <w:rsid w:val="00200F97"/>
    <w:rsid w:val="00211542"/>
    <w:rsid w:val="002204B3"/>
    <w:rsid w:val="0024521C"/>
    <w:rsid w:val="00263100"/>
    <w:rsid w:val="00263A0E"/>
    <w:rsid w:val="0027049A"/>
    <w:rsid w:val="002B0185"/>
    <w:rsid w:val="002B6509"/>
    <w:rsid w:val="002D66D2"/>
    <w:rsid w:val="002F775A"/>
    <w:rsid w:val="00300A7B"/>
    <w:rsid w:val="003048BE"/>
    <w:rsid w:val="00307EA4"/>
    <w:rsid w:val="00315082"/>
    <w:rsid w:val="0032132D"/>
    <w:rsid w:val="003226B1"/>
    <w:rsid w:val="003268F0"/>
    <w:rsid w:val="00331E0D"/>
    <w:rsid w:val="003372DC"/>
    <w:rsid w:val="00357B57"/>
    <w:rsid w:val="00361788"/>
    <w:rsid w:val="003627D6"/>
    <w:rsid w:val="00363EA5"/>
    <w:rsid w:val="00366B3B"/>
    <w:rsid w:val="00370111"/>
    <w:rsid w:val="00382010"/>
    <w:rsid w:val="00384D48"/>
    <w:rsid w:val="003B01A0"/>
    <w:rsid w:val="003B7157"/>
    <w:rsid w:val="003B7773"/>
    <w:rsid w:val="003C2386"/>
    <w:rsid w:val="003C286E"/>
    <w:rsid w:val="003C7DFC"/>
    <w:rsid w:val="003E062D"/>
    <w:rsid w:val="00407405"/>
    <w:rsid w:val="004364B8"/>
    <w:rsid w:val="00443ED2"/>
    <w:rsid w:val="00453BF1"/>
    <w:rsid w:val="0045456D"/>
    <w:rsid w:val="00461B73"/>
    <w:rsid w:val="004624CB"/>
    <w:rsid w:val="00467245"/>
    <w:rsid w:val="004958E9"/>
    <w:rsid w:val="00496823"/>
    <w:rsid w:val="00496B20"/>
    <w:rsid w:val="004A270F"/>
    <w:rsid w:val="004A333D"/>
    <w:rsid w:val="004B4E27"/>
    <w:rsid w:val="004D23F4"/>
    <w:rsid w:val="004E5802"/>
    <w:rsid w:val="00526D32"/>
    <w:rsid w:val="005273BD"/>
    <w:rsid w:val="005371B1"/>
    <w:rsid w:val="00544F4A"/>
    <w:rsid w:val="00560FD0"/>
    <w:rsid w:val="0057449C"/>
    <w:rsid w:val="005924CE"/>
    <w:rsid w:val="005A7168"/>
    <w:rsid w:val="005B3A8F"/>
    <w:rsid w:val="005B7EB5"/>
    <w:rsid w:val="005C2EC3"/>
    <w:rsid w:val="00615EC5"/>
    <w:rsid w:val="006205FD"/>
    <w:rsid w:val="00624F68"/>
    <w:rsid w:val="00647AE3"/>
    <w:rsid w:val="00665D94"/>
    <w:rsid w:val="0066667A"/>
    <w:rsid w:val="0067465A"/>
    <w:rsid w:val="006760F4"/>
    <w:rsid w:val="006817BC"/>
    <w:rsid w:val="00685852"/>
    <w:rsid w:val="00695729"/>
    <w:rsid w:val="006A0D4B"/>
    <w:rsid w:val="006D0A55"/>
    <w:rsid w:val="006D3CF1"/>
    <w:rsid w:val="006D7AC4"/>
    <w:rsid w:val="006E4FA3"/>
    <w:rsid w:val="006E52D7"/>
    <w:rsid w:val="006F04FE"/>
    <w:rsid w:val="006F0A1C"/>
    <w:rsid w:val="00726D50"/>
    <w:rsid w:val="007321F3"/>
    <w:rsid w:val="00737C1C"/>
    <w:rsid w:val="0075213F"/>
    <w:rsid w:val="007527E4"/>
    <w:rsid w:val="00754F21"/>
    <w:rsid w:val="00756E4A"/>
    <w:rsid w:val="007673FF"/>
    <w:rsid w:val="0077151D"/>
    <w:rsid w:val="00775349"/>
    <w:rsid w:val="007806B5"/>
    <w:rsid w:val="007857B4"/>
    <w:rsid w:val="007A4A34"/>
    <w:rsid w:val="007B3CE2"/>
    <w:rsid w:val="007C2B87"/>
    <w:rsid w:val="007C7F8D"/>
    <w:rsid w:val="007D06C9"/>
    <w:rsid w:val="00802B94"/>
    <w:rsid w:val="00804224"/>
    <w:rsid w:val="0081242C"/>
    <w:rsid w:val="0081538E"/>
    <w:rsid w:val="00824960"/>
    <w:rsid w:val="00826683"/>
    <w:rsid w:val="00832B09"/>
    <w:rsid w:val="008342B7"/>
    <w:rsid w:val="0084092C"/>
    <w:rsid w:val="00872F94"/>
    <w:rsid w:val="008832D5"/>
    <w:rsid w:val="008833DA"/>
    <w:rsid w:val="00886C9A"/>
    <w:rsid w:val="008A5AB8"/>
    <w:rsid w:val="008D2CCD"/>
    <w:rsid w:val="008D7250"/>
    <w:rsid w:val="008E67D1"/>
    <w:rsid w:val="008F1533"/>
    <w:rsid w:val="008F36BE"/>
    <w:rsid w:val="00922D05"/>
    <w:rsid w:val="009363E5"/>
    <w:rsid w:val="00941303"/>
    <w:rsid w:val="0094474B"/>
    <w:rsid w:val="009468BA"/>
    <w:rsid w:val="009805E7"/>
    <w:rsid w:val="00983C3A"/>
    <w:rsid w:val="00987858"/>
    <w:rsid w:val="009879F2"/>
    <w:rsid w:val="009944B9"/>
    <w:rsid w:val="00997116"/>
    <w:rsid w:val="009B2E74"/>
    <w:rsid w:val="009C45D8"/>
    <w:rsid w:val="009D5D2B"/>
    <w:rsid w:val="009E1969"/>
    <w:rsid w:val="009E585E"/>
    <w:rsid w:val="009F1A53"/>
    <w:rsid w:val="009F1C8A"/>
    <w:rsid w:val="009F2070"/>
    <w:rsid w:val="00A0116B"/>
    <w:rsid w:val="00A05949"/>
    <w:rsid w:val="00A12C71"/>
    <w:rsid w:val="00A21995"/>
    <w:rsid w:val="00A25F5B"/>
    <w:rsid w:val="00A270C6"/>
    <w:rsid w:val="00A3598F"/>
    <w:rsid w:val="00A37D90"/>
    <w:rsid w:val="00A41613"/>
    <w:rsid w:val="00A44A4F"/>
    <w:rsid w:val="00A6035B"/>
    <w:rsid w:val="00A65C2F"/>
    <w:rsid w:val="00A74020"/>
    <w:rsid w:val="00AA7B2C"/>
    <w:rsid w:val="00AB16BE"/>
    <w:rsid w:val="00AB1BA2"/>
    <w:rsid w:val="00AD490D"/>
    <w:rsid w:val="00AD50C7"/>
    <w:rsid w:val="00AE3269"/>
    <w:rsid w:val="00AE3508"/>
    <w:rsid w:val="00AF2058"/>
    <w:rsid w:val="00B07004"/>
    <w:rsid w:val="00B11827"/>
    <w:rsid w:val="00B12D4D"/>
    <w:rsid w:val="00B13419"/>
    <w:rsid w:val="00B34DB0"/>
    <w:rsid w:val="00B46629"/>
    <w:rsid w:val="00B9419C"/>
    <w:rsid w:val="00BA0808"/>
    <w:rsid w:val="00BA185C"/>
    <w:rsid w:val="00BC109C"/>
    <w:rsid w:val="00BC1587"/>
    <w:rsid w:val="00BD6E80"/>
    <w:rsid w:val="00BF0DEC"/>
    <w:rsid w:val="00C050EE"/>
    <w:rsid w:val="00C14C67"/>
    <w:rsid w:val="00C3292E"/>
    <w:rsid w:val="00C41AD2"/>
    <w:rsid w:val="00C45CB5"/>
    <w:rsid w:val="00C54ECD"/>
    <w:rsid w:val="00C6497F"/>
    <w:rsid w:val="00C678BF"/>
    <w:rsid w:val="00C733A2"/>
    <w:rsid w:val="00C758E6"/>
    <w:rsid w:val="00C83901"/>
    <w:rsid w:val="00CB2406"/>
    <w:rsid w:val="00CB632C"/>
    <w:rsid w:val="00CB63D7"/>
    <w:rsid w:val="00CC17EE"/>
    <w:rsid w:val="00CE2C87"/>
    <w:rsid w:val="00CE4053"/>
    <w:rsid w:val="00CE698B"/>
    <w:rsid w:val="00CF43EA"/>
    <w:rsid w:val="00D05246"/>
    <w:rsid w:val="00D201E5"/>
    <w:rsid w:val="00D312C9"/>
    <w:rsid w:val="00D51B38"/>
    <w:rsid w:val="00D6013D"/>
    <w:rsid w:val="00D60843"/>
    <w:rsid w:val="00D7512C"/>
    <w:rsid w:val="00D75A9C"/>
    <w:rsid w:val="00D82438"/>
    <w:rsid w:val="00D96EEA"/>
    <w:rsid w:val="00DA4447"/>
    <w:rsid w:val="00DB4E50"/>
    <w:rsid w:val="00DB7F9A"/>
    <w:rsid w:val="00DD7AB9"/>
    <w:rsid w:val="00DF462D"/>
    <w:rsid w:val="00E03355"/>
    <w:rsid w:val="00E142B3"/>
    <w:rsid w:val="00E179B9"/>
    <w:rsid w:val="00E40EF9"/>
    <w:rsid w:val="00E43EB9"/>
    <w:rsid w:val="00E45C6C"/>
    <w:rsid w:val="00E62108"/>
    <w:rsid w:val="00E93E46"/>
    <w:rsid w:val="00EB3CE8"/>
    <w:rsid w:val="00EC1494"/>
    <w:rsid w:val="00EC562F"/>
    <w:rsid w:val="00ED3D66"/>
    <w:rsid w:val="00EE7DDB"/>
    <w:rsid w:val="00F1059F"/>
    <w:rsid w:val="00F22E2F"/>
    <w:rsid w:val="00F33BA4"/>
    <w:rsid w:val="00F567A9"/>
    <w:rsid w:val="00F60A4F"/>
    <w:rsid w:val="00F64EFF"/>
    <w:rsid w:val="00F651EF"/>
    <w:rsid w:val="00F67F7E"/>
    <w:rsid w:val="00F825DB"/>
    <w:rsid w:val="00F96642"/>
    <w:rsid w:val="00F9744C"/>
    <w:rsid w:val="00FA1296"/>
    <w:rsid w:val="00FB4CAF"/>
    <w:rsid w:val="00FC572D"/>
    <w:rsid w:val="00FD314C"/>
    <w:rsid w:val="00FE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6683"/>
    <w:pPr>
      <w:spacing w:after="0" w:line="240" w:lineRule="auto"/>
    </w:pPr>
  </w:style>
  <w:style w:type="paragraph" w:styleId="ListParagraph">
    <w:name w:val="List Paragraph"/>
    <w:basedOn w:val="Normal"/>
    <w:link w:val="ListParagraphChar"/>
    <w:uiPriority w:val="34"/>
    <w:qFormat/>
    <w:rsid w:val="00544F4A"/>
    <w:pPr>
      <w:ind w:left="720"/>
      <w:contextualSpacing/>
    </w:pPr>
  </w:style>
  <w:style w:type="character" w:styleId="Hyperlink">
    <w:name w:val="Hyperlink"/>
    <w:basedOn w:val="DefaultParagraphFont"/>
    <w:uiPriority w:val="99"/>
    <w:rsid w:val="00544F4A"/>
    <w:rPr>
      <w:color w:val="0000FF"/>
      <w:u w:val="single"/>
    </w:rPr>
  </w:style>
  <w:style w:type="paragraph" w:customStyle="1" w:styleId="Pa4">
    <w:name w:val="Pa4"/>
    <w:basedOn w:val="Normal"/>
    <w:next w:val="Normal"/>
    <w:uiPriority w:val="99"/>
    <w:rsid w:val="00560FD0"/>
    <w:pPr>
      <w:autoSpaceDE w:val="0"/>
      <w:autoSpaceDN w:val="0"/>
      <w:adjustRightInd w:val="0"/>
      <w:spacing w:after="0" w:line="321" w:lineRule="atLeast"/>
    </w:pPr>
    <w:rPr>
      <w:rFonts w:ascii="Helvetica Neue" w:hAnsi="Helvetica Neue"/>
      <w:sz w:val="24"/>
      <w:szCs w:val="24"/>
    </w:rPr>
  </w:style>
  <w:style w:type="paragraph" w:customStyle="1" w:styleId="Pa0">
    <w:name w:val="Pa0"/>
    <w:basedOn w:val="Normal"/>
    <w:next w:val="Normal"/>
    <w:uiPriority w:val="99"/>
    <w:rsid w:val="00560FD0"/>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560FD0"/>
    <w:rPr>
      <w:rFonts w:cs="Helvetica Neue"/>
      <w:color w:val="000000"/>
      <w:sz w:val="14"/>
      <w:szCs w:val="14"/>
    </w:rPr>
  </w:style>
  <w:style w:type="paragraph" w:customStyle="1" w:styleId="Default">
    <w:name w:val="Default"/>
    <w:uiPriority w:val="99"/>
    <w:rsid w:val="00151ABC"/>
    <w:pPr>
      <w:autoSpaceDE w:val="0"/>
      <w:autoSpaceDN w:val="0"/>
      <w:adjustRightInd w:val="0"/>
      <w:spacing w:after="0" w:line="240" w:lineRule="auto"/>
    </w:pPr>
    <w:rPr>
      <w:rFonts w:ascii="Helvetica Neue" w:hAnsi="Helvetica Neue" w:cs="Helvetica Neue"/>
      <w:color w:val="000000"/>
      <w:sz w:val="24"/>
      <w:szCs w:val="24"/>
    </w:rPr>
  </w:style>
  <w:style w:type="character" w:styleId="Strong">
    <w:name w:val="Strong"/>
    <w:basedOn w:val="DefaultParagraphFont"/>
    <w:uiPriority w:val="99"/>
    <w:qFormat/>
    <w:rsid w:val="00C54ECD"/>
    <w:rPr>
      <w:b/>
      <w:bCs/>
    </w:rPr>
  </w:style>
  <w:style w:type="paragraph" w:styleId="FootnoteText">
    <w:name w:val="footnote text"/>
    <w:basedOn w:val="Normal"/>
    <w:link w:val="FootnoteTextChar"/>
    <w:uiPriority w:val="99"/>
    <w:semiHidden/>
    <w:unhideWhenUsed/>
    <w:rsid w:val="00C5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ECD"/>
    <w:rPr>
      <w:sz w:val="20"/>
      <w:szCs w:val="20"/>
    </w:rPr>
  </w:style>
  <w:style w:type="character" w:styleId="FootnoteReference">
    <w:name w:val="footnote reference"/>
    <w:basedOn w:val="DefaultParagraphFont"/>
    <w:uiPriority w:val="99"/>
    <w:semiHidden/>
    <w:unhideWhenUsed/>
    <w:rsid w:val="00C54ECD"/>
    <w:rPr>
      <w:vertAlign w:val="superscript"/>
    </w:rPr>
  </w:style>
  <w:style w:type="paragraph" w:styleId="BalloonText">
    <w:name w:val="Balloon Text"/>
    <w:basedOn w:val="Normal"/>
    <w:link w:val="BalloonTextChar"/>
    <w:uiPriority w:val="99"/>
    <w:semiHidden/>
    <w:unhideWhenUsed/>
    <w:rsid w:val="00B1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19"/>
    <w:rPr>
      <w:rFonts w:ascii="Tahoma" w:hAnsi="Tahoma" w:cs="Tahoma"/>
      <w:sz w:val="16"/>
      <w:szCs w:val="16"/>
    </w:rPr>
  </w:style>
  <w:style w:type="paragraph" w:styleId="Header">
    <w:name w:val="header"/>
    <w:basedOn w:val="Normal"/>
    <w:link w:val="HeaderChar"/>
    <w:uiPriority w:val="99"/>
    <w:unhideWhenUsed/>
    <w:rsid w:val="00D7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2C"/>
  </w:style>
  <w:style w:type="paragraph" w:styleId="Footer">
    <w:name w:val="footer"/>
    <w:basedOn w:val="Normal"/>
    <w:link w:val="FooterChar"/>
    <w:uiPriority w:val="99"/>
    <w:unhideWhenUsed/>
    <w:rsid w:val="00D7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2C"/>
  </w:style>
  <w:style w:type="character" w:styleId="PageNumber">
    <w:name w:val="page number"/>
    <w:basedOn w:val="DefaultParagraphFont"/>
    <w:uiPriority w:val="99"/>
    <w:rsid w:val="00A270C6"/>
    <w:rPr>
      <w:rFonts w:cs="Times New Roman"/>
    </w:rPr>
  </w:style>
  <w:style w:type="numbering" w:customStyle="1" w:styleId="NoList1">
    <w:name w:val="No List1"/>
    <w:next w:val="NoList"/>
    <w:uiPriority w:val="99"/>
    <w:semiHidden/>
    <w:unhideWhenUsed/>
    <w:rsid w:val="000A6351"/>
  </w:style>
  <w:style w:type="table" w:styleId="TableGrid">
    <w:name w:val="Table Grid"/>
    <w:basedOn w:val="TableNormal"/>
    <w:uiPriority w:val="59"/>
    <w:rsid w:val="000A6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A6351"/>
  </w:style>
  <w:style w:type="character" w:styleId="FollowedHyperlink">
    <w:name w:val="FollowedHyperlink"/>
    <w:basedOn w:val="DefaultParagraphFont"/>
    <w:uiPriority w:val="99"/>
    <w:rsid w:val="000A6351"/>
    <w:rPr>
      <w:rFonts w:cs="Times New Roman"/>
      <w:color w:val="800080"/>
      <w:u w:val="single"/>
    </w:rPr>
  </w:style>
  <w:style w:type="character" w:styleId="CommentReference">
    <w:name w:val="annotation reference"/>
    <w:basedOn w:val="DefaultParagraphFont"/>
    <w:uiPriority w:val="99"/>
    <w:semiHidden/>
    <w:rsid w:val="000A6351"/>
    <w:rPr>
      <w:rFonts w:cs="Times New Roman"/>
      <w:sz w:val="16"/>
      <w:szCs w:val="16"/>
    </w:rPr>
  </w:style>
  <w:style w:type="paragraph" w:styleId="CommentText">
    <w:name w:val="annotation text"/>
    <w:basedOn w:val="Normal"/>
    <w:link w:val="CommentTextChar"/>
    <w:uiPriority w:val="99"/>
    <w:semiHidden/>
    <w:rsid w:val="000A63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A6351"/>
    <w:rPr>
      <w:rFonts w:ascii="Arial" w:eastAsia="Times New Roman" w:hAnsi="Arial" w:cs="Times New Roman"/>
      <w:sz w:val="20"/>
      <w:szCs w:val="20"/>
    </w:rPr>
  </w:style>
  <w:style w:type="paragraph" w:styleId="BodyText2">
    <w:name w:val="Body Text 2"/>
    <w:basedOn w:val="Normal"/>
    <w:link w:val="BodyText2Char"/>
    <w:uiPriority w:val="99"/>
    <w:rsid w:val="000A6351"/>
    <w:pPr>
      <w:spacing w:after="120" w:line="480" w:lineRule="auto"/>
    </w:pPr>
    <w:rPr>
      <w:rFonts w:ascii="Arial" w:eastAsia="Calibri" w:hAnsi="Arial" w:cs="Times New Roman"/>
      <w:sz w:val="24"/>
      <w:szCs w:val="20"/>
    </w:rPr>
  </w:style>
  <w:style w:type="character" w:customStyle="1" w:styleId="BodyText2Char">
    <w:name w:val="Body Text 2 Char"/>
    <w:basedOn w:val="DefaultParagraphFont"/>
    <w:link w:val="BodyText2"/>
    <w:uiPriority w:val="99"/>
    <w:rsid w:val="000A6351"/>
    <w:rPr>
      <w:rFonts w:ascii="Arial" w:eastAsia="Calibri" w:hAnsi="Arial" w:cs="Times New Roman"/>
      <w:sz w:val="24"/>
      <w:szCs w:val="20"/>
    </w:rPr>
  </w:style>
  <w:style w:type="paragraph" w:styleId="BodyText3">
    <w:name w:val="Body Text 3"/>
    <w:basedOn w:val="Normal"/>
    <w:link w:val="BodyText3Char"/>
    <w:uiPriority w:val="99"/>
    <w:semiHidden/>
    <w:rsid w:val="000A6351"/>
    <w:pPr>
      <w:spacing w:after="120" w:line="240" w:lineRule="auto"/>
    </w:pPr>
    <w:rPr>
      <w:rFonts w:ascii="Arial" w:eastAsia="Calibri" w:hAnsi="Arial" w:cs="Times New Roman"/>
      <w:sz w:val="16"/>
      <w:szCs w:val="16"/>
    </w:rPr>
  </w:style>
  <w:style w:type="character" w:customStyle="1" w:styleId="BodyText3Char">
    <w:name w:val="Body Text 3 Char"/>
    <w:basedOn w:val="DefaultParagraphFont"/>
    <w:link w:val="BodyText3"/>
    <w:uiPriority w:val="99"/>
    <w:semiHidden/>
    <w:rsid w:val="000A6351"/>
    <w:rPr>
      <w:rFonts w:ascii="Arial" w:eastAsia="Calibri" w:hAnsi="Arial" w:cs="Times New Roman"/>
      <w:sz w:val="16"/>
      <w:szCs w:val="16"/>
    </w:rPr>
  </w:style>
  <w:style w:type="paragraph" w:styleId="BodyTextIndent2">
    <w:name w:val="Body Text Indent 2"/>
    <w:basedOn w:val="Normal"/>
    <w:link w:val="BodyTextIndent2Char"/>
    <w:uiPriority w:val="99"/>
    <w:semiHidden/>
    <w:rsid w:val="000A6351"/>
    <w:pPr>
      <w:spacing w:after="0" w:line="240" w:lineRule="auto"/>
      <w:ind w:left="1440" w:hanging="360"/>
    </w:pPr>
    <w:rPr>
      <w:rFonts w:ascii="Arial" w:eastAsia="Calibri" w:hAnsi="Arial" w:cs="Times New Roman"/>
      <w:sz w:val="28"/>
      <w:szCs w:val="20"/>
    </w:rPr>
  </w:style>
  <w:style w:type="character" w:customStyle="1" w:styleId="BodyTextIndent2Char">
    <w:name w:val="Body Text Indent 2 Char"/>
    <w:basedOn w:val="DefaultParagraphFont"/>
    <w:link w:val="BodyTextIndent2"/>
    <w:uiPriority w:val="99"/>
    <w:semiHidden/>
    <w:rsid w:val="000A6351"/>
    <w:rPr>
      <w:rFonts w:ascii="Arial" w:eastAsia="Calibri" w:hAnsi="Arial" w:cs="Times New Roman"/>
      <w:sz w:val="28"/>
      <w:szCs w:val="20"/>
    </w:rPr>
  </w:style>
  <w:style w:type="paragraph" w:styleId="CommentSubject">
    <w:name w:val="annotation subject"/>
    <w:basedOn w:val="CommentText"/>
    <w:next w:val="CommentText"/>
    <w:link w:val="CommentSubjectChar"/>
    <w:uiPriority w:val="99"/>
    <w:rsid w:val="000A6351"/>
    <w:rPr>
      <w:rFonts w:ascii="Times New Roman" w:hAnsi="Times New Roman"/>
      <w:b/>
      <w:bCs/>
      <w:lang w:eastAsia="en-GB"/>
    </w:rPr>
  </w:style>
  <w:style w:type="character" w:customStyle="1" w:styleId="CommentSubjectChar">
    <w:name w:val="Comment Subject Char"/>
    <w:basedOn w:val="CommentTextChar"/>
    <w:link w:val="CommentSubject"/>
    <w:uiPriority w:val="99"/>
    <w:rsid w:val="000A6351"/>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0A6351"/>
    <w:pPr>
      <w:autoSpaceDE w:val="0"/>
      <w:autoSpaceDN w:val="0"/>
      <w:adjustRightInd w:val="0"/>
      <w:spacing w:after="0" w:line="241" w:lineRule="atLeast"/>
    </w:pPr>
    <w:rPr>
      <w:rFonts w:ascii="Garamond MT" w:eastAsia="Times New Roman" w:hAnsi="Garamond MT" w:cs="Times New Roman"/>
      <w:sz w:val="24"/>
      <w:szCs w:val="24"/>
      <w:lang w:eastAsia="en-GB"/>
    </w:rPr>
  </w:style>
  <w:style w:type="character" w:customStyle="1" w:styleId="A3">
    <w:name w:val="A3"/>
    <w:uiPriority w:val="99"/>
    <w:rsid w:val="000A63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6683"/>
    <w:pPr>
      <w:spacing w:after="0" w:line="240" w:lineRule="auto"/>
    </w:pPr>
  </w:style>
  <w:style w:type="paragraph" w:styleId="ListParagraph">
    <w:name w:val="List Paragraph"/>
    <w:basedOn w:val="Normal"/>
    <w:link w:val="ListParagraphChar"/>
    <w:uiPriority w:val="34"/>
    <w:qFormat/>
    <w:rsid w:val="00544F4A"/>
    <w:pPr>
      <w:ind w:left="720"/>
      <w:contextualSpacing/>
    </w:pPr>
  </w:style>
  <w:style w:type="character" w:styleId="Hyperlink">
    <w:name w:val="Hyperlink"/>
    <w:basedOn w:val="DefaultParagraphFont"/>
    <w:uiPriority w:val="99"/>
    <w:rsid w:val="00544F4A"/>
    <w:rPr>
      <w:color w:val="0000FF"/>
      <w:u w:val="single"/>
    </w:rPr>
  </w:style>
  <w:style w:type="paragraph" w:customStyle="1" w:styleId="Pa4">
    <w:name w:val="Pa4"/>
    <w:basedOn w:val="Normal"/>
    <w:next w:val="Normal"/>
    <w:uiPriority w:val="99"/>
    <w:rsid w:val="00560FD0"/>
    <w:pPr>
      <w:autoSpaceDE w:val="0"/>
      <w:autoSpaceDN w:val="0"/>
      <w:adjustRightInd w:val="0"/>
      <w:spacing w:after="0" w:line="321" w:lineRule="atLeast"/>
    </w:pPr>
    <w:rPr>
      <w:rFonts w:ascii="Helvetica Neue" w:hAnsi="Helvetica Neue"/>
      <w:sz w:val="24"/>
      <w:szCs w:val="24"/>
    </w:rPr>
  </w:style>
  <w:style w:type="paragraph" w:customStyle="1" w:styleId="Pa0">
    <w:name w:val="Pa0"/>
    <w:basedOn w:val="Normal"/>
    <w:next w:val="Normal"/>
    <w:uiPriority w:val="99"/>
    <w:rsid w:val="00560FD0"/>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560FD0"/>
    <w:rPr>
      <w:rFonts w:cs="Helvetica Neue"/>
      <w:color w:val="000000"/>
      <w:sz w:val="14"/>
      <w:szCs w:val="14"/>
    </w:rPr>
  </w:style>
  <w:style w:type="paragraph" w:customStyle="1" w:styleId="Default">
    <w:name w:val="Default"/>
    <w:uiPriority w:val="99"/>
    <w:rsid w:val="00151ABC"/>
    <w:pPr>
      <w:autoSpaceDE w:val="0"/>
      <w:autoSpaceDN w:val="0"/>
      <w:adjustRightInd w:val="0"/>
      <w:spacing w:after="0" w:line="240" w:lineRule="auto"/>
    </w:pPr>
    <w:rPr>
      <w:rFonts w:ascii="Helvetica Neue" w:hAnsi="Helvetica Neue" w:cs="Helvetica Neue"/>
      <w:color w:val="000000"/>
      <w:sz w:val="24"/>
      <w:szCs w:val="24"/>
    </w:rPr>
  </w:style>
  <w:style w:type="character" w:styleId="Strong">
    <w:name w:val="Strong"/>
    <w:basedOn w:val="DefaultParagraphFont"/>
    <w:uiPriority w:val="99"/>
    <w:qFormat/>
    <w:rsid w:val="00C54ECD"/>
    <w:rPr>
      <w:b/>
      <w:bCs/>
    </w:rPr>
  </w:style>
  <w:style w:type="paragraph" w:styleId="FootnoteText">
    <w:name w:val="footnote text"/>
    <w:basedOn w:val="Normal"/>
    <w:link w:val="FootnoteTextChar"/>
    <w:uiPriority w:val="99"/>
    <w:semiHidden/>
    <w:unhideWhenUsed/>
    <w:rsid w:val="00C5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ECD"/>
    <w:rPr>
      <w:sz w:val="20"/>
      <w:szCs w:val="20"/>
    </w:rPr>
  </w:style>
  <w:style w:type="character" w:styleId="FootnoteReference">
    <w:name w:val="footnote reference"/>
    <w:basedOn w:val="DefaultParagraphFont"/>
    <w:uiPriority w:val="99"/>
    <w:semiHidden/>
    <w:unhideWhenUsed/>
    <w:rsid w:val="00C54ECD"/>
    <w:rPr>
      <w:vertAlign w:val="superscript"/>
    </w:rPr>
  </w:style>
  <w:style w:type="paragraph" w:styleId="BalloonText">
    <w:name w:val="Balloon Text"/>
    <w:basedOn w:val="Normal"/>
    <w:link w:val="BalloonTextChar"/>
    <w:uiPriority w:val="99"/>
    <w:semiHidden/>
    <w:unhideWhenUsed/>
    <w:rsid w:val="00B1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19"/>
    <w:rPr>
      <w:rFonts w:ascii="Tahoma" w:hAnsi="Tahoma" w:cs="Tahoma"/>
      <w:sz w:val="16"/>
      <w:szCs w:val="16"/>
    </w:rPr>
  </w:style>
  <w:style w:type="paragraph" w:styleId="Header">
    <w:name w:val="header"/>
    <w:basedOn w:val="Normal"/>
    <w:link w:val="HeaderChar"/>
    <w:uiPriority w:val="99"/>
    <w:unhideWhenUsed/>
    <w:rsid w:val="00D7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2C"/>
  </w:style>
  <w:style w:type="paragraph" w:styleId="Footer">
    <w:name w:val="footer"/>
    <w:basedOn w:val="Normal"/>
    <w:link w:val="FooterChar"/>
    <w:uiPriority w:val="99"/>
    <w:unhideWhenUsed/>
    <w:rsid w:val="00D7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2C"/>
  </w:style>
  <w:style w:type="character" w:styleId="PageNumber">
    <w:name w:val="page number"/>
    <w:basedOn w:val="DefaultParagraphFont"/>
    <w:uiPriority w:val="99"/>
    <w:rsid w:val="00A270C6"/>
    <w:rPr>
      <w:rFonts w:cs="Times New Roman"/>
    </w:rPr>
  </w:style>
  <w:style w:type="numbering" w:customStyle="1" w:styleId="NoList1">
    <w:name w:val="No List1"/>
    <w:next w:val="NoList"/>
    <w:uiPriority w:val="99"/>
    <w:semiHidden/>
    <w:unhideWhenUsed/>
    <w:rsid w:val="000A6351"/>
  </w:style>
  <w:style w:type="table" w:styleId="TableGrid">
    <w:name w:val="Table Grid"/>
    <w:basedOn w:val="TableNormal"/>
    <w:uiPriority w:val="59"/>
    <w:rsid w:val="000A6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A6351"/>
  </w:style>
  <w:style w:type="character" w:styleId="FollowedHyperlink">
    <w:name w:val="FollowedHyperlink"/>
    <w:basedOn w:val="DefaultParagraphFont"/>
    <w:uiPriority w:val="99"/>
    <w:rsid w:val="000A6351"/>
    <w:rPr>
      <w:rFonts w:cs="Times New Roman"/>
      <w:color w:val="800080"/>
      <w:u w:val="single"/>
    </w:rPr>
  </w:style>
  <w:style w:type="character" w:styleId="CommentReference">
    <w:name w:val="annotation reference"/>
    <w:basedOn w:val="DefaultParagraphFont"/>
    <w:uiPriority w:val="99"/>
    <w:semiHidden/>
    <w:rsid w:val="000A6351"/>
    <w:rPr>
      <w:rFonts w:cs="Times New Roman"/>
      <w:sz w:val="16"/>
      <w:szCs w:val="16"/>
    </w:rPr>
  </w:style>
  <w:style w:type="paragraph" w:styleId="CommentText">
    <w:name w:val="annotation text"/>
    <w:basedOn w:val="Normal"/>
    <w:link w:val="CommentTextChar"/>
    <w:uiPriority w:val="99"/>
    <w:semiHidden/>
    <w:rsid w:val="000A63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A6351"/>
    <w:rPr>
      <w:rFonts w:ascii="Arial" w:eastAsia="Times New Roman" w:hAnsi="Arial" w:cs="Times New Roman"/>
      <w:sz w:val="20"/>
      <w:szCs w:val="20"/>
    </w:rPr>
  </w:style>
  <w:style w:type="paragraph" w:styleId="BodyText2">
    <w:name w:val="Body Text 2"/>
    <w:basedOn w:val="Normal"/>
    <w:link w:val="BodyText2Char"/>
    <w:uiPriority w:val="99"/>
    <w:rsid w:val="000A6351"/>
    <w:pPr>
      <w:spacing w:after="120" w:line="480" w:lineRule="auto"/>
    </w:pPr>
    <w:rPr>
      <w:rFonts w:ascii="Arial" w:eastAsia="Calibri" w:hAnsi="Arial" w:cs="Times New Roman"/>
      <w:sz w:val="24"/>
      <w:szCs w:val="20"/>
    </w:rPr>
  </w:style>
  <w:style w:type="character" w:customStyle="1" w:styleId="BodyText2Char">
    <w:name w:val="Body Text 2 Char"/>
    <w:basedOn w:val="DefaultParagraphFont"/>
    <w:link w:val="BodyText2"/>
    <w:uiPriority w:val="99"/>
    <w:rsid w:val="000A6351"/>
    <w:rPr>
      <w:rFonts w:ascii="Arial" w:eastAsia="Calibri" w:hAnsi="Arial" w:cs="Times New Roman"/>
      <w:sz w:val="24"/>
      <w:szCs w:val="20"/>
    </w:rPr>
  </w:style>
  <w:style w:type="paragraph" w:styleId="BodyText3">
    <w:name w:val="Body Text 3"/>
    <w:basedOn w:val="Normal"/>
    <w:link w:val="BodyText3Char"/>
    <w:uiPriority w:val="99"/>
    <w:semiHidden/>
    <w:rsid w:val="000A6351"/>
    <w:pPr>
      <w:spacing w:after="120" w:line="240" w:lineRule="auto"/>
    </w:pPr>
    <w:rPr>
      <w:rFonts w:ascii="Arial" w:eastAsia="Calibri" w:hAnsi="Arial" w:cs="Times New Roman"/>
      <w:sz w:val="16"/>
      <w:szCs w:val="16"/>
    </w:rPr>
  </w:style>
  <w:style w:type="character" w:customStyle="1" w:styleId="BodyText3Char">
    <w:name w:val="Body Text 3 Char"/>
    <w:basedOn w:val="DefaultParagraphFont"/>
    <w:link w:val="BodyText3"/>
    <w:uiPriority w:val="99"/>
    <w:semiHidden/>
    <w:rsid w:val="000A6351"/>
    <w:rPr>
      <w:rFonts w:ascii="Arial" w:eastAsia="Calibri" w:hAnsi="Arial" w:cs="Times New Roman"/>
      <w:sz w:val="16"/>
      <w:szCs w:val="16"/>
    </w:rPr>
  </w:style>
  <w:style w:type="paragraph" w:styleId="BodyTextIndent2">
    <w:name w:val="Body Text Indent 2"/>
    <w:basedOn w:val="Normal"/>
    <w:link w:val="BodyTextIndent2Char"/>
    <w:uiPriority w:val="99"/>
    <w:semiHidden/>
    <w:rsid w:val="000A6351"/>
    <w:pPr>
      <w:spacing w:after="0" w:line="240" w:lineRule="auto"/>
      <w:ind w:left="1440" w:hanging="360"/>
    </w:pPr>
    <w:rPr>
      <w:rFonts w:ascii="Arial" w:eastAsia="Calibri" w:hAnsi="Arial" w:cs="Times New Roman"/>
      <w:sz w:val="28"/>
      <w:szCs w:val="20"/>
    </w:rPr>
  </w:style>
  <w:style w:type="character" w:customStyle="1" w:styleId="BodyTextIndent2Char">
    <w:name w:val="Body Text Indent 2 Char"/>
    <w:basedOn w:val="DefaultParagraphFont"/>
    <w:link w:val="BodyTextIndent2"/>
    <w:uiPriority w:val="99"/>
    <w:semiHidden/>
    <w:rsid w:val="000A6351"/>
    <w:rPr>
      <w:rFonts w:ascii="Arial" w:eastAsia="Calibri" w:hAnsi="Arial" w:cs="Times New Roman"/>
      <w:sz w:val="28"/>
      <w:szCs w:val="20"/>
    </w:rPr>
  </w:style>
  <w:style w:type="paragraph" w:styleId="CommentSubject">
    <w:name w:val="annotation subject"/>
    <w:basedOn w:val="CommentText"/>
    <w:next w:val="CommentText"/>
    <w:link w:val="CommentSubjectChar"/>
    <w:uiPriority w:val="99"/>
    <w:rsid w:val="000A6351"/>
    <w:rPr>
      <w:rFonts w:ascii="Times New Roman" w:hAnsi="Times New Roman"/>
      <w:b/>
      <w:bCs/>
      <w:lang w:eastAsia="en-GB"/>
    </w:rPr>
  </w:style>
  <w:style w:type="character" w:customStyle="1" w:styleId="CommentSubjectChar">
    <w:name w:val="Comment Subject Char"/>
    <w:basedOn w:val="CommentTextChar"/>
    <w:link w:val="CommentSubject"/>
    <w:uiPriority w:val="99"/>
    <w:rsid w:val="000A6351"/>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0A6351"/>
    <w:pPr>
      <w:autoSpaceDE w:val="0"/>
      <w:autoSpaceDN w:val="0"/>
      <w:adjustRightInd w:val="0"/>
      <w:spacing w:after="0" w:line="241" w:lineRule="atLeast"/>
    </w:pPr>
    <w:rPr>
      <w:rFonts w:ascii="Garamond MT" w:eastAsia="Times New Roman" w:hAnsi="Garamond MT" w:cs="Times New Roman"/>
      <w:sz w:val="24"/>
      <w:szCs w:val="24"/>
      <w:lang w:eastAsia="en-GB"/>
    </w:rPr>
  </w:style>
  <w:style w:type="character" w:customStyle="1" w:styleId="A3">
    <w:name w:val="A3"/>
    <w:uiPriority w:val="99"/>
    <w:rsid w:val="000A63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837">
      <w:bodyDiv w:val="1"/>
      <w:marLeft w:val="0"/>
      <w:marRight w:val="0"/>
      <w:marTop w:val="0"/>
      <w:marBottom w:val="0"/>
      <w:divBdr>
        <w:top w:val="none" w:sz="0" w:space="0" w:color="auto"/>
        <w:left w:val="none" w:sz="0" w:space="0" w:color="auto"/>
        <w:bottom w:val="none" w:sz="0" w:space="0" w:color="auto"/>
        <w:right w:val="none" w:sz="0" w:space="0" w:color="auto"/>
      </w:divBdr>
    </w:div>
    <w:div w:id="148789367">
      <w:bodyDiv w:val="1"/>
      <w:marLeft w:val="0"/>
      <w:marRight w:val="0"/>
      <w:marTop w:val="0"/>
      <w:marBottom w:val="0"/>
      <w:divBdr>
        <w:top w:val="none" w:sz="0" w:space="0" w:color="auto"/>
        <w:left w:val="none" w:sz="0" w:space="0" w:color="auto"/>
        <w:bottom w:val="none" w:sz="0" w:space="0" w:color="auto"/>
        <w:right w:val="none" w:sz="0" w:space="0" w:color="auto"/>
      </w:divBdr>
    </w:div>
    <w:div w:id="614602993">
      <w:bodyDiv w:val="1"/>
      <w:marLeft w:val="0"/>
      <w:marRight w:val="0"/>
      <w:marTop w:val="0"/>
      <w:marBottom w:val="0"/>
      <w:divBdr>
        <w:top w:val="none" w:sz="0" w:space="0" w:color="auto"/>
        <w:left w:val="none" w:sz="0" w:space="0" w:color="auto"/>
        <w:bottom w:val="none" w:sz="0" w:space="0" w:color="auto"/>
        <w:right w:val="none" w:sz="0" w:space="0" w:color="auto"/>
      </w:divBdr>
    </w:div>
    <w:div w:id="664626619">
      <w:bodyDiv w:val="1"/>
      <w:marLeft w:val="0"/>
      <w:marRight w:val="0"/>
      <w:marTop w:val="0"/>
      <w:marBottom w:val="0"/>
      <w:divBdr>
        <w:top w:val="none" w:sz="0" w:space="0" w:color="auto"/>
        <w:left w:val="none" w:sz="0" w:space="0" w:color="auto"/>
        <w:bottom w:val="none" w:sz="0" w:space="0" w:color="auto"/>
        <w:right w:val="none" w:sz="0" w:space="0" w:color="auto"/>
      </w:divBdr>
    </w:div>
    <w:div w:id="761222551">
      <w:bodyDiv w:val="1"/>
      <w:marLeft w:val="0"/>
      <w:marRight w:val="0"/>
      <w:marTop w:val="0"/>
      <w:marBottom w:val="0"/>
      <w:divBdr>
        <w:top w:val="none" w:sz="0" w:space="0" w:color="auto"/>
        <w:left w:val="none" w:sz="0" w:space="0" w:color="auto"/>
        <w:bottom w:val="none" w:sz="0" w:space="0" w:color="auto"/>
        <w:right w:val="none" w:sz="0" w:space="0" w:color="auto"/>
      </w:divBdr>
    </w:div>
    <w:div w:id="930621297">
      <w:bodyDiv w:val="1"/>
      <w:marLeft w:val="0"/>
      <w:marRight w:val="0"/>
      <w:marTop w:val="0"/>
      <w:marBottom w:val="0"/>
      <w:divBdr>
        <w:top w:val="none" w:sz="0" w:space="0" w:color="auto"/>
        <w:left w:val="none" w:sz="0" w:space="0" w:color="auto"/>
        <w:bottom w:val="none" w:sz="0" w:space="0" w:color="auto"/>
        <w:right w:val="none" w:sz="0" w:space="0" w:color="auto"/>
      </w:divBdr>
    </w:div>
    <w:div w:id="944265535">
      <w:bodyDiv w:val="1"/>
      <w:marLeft w:val="0"/>
      <w:marRight w:val="0"/>
      <w:marTop w:val="0"/>
      <w:marBottom w:val="0"/>
      <w:divBdr>
        <w:top w:val="none" w:sz="0" w:space="0" w:color="auto"/>
        <w:left w:val="none" w:sz="0" w:space="0" w:color="auto"/>
        <w:bottom w:val="none" w:sz="0" w:space="0" w:color="auto"/>
        <w:right w:val="none" w:sz="0" w:space="0" w:color="auto"/>
      </w:divBdr>
    </w:div>
    <w:div w:id="1104301508">
      <w:bodyDiv w:val="1"/>
      <w:marLeft w:val="0"/>
      <w:marRight w:val="0"/>
      <w:marTop w:val="0"/>
      <w:marBottom w:val="0"/>
      <w:divBdr>
        <w:top w:val="none" w:sz="0" w:space="0" w:color="auto"/>
        <w:left w:val="none" w:sz="0" w:space="0" w:color="auto"/>
        <w:bottom w:val="none" w:sz="0" w:space="0" w:color="auto"/>
        <w:right w:val="none" w:sz="0" w:space="0" w:color="auto"/>
      </w:divBdr>
    </w:div>
    <w:div w:id="1369600600">
      <w:bodyDiv w:val="1"/>
      <w:marLeft w:val="0"/>
      <w:marRight w:val="0"/>
      <w:marTop w:val="0"/>
      <w:marBottom w:val="0"/>
      <w:divBdr>
        <w:top w:val="none" w:sz="0" w:space="0" w:color="auto"/>
        <w:left w:val="none" w:sz="0" w:space="0" w:color="auto"/>
        <w:bottom w:val="none" w:sz="0" w:space="0" w:color="auto"/>
        <w:right w:val="none" w:sz="0" w:space="0" w:color="auto"/>
      </w:divBdr>
    </w:div>
    <w:div w:id="1646662058">
      <w:bodyDiv w:val="1"/>
      <w:marLeft w:val="0"/>
      <w:marRight w:val="0"/>
      <w:marTop w:val="0"/>
      <w:marBottom w:val="0"/>
      <w:divBdr>
        <w:top w:val="none" w:sz="0" w:space="0" w:color="auto"/>
        <w:left w:val="none" w:sz="0" w:space="0" w:color="auto"/>
        <w:bottom w:val="none" w:sz="0" w:space="0" w:color="auto"/>
        <w:right w:val="none" w:sz="0" w:space="0" w:color="auto"/>
      </w:divBdr>
    </w:div>
    <w:div w:id="18509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reform/overview-of-the-gdpr/individuals-rights/the-right-to-erasure/" TargetMode="External"/><Relationship Id="rId18" Type="http://schemas.openxmlformats.org/officeDocument/2006/relationships/hyperlink" Target="mailto:DataProtectionOfficer@justice-ni.x.gsi.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ico.org.uk/for-organisations/data-protection-reform/overview-of-the-gdpr/individuals-rights/the-right-to-rectification/" TargetMode="External"/><Relationship Id="rId17" Type="http://schemas.openxmlformats.org/officeDocument/2006/relationships/hyperlink" Target="https://ico.org.uk/for-organisations/data-protection-reform/overview-of-the-gdpr/individuals-rights/rights-related-to-automated-decision-making-and-profiling/" TargetMode="External"/><Relationship Id="rId2" Type="http://schemas.openxmlformats.org/officeDocument/2006/relationships/numbering" Target="numbering.xml"/><Relationship Id="rId16" Type="http://schemas.openxmlformats.org/officeDocument/2006/relationships/hyperlink" Target="https://ico.org.uk/for-organisations/data-protection-reform/overview-of-the-gdpr/individuals-rights/the-right-to-object/"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data-protection-reform/overview-of-the-gdpr/individuals-rights/the-right-of-acces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for-organisations/data-protection-reform/overview-of-the-gdpr/individuals-rights/the-right-to-data-portabilit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i@ico.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for-organisations/data-protection-reform/overview-of-the-gdpr/individuals-rights/the-right-to-restrict-process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4F40-E831-47B6-8770-CB7C4C0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Lavery, Paul</dc:creator>
  <cp:lastModifiedBy>Chinn, Wendy</cp:lastModifiedBy>
  <cp:revision>12</cp:revision>
  <cp:lastPrinted>2018-08-02T09:00:00Z</cp:lastPrinted>
  <dcterms:created xsi:type="dcterms:W3CDTF">2018-07-31T10:03:00Z</dcterms:created>
  <dcterms:modified xsi:type="dcterms:W3CDTF">2018-08-02T09:00:00Z</dcterms:modified>
</cp:coreProperties>
</file>