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89F7" w14:textId="77777777" w:rsidR="00173F36" w:rsidRPr="000B4A8D" w:rsidRDefault="00173F36" w:rsidP="00173F36">
      <w:pPr>
        <w:spacing w:after="0" w:line="240" w:lineRule="auto"/>
        <w:rPr>
          <w:rFonts w:ascii="Arial" w:eastAsia="Times New Roman" w:hAnsi="Arial" w:cs="Arial"/>
          <w:sz w:val="24"/>
          <w:szCs w:val="24"/>
          <w:lang w:eastAsia="en-GB"/>
        </w:rPr>
      </w:pPr>
    </w:p>
    <w:p w14:paraId="23F2B27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42D7124" wp14:editId="4D2FC379">
            <wp:simplePos x="0" y="0"/>
            <wp:positionH relativeFrom="column">
              <wp:posOffset>1259648</wp:posOffset>
            </wp:positionH>
            <wp:positionV relativeFrom="paragraph">
              <wp:posOffset>0</wp:posOffset>
            </wp:positionV>
            <wp:extent cx="3068512" cy="1455420"/>
            <wp:effectExtent l="0" t="0" r="0" b="0"/>
            <wp:wrapNone/>
            <wp:docPr id="35" name="Picture 35" descr="DOJ Logo - building a fair, just and safer community" title="Department of Justice 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4F15F" w14:textId="77777777" w:rsidR="00173F36" w:rsidRPr="000B4A8D" w:rsidRDefault="00173F36" w:rsidP="00173F36">
      <w:pPr>
        <w:spacing w:after="0" w:line="240" w:lineRule="auto"/>
        <w:rPr>
          <w:rFonts w:ascii="Arial" w:eastAsia="Times New Roman" w:hAnsi="Arial" w:cs="Arial"/>
          <w:sz w:val="24"/>
          <w:szCs w:val="24"/>
          <w:lang w:eastAsia="en-GB"/>
        </w:rPr>
      </w:pPr>
    </w:p>
    <w:p w14:paraId="289C8C33" w14:textId="77777777" w:rsidR="00173F36" w:rsidRPr="000B4A8D" w:rsidRDefault="00173F36" w:rsidP="00173F36">
      <w:pPr>
        <w:spacing w:after="0" w:line="240" w:lineRule="auto"/>
        <w:rPr>
          <w:rFonts w:ascii="Arial" w:eastAsia="Times New Roman" w:hAnsi="Arial" w:cs="Arial"/>
          <w:sz w:val="24"/>
          <w:szCs w:val="24"/>
          <w:lang w:eastAsia="en-GB"/>
        </w:rPr>
      </w:pPr>
    </w:p>
    <w:p w14:paraId="18BB4D55" w14:textId="77777777" w:rsidR="00173F36" w:rsidRPr="000B4A8D" w:rsidRDefault="00173F36" w:rsidP="00173F36">
      <w:pPr>
        <w:spacing w:after="0" w:line="240" w:lineRule="auto"/>
        <w:rPr>
          <w:rFonts w:ascii="Arial" w:eastAsia="Times New Roman" w:hAnsi="Arial" w:cs="Arial"/>
          <w:sz w:val="24"/>
          <w:szCs w:val="24"/>
          <w:lang w:eastAsia="en-GB"/>
        </w:rPr>
      </w:pPr>
    </w:p>
    <w:p w14:paraId="64927052" w14:textId="77777777" w:rsidR="00173F36" w:rsidRPr="000B4A8D" w:rsidRDefault="00173F36" w:rsidP="00173F36">
      <w:pPr>
        <w:spacing w:after="0" w:line="240" w:lineRule="auto"/>
        <w:rPr>
          <w:rFonts w:ascii="Arial" w:eastAsia="Times New Roman" w:hAnsi="Arial" w:cs="Arial"/>
          <w:sz w:val="24"/>
          <w:szCs w:val="24"/>
          <w:lang w:eastAsia="en-GB"/>
        </w:rPr>
      </w:pPr>
    </w:p>
    <w:p w14:paraId="60EBEDB4" w14:textId="77777777" w:rsidR="00173F36" w:rsidRPr="000B4A8D" w:rsidRDefault="00173F36" w:rsidP="00173F36">
      <w:pPr>
        <w:spacing w:after="0" w:line="240" w:lineRule="auto"/>
        <w:rPr>
          <w:rFonts w:ascii="Arial" w:eastAsia="Times New Roman" w:hAnsi="Arial" w:cs="Arial"/>
          <w:sz w:val="24"/>
          <w:szCs w:val="24"/>
          <w:lang w:eastAsia="en-GB"/>
        </w:rPr>
      </w:pPr>
    </w:p>
    <w:p w14:paraId="560AEC27" w14:textId="77777777" w:rsidR="00173F36" w:rsidRPr="000B4A8D" w:rsidRDefault="00173F36" w:rsidP="00173F36">
      <w:pPr>
        <w:spacing w:after="0" w:line="240" w:lineRule="auto"/>
        <w:rPr>
          <w:rFonts w:ascii="Arial" w:eastAsia="Times New Roman" w:hAnsi="Arial" w:cs="Arial"/>
          <w:sz w:val="24"/>
          <w:szCs w:val="24"/>
          <w:lang w:eastAsia="en-GB"/>
        </w:rPr>
      </w:pPr>
    </w:p>
    <w:p w14:paraId="7C12853B" w14:textId="77777777" w:rsidR="00173F36" w:rsidRPr="000B4A8D" w:rsidRDefault="00173F36" w:rsidP="00173F36">
      <w:pPr>
        <w:spacing w:after="0" w:line="240" w:lineRule="auto"/>
        <w:rPr>
          <w:rFonts w:ascii="Arial" w:eastAsia="Times New Roman" w:hAnsi="Arial" w:cs="Arial"/>
          <w:sz w:val="24"/>
          <w:szCs w:val="24"/>
          <w:lang w:eastAsia="en-GB"/>
        </w:rPr>
      </w:pPr>
    </w:p>
    <w:p w14:paraId="6D8E2C4E" w14:textId="77777777" w:rsidR="00173F36" w:rsidRPr="000B4A8D" w:rsidRDefault="00173F36" w:rsidP="00173F36">
      <w:pPr>
        <w:spacing w:after="0" w:line="240" w:lineRule="auto"/>
        <w:rPr>
          <w:rFonts w:ascii="Arial" w:eastAsia="Times New Roman" w:hAnsi="Arial" w:cs="Arial"/>
          <w:sz w:val="24"/>
          <w:szCs w:val="24"/>
          <w:lang w:eastAsia="en-GB"/>
        </w:rPr>
      </w:pPr>
    </w:p>
    <w:p w14:paraId="0246A08E" w14:textId="77777777" w:rsidR="00173F36" w:rsidRPr="000B4A8D" w:rsidRDefault="00173F36" w:rsidP="00173F36">
      <w:pPr>
        <w:spacing w:after="0" w:line="240" w:lineRule="auto"/>
        <w:rPr>
          <w:rFonts w:ascii="Arial" w:eastAsia="Times New Roman" w:hAnsi="Arial" w:cs="Arial"/>
          <w:sz w:val="24"/>
          <w:szCs w:val="24"/>
          <w:lang w:eastAsia="en-GB"/>
        </w:rPr>
      </w:pPr>
    </w:p>
    <w:p w14:paraId="6A8A1092" w14:textId="77777777" w:rsidR="00173F36" w:rsidRPr="000B4A8D" w:rsidRDefault="00173F36" w:rsidP="00173F36">
      <w:pPr>
        <w:spacing w:after="0" w:line="240" w:lineRule="auto"/>
        <w:rPr>
          <w:rFonts w:ascii="Arial" w:eastAsia="Times New Roman" w:hAnsi="Arial" w:cs="Arial"/>
          <w:sz w:val="24"/>
          <w:szCs w:val="24"/>
          <w:lang w:eastAsia="en-GB"/>
        </w:rPr>
      </w:pPr>
    </w:p>
    <w:p w14:paraId="4DAA9897" w14:textId="77777777" w:rsidR="00173F36" w:rsidRPr="000B4A8D" w:rsidRDefault="00173F36" w:rsidP="00173F36">
      <w:pPr>
        <w:spacing w:after="0" w:line="240" w:lineRule="auto"/>
        <w:rPr>
          <w:rFonts w:ascii="Arial" w:eastAsia="Times New Roman" w:hAnsi="Arial" w:cs="Arial"/>
          <w:sz w:val="24"/>
          <w:szCs w:val="24"/>
          <w:lang w:eastAsia="en-GB"/>
        </w:rPr>
      </w:pPr>
    </w:p>
    <w:p w14:paraId="24ACCAC0" w14:textId="77777777" w:rsidR="00173F36" w:rsidRPr="000B4A8D" w:rsidRDefault="00173F36" w:rsidP="00173F36">
      <w:pPr>
        <w:spacing w:after="0" w:line="240" w:lineRule="auto"/>
        <w:rPr>
          <w:rFonts w:ascii="Arial" w:eastAsia="Times New Roman" w:hAnsi="Arial" w:cs="Arial"/>
          <w:sz w:val="24"/>
          <w:szCs w:val="24"/>
          <w:lang w:eastAsia="en-GB"/>
        </w:rPr>
      </w:pPr>
    </w:p>
    <w:p w14:paraId="13EADED3" w14:textId="77777777" w:rsidR="00173F36" w:rsidRPr="000B4A8D" w:rsidRDefault="00173F36" w:rsidP="00173F36">
      <w:pPr>
        <w:spacing w:after="0" w:line="240" w:lineRule="auto"/>
        <w:rPr>
          <w:rFonts w:ascii="Arial" w:eastAsia="Times New Roman" w:hAnsi="Arial" w:cs="Arial"/>
          <w:sz w:val="24"/>
          <w:szCs w:val="24"/>
          <w:lang w:eastAsia="en-GB"/>
        </w:rPr>
      </w:pPr>
    </w:p>
    <w:p w14:paraId="34730B89"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DOJ Section 75</w:t>
      </w:r>
    </w:p>
    <w:p w14:paraId="3C8E5A2A" w14:textId="77777777" w:rsidR="00173F36" w:rsidRPr="000B4A8D" w:rsidRDefault="00173F36" w:rsidP="00173F36">
      <w:pPr>
        <w:spacing w:after="0" w:line="240" w:lineRule="auto"/>
        <w:rPr>
          <w:rFonts w:ascii="Arial" w:eastAsia="Times New Roman" w:hAnsi="Arial" w:cs="Arial"/>
          <w:b/>
          <w:sz w:val="24"/>
          <w:szCs w:val="24"/>
          <w:lang w:eastAsia="en-GB"/>
        </w:rPr>
      </w:pPr>
    </w:p>
    <w:p w14:paraId="3C25DD77"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EQUALITY SCREENING FORM</w:t>
      </w:r>
    </w:p>
    <w:p w14:paraId="13AE00C4" w14:textId="77777777" w:rsidR="00173F36" w:rsidRPr="000B4A8D" w:rsidRDefault="00173F36" w:rsidP="00173F36">
      <w:pPr>
        <w:spacing w:after="0" w:line="240" w:lineRule="auto"/>
        <w:rPr>
          <w:rFonts w:ascii="Arial" w:eastAsia="Times New Roman" w:hAnsi="Arial" w:cs="Arial"/>
          <w:b/>
          <w:sz w:val="24"/>
          <w:szCs w:val="24"/>
          <w:lang w:eastAsia="en-GB"/>
        </w:rPr>
      </w:pPr>
    </w:p>
    <w:p w14:paraId="15600D36" w14:textId="77777777" w:rsidR="00173F36" w:rsidRPr="000B4A8D" w:rsidRDefault="00173F36" w:rsidP="00173F36">
      <w:pPr>
        <w:spacing w:after="0" w:line="240" w:lineRule="auto"/>
        <w:rPr>
          <w:rFonts w:ascii="Arial" w:eastAsia="Times New Roman" w:hAnsi="Arial" w:cs="Arial"/>
          <w:b/>
          <w:sz w:val="24"/>
          <w:szCs w:val="24"/>
          <w:lang w:eastAsia="en-GB"/>
        </w:rPr>
      </w:pPr>
    </w:p>
    <w:p w14:paraId="20E79853" w14:textId="77777777" w:rsidR="00173F36" w:rsidRPr="000B4A8D" w:rsidRDefault="00173F36" w:rsidP="00173F36">
      <w:pPr>
        <w:spacing w:after="0" w:line="240" w:lineRule="auto"/>
        <w:rPr>
          <w:rFonts w:ascii="Arial" w:eastAsia="Times New Roman" w:hAnsi="Arial" w:cs="Arial"/>
          <w:b/>
          <w:sz w:val="24"/>
          <w:szCs w:val="24"/>
          <w:lang w:eastAsia="en-GB"/>
        </w:rPr>
      </w:pPr>
    </w:p>
    <w:p w14:paraId="6FCB7B78" w14:textId="77777777" w:rsidR="00173F36" w:rsidRPr="000B4A8D" w:rsidRDefault="00173F36" w:rsidP="00173F36">
      <w:pPr>
        <w:spacing w:after="0" w:line="240" w:lineRule="auto"/>
        <w:rPr>
          <w:rFonts w:ascii="Arial" w:eastAsia="Times New Roman" w:hAnsi="Arial" w:cs="Arial"/>
          <w:b/>
          <w:sz w:val="24"/>
          <w:szCs w:val="24"/>
          <w:lang w:eastAsia="en-GB"/>
        </w:rPr>
      </w:pPr>
    </w:p>
    <w:p w14:paraId="6C4CAA32" w14:textId="77777777" w:rsidR="00173F36" w:rsidRDefault="00173F36" w:rsidP="00173F3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Title of Policy: </w:t>
      </w:r>
    </w:p>
    <w:p w14:paraId="542A26E4" w14:textId="77777777" w:rsidR="00173F36" w:rsidRDefault="00173F36" w:rsidP="00173F36">
      <w:pPr>
        <w:spacing w:after="0" w:line="240" w:lineRule="auto"/>
        <w:rPr>
          <w:rFonts w:ascii="Arial" w:eastAsia="Times New Roman" w:hAnsi="Arial" w:cs="Arial"/>
          <w:b/>
          <w:sz w:val="24"/>
          <w:szCs w:val="24"/>
          <w:lang w:eastAsia="en-GB"/>
        </w:rPr>
      </w:pPr>
    </w:p>
    <w:p w14:paraId="7022D3DD" w14:textId="77777777" w:rsidR="00173F36" w:rsidRDefault="00173F36" w:rsidP="00173F36">
      <w:pPr>
        <w:spacing w:after="0" w:line="240" w:lineRule="auto"/>
        <w:rPr>
          <w:rFonts w:ascii="Arial" w:eastAsia="Times New Roman" w:hAnsi="Arial" w:cs="Arial"/>
          <w:b/>
          <w:sz w:val="24"/>
          <w:szCs w:val="24"/>
          <w:lang w:eastAsia="en-GB"/>
        </w:rPr>
      </w:pPr>
    </w:p>
    <w:p w14:paraId="0326B9BA" w14:textId="77777777" w:rsidR="00173F36" w:rsidRPr="000B4A8D" w:rsidRDefault="00173F36" w:rsidP="00173F36">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Minimum Age of Criminal Responsibility</w:t>
      </w:r>
    </w:p>
    <w:p w14:paraId="7FAFD288" w14:textId="77777777" w:rsidR="00173F36" w:rsidRPr="000B4A8D" w:rsidRDefault="00173F36" w:rsidP="00173F36">
      <w:pPr>
        <w:spacing w:after="0" w:line="240" w:lineRule="auto"/>
        <w:rPr>
          <w:rFonts w:ascii="Arial" w:eastAsia="Times New Roman" w:hAnsi="Arial" w:cs="Arial"/>
          <w:sz w:val="24"/>
          <w:szCs w:val="24"/>
          <w:lang w:eastAsia="en-GB"/>
        </w:rPr>
      </w:pPr>
    </w:p>
    <w:p w14:paraId="172CB3EE" w14:textId="77777777" w:rsidR="00173F36" w:rsidRPr="000B4A8D" w:rsidRDefault="00173F36" w:rsidP="00173F36">
      <w:pPr>
        <w:spacing w:after="0" w:line="240" w:lineRule="auto"/>
        <w:rPr>
          <w:rFonts w:ascii="Arial" w:eastAsia="Times New Roman" w:hAnsi="Arial" w:cs="Arial"/>
          <w:sz w:val="24"/>
          <w:szCs w:val="24"/>
          <w:lang w:eastAsia="en-GB"/>
        </w:rPr>
      </w:pPr>
    </w:p>
    <w:p w14:paraId="28FF7A11" w14:textId="77777777" w:rsidR="00173F36" w:rsidRPr="000B4A8D" w:rsidRDefault="00173F36" w:rsidP="00173F36">
      <w:pPr>
        <w:spacing w:after="0" w:line="240" w:lineRule="auto"/>
        <w:rPr>
          <w:rFonts w:ascii="Arial" w:eastAsia="Times New Roman" w:hAnsi="Arial" w:cs="Arial"/>
          <w:sz w:val="24"/>
          <w:szCs w:val="24"/>
          <w:lang w:eastAsia="en-GB"/>
        </w:rPr>
      </w:pPr>
    </w:p>
    <w:p w14:paraId="6BFAB863" w14:textId="77777777" w:rsidR="00173F36" w:rsidRPr="000B4A8D" w:rsidRDefault="00173F36" w:rsidP="00173F36">
      <w:pPr>
        <w:spacing w:after="0" w:line="240" w:lineRule="auto"/>
        <w:rPr>
          <w:rFonts w:ascii="Arial" w:eastAsia="Times New Roman" w:hAnsi="Arial" w:cs="Arial"/>
          <w:sz w:val="24"/>
          <w:szCs w:val="24"/>
          <w:lang w:eastAsia="en-GB"/>
        </w:rPr>
      </w:pPr>
    </w:p>
    <w:p w14:paraId="0C80A27B" w14:textId="77777777" w:rsidR="00173F36" w:rsidRPr="000B4A8D" w:rsidRDefault="00173F36" w:rsidP="00173F36">
      <w:pPr>
        <w:spacing w:after="0" w:line="240" w:lineRule="auto"/>
        <w:rPr>
          <w:rFonts w:ascii="Arial" w:eastAsia="Times New Roman" w:hAnsi="Arial" w:cs="Arial"/>
          <w:sz w:val="24"/>
          <w:szCs w:val="24"/>
          <w:lang w:eastAsia="en-GB"/>
        </w:rPr>
      </w:pPr>
    </w:p>
    <w:p w14:paraId="3DE60D8B" w14:textId="77777777" w:rsidR="00173F36" w:rsidRPr="000B4A8D" w:rsidRDefault="00173F36" w:rsidP="00173F36">
      <w:pPr>
        <w:spacing w:after="0" w:line="240" w:lineRule="auto"/>
        <w:rPr>
          <w:rFonts w:ascii="Arial" w:eastAsia="Times New Roman" w:hAnsi="Arial" w:cs="Arial"/>
          <w:sz w:val="24"/>
          <w:szCs w:val="24"/>
          <w:lang w:eastAsia="en-GB"/>
        </w:rPr>
      </w:pPr>
    </w:p>
    <w:p w14:paraId="3DA26490" w14:textId="77777777" w:rsidR="00173F36" w:rsidRPr="000B4A8D" w:rsidRDefault="00173F36" w:rsidP="00173F36">
      <w:pPr>
        <w:spacing w:after="0" w:line="240" w:lineRule="auto"/>
        <w:rPr>
          <w:rFonts w:ascii="Arial" w:eastAsia="Times New Roman" w:hAnsi="Arial" w:cs="Arial"/>
          <w:sz w:val="24"/>
          <w:szCs w:val="24"/>
          <w:lang w:eastAsia="en-GB"/>
        </w:rPr>
      </w:pPr>
    </w:p>
    <w:p w14:paraId="19F8C4B4" w14:textId="77777777" w:rsidR="00173F36" w:rsidRPr="000B4A8D" w:rsidRDefault="00173F36" w:rsidP="00173F36">
      <w:pPr>
        <w:spacing w:after="0" w:line="240" w:lineRule="auto"/>
        <w:rPr>
          <w:rFonts w:ascii="Arial" w:eastAsia="Times New Roman" w:hAnsi="Arial" w:cs="Arial"/>
          <w:sz w:val="24"/>
          <w:szCs w:val="24"/>
          <w:lang w:eastAsia="en-GB"/>
        </w:rPr>
      </w:pPr>
    </w:p>
    <w:p w14:paraId="779EDF71" w14:textId="77777777" w:rsidR="00173F36" w:rsidRPr="000B4A8D" w:rsidRDefault="00173F36" w:rsidP="00173F36">
      <w:pPr>
        <w:spacing w:after="0" w:line="240" w:lineRule="auto"/>
        <w:rPr>
          <w:rFonts w:ascii="Arial" w:eastAsia="Times New Roman" w:hAnsi="Arial" w:cs="Arial"/>
          <w:sz w:val="24"/>
          <w:szCs w:val="24"/>
          <w:lang w:eastAsia="en-GB"/>
        </w:rPr>
      </w:pPr>
    </w:p>
    <w:p w14:paraId="24EED8C8" w14:textId="77777777" w:rsidR="00173F36" w:rsidRPr="000B4A8D" w:rsidRDefault="00173F36" w:rsidP="00173F36">
      <w:pPr>
        <w:spacing w:after="0" w:line="240" w:lineRule="auto"/>
        <w:rPr>
          <w:rFonts w:ascii="Arial" w:eastAsia="Times New Roman" w:hAnsi="Arial" w:cs="Arial"/>
          <w:sz w:val="24"/>
          <w:szCs w:val="24"/>
          <w:lang w:eastAsia="en-GB"/>
        </w:rPr>
      </w:pPr>
    </w:p>
    <w:p w14:paraId="79FF2554" w14:textId="77777777" w:rsidR="00173F36" w:rsidRPr="000B4A8D" w:rsidRDefault="00173F36" w:rsidP="00173F36">
      <w:pPr>
        <w:spacing w:after="0" w:line="240" w:lineRule="auto"/>
        <w:rPr>
          <w:rFonts w:ascii="Arial" w:eastAsia="Times New Roman" w:hAnsi="Arial" w:cs="Arial"/>
          <w:sz w:val="24"/>
          <w:szCs w:val="24"/>
          <w:lang w:eastAsia="en-GB"/>
        </w:rPr>
      </w:pPr>
    </w:p>
    <w:p w14:paraId="4C47FBF4" w14:textId="77777777" w:rsidR="00173F36" w:rsidRPr="000B4A8D" w:rsidRDefault="00173F36" w:rsidP="00173F36">
      <w:pPr>
        <w:spacing w:after="0" w:line="240" w:lineRule="auto"/>
        <w:rPr>
          <w:rFonts w:ascii="Arial" w:eastAsia="Times New Roman" w:hAnsi="Arial" w:cs="Arial"/>
          <w:sz w:val="24"/>
          <w:szCs w:val="24"/>
          <w:lang w:eastAsia="en-GB"/>
        </w:rPr>
      </w:pPr>
    </w:p>
    <w:p w14:paraId="0099A3F9" w14:textId="77777777" w:rsidR="00173F36" w:rsidRPr="000B4A8D" w:rsidRDefault="00173F36" w:rsidP="00173F36">
      <w:pPr>
        <w:spacing w:after="0" w:line="240" w:lineRule="auto"/>
        <w:rPr>
          <w:rFonts w:ascii="Arial" w:eastAsia="Times New Roman" w:hAnsi="Arial" w:cs="Arial"/>
          <w:sz w:val="24"/>
          <w:szCs w:val="24"/>
          <w:lang w:eastAsia="en-GB"/>
        </w:rPr>
      </w:pPr>
    </w:p>
    <w:p w14:paraId="21344341" w14:textId="77777777" w:rsidR="00173F36" w:rsidRPr="000B4A8D" w:rsidRDefault="00173F36" w:rsidP="00173F36">
      <w:pPr>
        <w:spacing w:after="0" w:line="240" w:lineRule="auto"/>
        <w:rPr>
          <w:rFonts w:ascii="Arial" w:eastAsia="Times New Roman" w:hAnsi="Arial" w:cs="Arial"/>
          <w:b/>
          <w:i/>
          <w:sz w:val="24"/>
          <w:szCs w:val="24"/>
          <w:lang w:eastAsia="en-GB"/>
        </w:rPr>
      </w:pPr>
    </w:p>
    <w:p w14:paraId="6D04C624" w14:textId="77777777" w:rsidR="00173F36" w:rsidRPr="000B4A8D" w:rsidRDefault="00173F36" w:rsidP="00173F36">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September 2022</w:t>
      </w:r>
    </w:p>
    <w:p w14:paraId="6B323AE4" w14:textId="77777777" w:rsidR="00173F36" w:rsidRPr="000B4A8D" w:rsidRDefault="00173F36" w:rsidP="00173F36">
      <w:pPr>
        <w:spacing w:after="0" w:line="240" w:lineRule="auto"/>
        <w:rPr>
          <w:rFonts w:ascii="Arial" w:eastAsia="Times New Roman" w:hAnsi="Arial" w:cs="Arial"/>
          <w:sz w:val="24"/>
          <w:szCs w:val="24"/>
          <w:lang w:eastAsia="en-GB"/>
        </w:rPr>
      </w:pPr>
    </w:p>
    <w:p w14:paraId="010A1CF7" w14:textId="77777777" w:rsidR="00173F36" w:rsidRPr="000B4A8D" w:rsidRDefault="00173F36" w:rsidP="00173F36">
      <w:pPr>
        <w:spacing w:after="0" w:line="240" w:lineRule="auto"/>
        <w:rPr>
          <w:rFonts w:ascii="Arial" w:eastAsia="Times New Roman" w:hAnsi="Arial" w:cs="Arial"/>
          <w:sz w:val="24"/>
          <w:szCs w:val="24"/>
          <w:lang w:eastAsia="en-GB"/>
        </w:rPr>
      </w:pPr>
    </w:p>
    <w:p w14:paraId="7C05E50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p>
    <w:p w14:paraId="092F36D4"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sz w:val="24"/>
          <w:szCs w:val="24"/>
          <w:lang w:eastAsia="en-GB"/>
        </w:rPr>
        <w:br w:type="page"/>
      </w:r>
      <w:r w:rsidRPr="000B4A8D">
        <w:rPr>
          <w:rFonts w:ascii="Arial" w:eastAsia="Times New Roman" w:hAnsi="Arial" w:cs="Arial"/>
          <w:b/>
          <w:sz w:val="24"/>
          <w:szCs w:val="24"/>
          <w:lang w:eastAsia="en-GB"/>
        </w:rPr>
        <w:lastRenderedPageBreak/>
        <w:t>FORM CONTENTS</w:t>
      </w:r>
    </w:p>
    <w:p w14:paraId="73570B66"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r>
      <w:r w:rsidRPr="000B4A8D">
        <w:rPr>
          <w:rFonts w:ascii="Arial" w:eastAsia="Times New Roman" w:hAnsi="Arial" w:cs="Arial"/>
          <w:b/>
          <w:sz w:val="24"/>
          <w:szCs w:val="24"/>
          <w:lang w:eastAsia="en-GB"/>
        </w:rPr>
        <w:tab/>
        <w:t>Page No</w:t>
      </w:r>
    </w:p>
    <w:p w14:paraId="6D5D449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Legal Background</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3</w:t>
      </w:r>
    </w:p>
    <w:p w14:paraId="2E1D042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Introduction </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3</w:t>
      </w:r>
    </w:p>
    <w:p w14:paraId="2A347DDF"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Screening decisions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5</w:t>
      </w:r>
    </w:p>
    <w:p w14:paraId="3ACD8E9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Screening and good relations duty</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5</w:t>
      </w:r>
    </w:p>
    <w:p w14:paraId="7AE4ABCB"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1</w:t>
      </w:r>
    </w:p>
    <w:p w14:paraId="319F82A2"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Definition of a Policy</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6</w:t>
      </w:r>
    </w:p>
    <w:p w14:paraId="4F634C4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Overview of Policy Proposals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6</w:t>
      </w:r>
    </w:p>
    <w:p w14:paraId="2F7322C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Policy Scoping</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6</w:t>
      </w:r>
    </w:p>
    <w:p w14:paraId="6F0B03D6"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Information about the Policy</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7</w:t>
      </w:r>
    </w:p>
    <w:p w14:paraId="149F2221" w14:textId="4099966C"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Implementation Factors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8</w:t>
      </w:r>
    </w:p>
    <w:p w14:paraId="37ED095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Main stakeholders affected</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8</w:t>
      </w:r>
    </w:p>
    <w:p w14:paraId="1B8CB8D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Other policies with a bearing on this policy</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8</w:t>
      </w:r>
    </w:p>
    <w:p w14:paraId="009B95E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Available evidence</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9</w:t>
      </w:r>
    </w:p>
    <w:p w14:paraId="6BD18BB0" w14:textId="4ABCB7A6"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Needs, experiences and priorities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1</w:t>
      </w:r>
      <w:r w:rsidR="004E376A">
        <w:rPr>
          <w:rFonts w:ascii="Arial" w:eastAsia="Times New Roman" w:hAnsi="Arial" w:cs="Arial"/>
          <w:sz w:val="24"/>
          <w:szCs w:val="24"/>
          <w:lang w:eastAsia="en-GB"/>
        </w:rPr>
        <w:t>3</w:t>
      </w:r>
    </w:p>
    <w:p w14:paraId="60E8CC8F"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2</w:t>
      </w:r>
    </w:p>
    <w:p w14:paraId="5DFC656F" w14:textId="0479FF35"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Screening Questions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1</w:t>
      </w:r>
      <w:r w:rsidR="004E376A">
        <w:rPr>
          <w:rFonts w:ascii="Arial" w:eastAsia="Times New Roman" w:hAnsi="Arial" w:cs="Arial"/>
          <w:sz w:val="24"/>
          <w:szCs w:val="24"/>
          <w:lang w:eastAsia="en-GB"/>
        </w:rPr>
        <w:t>5</w:t>
      </w:r>
    </w:p>
    <w:p w14:paraId="36CC4B36" w14:textId="12A6CA56"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Introduction</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15</w:t>
      </w:r>
    </w:p>
    <w:p w14:paraId="566E2212" w14:textId="453551B5"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In favour of ‘none’</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15</w:t>
      </w:r>
    </w:p>
    <w:p w14:paraId="5A1DE301" w14:textId="5B083D11"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In favour of a ‘major’ impact</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15</w:t>
      </w:r>
    </w:p>
    <w:p w14:paraId="479A8EBB" w14:textId="3559A103"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In favour of a ‘minor’ impact</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15</w:t>
      </w:r>
    </w:p>
    <w:p w14:paraId="0F626EF5" w14:textId="2D6A1626"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Screening questions</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17</w:t>
      </w:r>
    </w:p>
    <w:p w14:paraId="4E476A5F" w14:textId="2B3F8B99"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Additional considerations - Multiple identity</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21</w:t>
      </w:r>
    </w:p>
    <w:p w14:paraId="24C88F49"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3</w:t>
      </w:r>
    </w:p>
    <w:p w14:paraId="3D2DB604" w14:textId="3B040469"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Screening decision</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23</w:t>
      </w:r>
    </w:p>
    <w:p w14:paraId="1DAC90C5" w14:textId="5BB67180"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Timetabling and prioritising</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24</w:t>
      </w:r>
    </w:p>
    <w:p w14:paraId="003A9CD4"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4</w:t>
      </w:r>
    </w:p>
    <w:p w14:paraId="639F1A86" w14:textId="1E944495"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Monitoring</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25</w:t>
      </w:r>
    </w:p>
    <w:p w14:paraId="69C978A5"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5</w:t>
      </w:r>
    </w:p>
    <w:p w14:paraId="712644BB" w14:textId="5540E7CA"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Formal record of screening decision</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E376A">
        <w:rPr>
          <w:rFonts w:ascii="Arial" w:eastAsia="Times New Roman" w:hAnsi="Arial" w:cs="Arial"/>
          <w:sz w:val="24"/>
          <w:szCs w:val="24"/>
          <w:lang w:eastAsia="en-GB"/>
        </w:rPr>
        <w:t>26</w:t>
      </w:r>
    </w:p>
    <w:p w14:paraId="64279E43"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Part 6</w:t>
      </w:r>
    </w:p>
    <w:p w14:paraId="5EEF5292" w14:textId="58226939"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Approval and authorisation</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2</w:t>
      </w:r>
      <w:r w:rsidR="0048376F">
        <w:rPr>
          <w:rFonts w:ascii="Arial" w:eastAsia="Times New Roman" w:hAnsi="Arial" w:cs="Arial"/>
          <w:sz w:val="24"/>
          <w:szCs w:val="24"/>
          <w:lang w:eastAsia="en-GB"/>
        </w:rPr>
        <w:t>7</w:t>
      </w:r>
    </w:p>
    <w:p w14:paraId="5035E248" w14:textId="75FFBC14" w:rsidR="0048376F" w:rsidRPr="0048376F" w:rsidRDefault="0048376F" w:rsidP="00173F36">
      <w:pPr>
        <w:spacing w:after="0" w:line="240" w:lineRule="auto"/>
        <w:rPr>
          <w:rFonts w:ascii="Arial" w:eastAsia="Times New Roman" w:hAnsi="Arial" w:cs="Arial"/>
          <w:sz w:val="24"/>
          <w:szCs w:val="24"/>
          <w:lang w:eastAsia="en-GB"/>
        </w:rPr>
      </w:pPr>
      <w:r w:rsidRPr="0048376F">
        <w:rPr>
          <w:rFonts w:ascii="Arial" w:eastAsia="Times New Roman" w:hAnsi="Arial" w:cs="Arial"/>
          <w:sz w:val="24"/>
          <w:szCs w:val="24"/>
          <w:lang w:eastAsia="en-GB"/>
        </w:rPr>
        <w:t>Quality Assurance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28</w:t>
      </w:r>
      <w:r>
        <w:rPr>
          <w:rFonts w:ascii="Arial" w:eastAsia="Times New Roman" w:hAnsi="Arial" w:cs="Arial"/>
          <w:sz w:val="24"/>
          <w:szCs w:val="24"/>
          <w:lang w:eastAsia="en-GB"/>
        </w:rPr>
        <w:tab/>
      </w:r>
    </w:p>
    <w:p w14:paraId="1E3F89E7" w14:textId="145D092E"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Annex</w:t>
      </w:r>
    </w:p>
    <w:p w14:paraId="069A14C0" w14:textId="1C4B3E8F"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 – Screening Flowchart</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0048376F">
        <w:rPr>
          <w:rFonts w:ascii="Arial" w:eastAsia="Times New Roman" w:hAnsi="Arial" w:cs="Arial"/>
          <w:sz w:val="24"/>
          <w:szCs w:val="24"/>
          <w:lang w:eastAsia="en-GB"/>
        </w:rPr>
        <w:t>29</w:t>
      </w:r>
    </w:p>
    <w:p w14:paraId="601AB535" w14:textId="061174CA"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B – Main Groups identified as relevant </w:t>
      </w:r>
      <w:r w:rsidR="0048376F">
        <w:rPr>
          <w:rFonts w:ascii="Arial" w:eastAsia="Times New Roman" w:hAnsi="Arial" w:cs="Arial"/>
          <w:sz w:val="24"/>
          <w:szCs w:val="24"/>
          <w:lang w:eastAsia="en-GB"/>
        </w:rPr>
        <w:t>to the Section 75 categories</w:t>
      </w:r>
      <w:r w:rsidR="0048376F">
        <w:rPr>
          <w:rFonts w:ascii="Arial" w:eastAsia="Times New Roman" w:hAnsi="Arial" w:cs="Arial"/>
          <w:sz w:val="24"/>
          <w:szCs w:val="24"/>
          <w:lang w:eastAsia="en-GB"/>
        </w:rPr>
        <w:tab/>
      </w:r>
      <w:r w:rsidR="0048376F">
        <w:rPr>
          <w:rFonts w:ascii="Arial" w:eastAsia="Times New Roman" w:hAnsi="Arial" w:cs="Arial"/>
          <w:sz w:val="24"/>
          <w:szCs w:val="24"/>
          <w:lang w:eastAsia="en-GB"/>
        </w:rPr>
        <w:tab/>
        <w:t>30</w:t>
      </w:r>
      <w:bookmarkStart w:id="0" w:name="_GoBack"/>
      <w:bookmarkEnd w:id="0"/>
    </w:p>
    <w:p w14:paraId="7BA69994" w14:textId="77777777" w:rsidR="00173F36" w:rsidRPr="000B4A8D" w:rsidRDefault="00173F36" w:rsidP="00173F36">
      <w:pPr>
        <w:spacing w:after="0" w:line="240" w:lineRule="auto"/>
        <w:rPr>
          <w:rFonts w:ascii="Arial" w:eastAsia="Times New Roman" w:hAnsi="Arial" w:cs="Arial"/>
          <w:sz w:val="24"/>
          <w:szCs w:val="24"/>
          <w:lang w:eastAsia="en-GB"/>
        </w:rPr>
      </w:pPr>
    </w:p>
    <w:p w14:paraId="415EAF1D" w14:textId="77777777" w:rsidR="00173F36" w:rsidRPr="000B4A8D" w:rsidRDefault="00173F36" w:rsidP="00173F36">
      <w:pPr>
        <w:spacing w:after="0" w:line="240" w:lineRule="auto"/>
        <w:rPr>
          <w:rFonts w:ascii="Arial" w:eastAsia="Times New Roman" w:hAnsi="Arial" w:cs="Arial"/>
          <w:b/>
          <w:sz w:val="24"/>
          <w:szCs w:val="24"/>
          <w:u w:val="single"/>
          <w:lang w:eastAsia="en-GB"/>
        </w:rPr>
      </w:pPr>
    </w:p>
    <w:p w14:paraId="5635222E" w14:textId="77777777" w:rsidR="004E376A" w:rsidRDefault="004E376A" w:rsidP="00173F36">
      <w:pPr>
        <w:spacing w:after="0" w:line="240" w:lineRule="auto"/>
        <w:rPr>
          <w:rFonts w:ascii="Arial" w:eastAsia="Times New Roman" w:hAnsi="Arial" w:cs="Arial"/>
          <w:b/>
          <w:sz w:val="24"/>
          <w:szCs w:val="24"/>
          <w:u w:val="single"/>
          <w:lang w:eastAsia="en-GB"/>
        </w:rPr>
      </w:pPr>
    </w:p>
    <w:p w14:paraId="074B6B15" w14:textId="77777777" w:rsidR="004E376A" w:rsidRDefault="004E376A" w:rsidP="00173F36">
      <w:pPr>
        <w:spacing w:after="0" w:line="240" w:lineRule="auto"/>
        <w:rPr>
          <w:rFonts w:ascii="Arial" w:eastAsia="Times New Roman" w:hAnsi="Arial" w:cs="Arial"/>
          <w:b/>
          <w:sz w:val="24"/>
          <w:szCs w:val="24"/>
          <w:u w:val="single"/>
          <w:lang w:eastAsia="en-GB"/>
        </w:rPr>
      </w:pPr>
    </w:p>
    <w:p w14:paraId="0AE8ACBE" w14:textId="77777777" w:rsidR="004E376A" w:rsidRDefault="004E376A" w:rsidP="00173F36">
      <w:pPr>
        <w:spacing w:after="0" w:line="240" w:lineRule="auto"/>
        <w:rPr>
          <w:rFonts w:ascii="Arial" w:eastAsia="Times New Roman" w:hAnsi="Arial" w:cs="Arial"/>
          <w:b/>
          <w:sz w:val="24"/>
          <w:szCs w:val="24"/>
          <w:u w:val="single"/>
          <w:lang w:eastAsia="en-GB"/>
        </w:rPr>
      </w:pPr>
    </w:p>
    <w:p w14:paraId="32371933" w14:textId="77777777" w:rsidR="004E376A" w:rsidRDefault="004E376A" w:rsidP="00173F36">
      <w:pPr>
        <w:spacing w:after="0" w:line="240" w:lineRule="auto"/>
        <w:rPr>
          <w:rFonts w:ascii="Arial" w:eastAsia="Times New Roman" w:hAnsi="Arial" w:cs="Arial"/>
          <w:b/>
          <w:sz w:val="24"/>
          <w:szCs w:val="24"/>
          <w:u w:val="single"/>
          <w:lang w:eastAsia="en-GB"/>
        </w:rPr>
      </w:pPr>
    </w:p>
    <w:p w14:paraId="2B310014" w14:textId="77777777" w:rsidR="004E376A" w:rsidRDefault="004E376A" w:rsidP="00173F36">
      <w:pPr>
        <w:spacing w:after="0" w:line="240" w:lineRule="auto"/>
        <w:rPr>
          <w:rFonts w:ascii="Arial" w:eastAsia="Times New Roman" w:hAnsi="Arial" w:cs="Arial"/>
          <w:b/>
          <w:sz w:val="24"/>
          <w:szCs w:val="24"/>
          <w:u w:val="single"/>
          <w:lang w:eastAsia="en-GB"/>
        </w:rPr>
      </w:pPr>
    </w:p>
    <w:p w14:paraId="1F070B42" w14:textId="77777777" w:rsidR="004E376A" w:rsidRDefault="004E376A" w:rsidP="00173F36">
      <w:pPr>
        <w:spacing w:after="0" w:line="240" w:lineRule="auto"/>
        <w:rPr>
          <w:rFonts w:ascii="Arial" w:eastAsia="Times New Roman" w:hAnsi="Arial" w:cs="Arial"/>
          <w:b/>
          <w:sz w:val="24"/>
          <w:szCs w:val="24"/>
          <w:u w:val="single"/>
          <w:lang w:eastAsia="en-GB"/>
        </w:rPr>
      </w:pPr>
    </w:p>
    <w:p w14:paraId="7DB738F2" w14:textId="77777777" w:rsidR="004E376A" w:rsidRDefault="004E376A" w:rsidP="00173F36">
      <w:pPr>
        <w:spacing w:after="0" w:line="240" w:lineRule="auto"/>
        <w:rPr>
          <w:rFonts w:ascii="Arial" w:eastAsia="Times New Roman" w:hAnsi="Arial" w:cs="Arial"/>
          <w:b/>
          <w:sz w:val="24"/>
          <w:szCs w:val="24"/>
          <w:u w:val="single"/>
          <w:lang w:eastAsia="en-GB"/>
        </w:rPr>
      </w:pPr>
    </w:p>
    <w:p w14:paraId="6711A189" w14:textId="77777777" w:rsidR="004E376A" w:rsidRDefault="004E376A" w:rsidP="00173F36">
      <w:pPr>
        <w:spacing w:after="0" w:line="240" w:lineRule="auto"/>
        <w:rPr>
          <w:rFonts w:ascii="Arial" w:eastAsia="Times New Roman" w:hAnsi="Arial" w:cs="Arial"/>
          <w:b/>
          <w:sz w:val="24"/>
          <w:szCs w:val="24"/>
          <w:u w:val="single"/>
          <w:lang w:eastAsia="en-GB"/>
        </w:rPr>
      </w:pPr>
    </w:p>
    <w:p w14:paraId="7001D652" w14:textId="77777777" w:rsidR="004E376A" w:rsidRDefault="004E376A" w:rsidP="00173F36">
      <w:pPr>
        <w:spacing w:after="0" w:line="240" w:lineRule="auto"/>
        <w:rPr>
          <w:rFonts w:ascii="Arial" w:eastAsia="Times New Roman" w:hAnsi="Arial" w:cs="Arial"/>
          <w:b/>
          <w:sz w:val="24"/>
          <w:szCs w:val="24"/>
          <w:u w:val="single"/>
          <w:lang w:eastAsia="en-GB"/>
        </w:rPr>
      </w:pPr>
    </w:p>
    <w:p w14:paraId="212CDDB5" w14:textId="77777777" w:rsidR="004E376A" w:rsidRDefault="004E376A" w:rsidP="00173F36">
      <w:pPr>
        <w:spacing w:after="0" w:line="240" w:lineRule="auto"/>
        <w:rPr>
          <w:rFonts w:ascii="Arial" w:eastAsia="Times New Roman" w:hAnsi="Arial" w:cs="Arial"/>
          <w:b/>
          <w:sz w:val="24"/>
          <w:szCs w:val="24"/>
          <w:u w:val="single"/>
          <w:lang w:eastAsia="en-GB"/>
        </w:rPr>
      </w:pPr>
    </w:p>
    <w:p w14:paraId="54099203" w14:textId="77777777" w:rsidR="004E376A" w:rsidRDefault="004E376A" w:rsidP="00173F36">
      <w:pPr>
        <w:spacing w:after="0" w:line="240" w:lineRule="auto"/>
        <w:rPr>
          <w:rFonts w:ascii="Arial" w:eastAsia="Times New Roman" w:hAnsi="Arial" w:cs="Arial"/>
          <w:b/>
          <w:sz w:val="24"/>
          <w:szCs w:val="24"/>
          <w:u w:val="single"/>
          <w:lang w:eastAsia="en-GB"/>
        </w:rPr>
      </w:pPr>
    </w:p>
    <w:p w14:paraId="14DAD36C" w14:textId="77777777" w:rsidR="004E376A" w:rsidRDefault="004E376A" w:rsidP="00173F36">
      <w:pPr>
        <w:spacing w:after="0" w:line="240" w:lineRule="auto"/>
        <w:rPr>
          <w:rFonts w:ascii="Arial" w:eastAsia="Times New Roman" w:hAnsi="Arial" w:cs="Arial"/>
          <w:b/>
          <w:sz w:val="24"/>
          <w:szCs w:val="24"/>
          <w:u w:val="single"/>
          <w:lang w:eastAsia="en-GB"/>
        </w:rPr>
      </w:pPr>
    </w:p>
    <w:p w14:paraId="33E701F2" w14:textId="77777777" w:rsidR="004E376A" w:rsidRDefault="004E376A" w:rsidP="00173F36">
      <w:pPr>
        <w:spacing w:after="0" w:line="240" w:lineRule="auto"/>
        <w:rPr>
          <w:rFonts w:ascii="Arial" w:eastAsia="Times New Roman" w:hAnsi="Arial" w:cs="Arial"/>
          <w:b/>
          <w:sz w:val="24"/>
          <w:szCs w:val="24"/>
          <w:u w:val="single"/>
          <w:lang w:eastAsia="en-GB"/>
        </w:rPr>
      </w:pPr>
    </w:p>
    <w:p w14:paraId="170B5169" w14:textId="77777777" w:rsidR="004E376A" w:rsidRDefault="004E376A" w:rsidP="00173F36">
      <w:pPr>
        <w:spacing w:after="0" w:line="240" w:lineRule="auto"/>
        <w:rPr>
          <w:rFonts w:ascii="Arial" w:eastAsia="Times New Roman" w:hAnsi="Arial" w:cs="Arial"/>
          <w:b/>
          <w:sz w:val="24"/>
          <w:szCs w:val="24"/>
          <w:u w:val="single"/>
          <w:lang w:eastAsia="en-GB"/>
        </w:rPr>
      </w:pPr>
    </w:p>
    <w:p w14:paraId="50740CAD" w14:textId="77777777" w:rsidR="004E376A" w:rsidRDefault="004E376A" w:rsidP="00173F36">
      <w:pPr>
        <w:spacing w:after="0" w:line="240" w:lineRule="auto"/>
        <w:rPr>
          <w:rFonts w:ascii="Arial" w:eastAsia="Times New Roman" w:hAnsi="Arial" w:cs="Arial"/>
          <w:b/>
          <w:sz w:val="24"/>
          <w:szCs w:val="24"/>
          <w:u w:val="single"/>
          <w:lang w:eastAsia="en-GB"/>
        </w:rPr>
      </w:pPr>
    </w:p>
    <w:p w14:paraId="5E22A363" w14:textId="77777777" w:rsidR="004E376A" w:rsidRDefault="004E376A" w:rsidP="00173F36">
      <w:pPr>
        <w:spacing w:after="0" w:line="240" w:lineRule="auto"/>
        <w:rPr>
          <w:rFonts w:ascii="Arial" w:eastAsia="Times New Roman" w:hAnsi="Arial" w:cs="Arial"/>
          <w:b/>
          <w:sz w:val="24"/>
          <w:szCs w:val="24"/>
          <w:u w:val="single"/>
          <w:lang w:eastAsia="en-GB"/>
        </w:rPr>
      </w:pPr>
    </w:p>
    <w:p w14:paraId="58EBCC4D" w14:textId="77777777" w:rsidR="004E376A" w:rsidRDefault="004E376A" w:rsidP="00173F36">
      <w:pPr>
        <w:spacing w:after="0" w:line="240" w:lineRule="auto"/>
        <w:rPr>
          <w:rFonts w:ascii="Arial" w:eastAsia="Times New Roman" w:hAnsi="Arial" w:cs="Arial"/>
          <w:b/>
          <w:sz w:val="24"/>
          <w:szCs w:val="24"/>
          <w:u w:val="single"/>
          <w:lang w:eastAsia="en-GB"/>
        </w:rPr>
      </w:pPr>
    </w:p>
    <w:p w14:paraId="39566767" w14:textId="77777777" w:rsidR="004E376A" w:rsidRDefault="004E376A" w:rsidP="00173F36">
      <w:pPr>
        <w:spacing w:after="0" w:line="240" w:lineRule="auto"/>
        <w:rPr>
          <w:rFonts w:ascii="Arial" w:eastAsia="Times New Roman" w:hAnsi="Arial" w:cs="Arial"/>
          <w:b/>
          <w:sz w:val="24"/>
          <w:szCs w:val="24"/>
          <w:u w:val="single"/>
          <w:lang w:eastAsia="en-GB"/>
        </w:rPr>
      </w:pPr>
    </w:p>
    <w:p w14:paraId="6870B82F" w14:textId="6FA8C9E6" w:rsidR="00173F36" w:rsidRPr="000B4A8D" w:rsidRDefault="00173F36" w:rsidP="00173F36">
      <w:pPr>
        <w:spacing w:after="0" w:line="240" w:lineRule="auto"/>
        <w:rPr>
          <w:rFonts w:ascii="Arial" w:eastAsia="Times New Roman" w:hAnsi="Arial" w:cs="Arial"/>
          <w:b/>
          <w:sz w:val="24"/>
          <w:szCs w:val="24"/>
          <w:u w:val="single"/>
          <w:lang w:eastAsia="en-GB"/>
        </w:rPr>
      </w:pPr>
      <w:r w:rsidRPr="000B4A8D">
        <w:rPr>
          <w:rFonts w:ascii="Arial" w:eastAsia="Times New Roman" w:hAnsi="Arial" w:cs="Arial"/>
          <w:b/>
          <w:sz w:val="24"/>
          <w:szCs w:val="24"/>
          <w:u w:val="single"/>
          <w:lang w:eastAsia="en-GB"/>
        </w:rPr>
        <w:t>The Legal Background</w:t>
      </w:r>
    </w:p>
    <w:p w14:paraId="4756DC4F" w14:textId="77777777" w:rsidR="00173F36" w:rsidRPr="000B4A8D" w:rsidRDefault="00173F36" w:rsidP="00173F36">
      <w:pPr>
        <w:spacing w:after="0" w:line="240" w:lineRule="auto"/>
        <w:rPr>
          <w:rFonts w:ascii="Arial" w:eastAsia="Times New Roman" w:hAnsi="Arial" w:cs="Arial"/>
          <w:sz w:val="24"/>
          <w:szCs w:val="24"/>
          <w:u w:val="single"/>
          <w:lang w:eastAsia="en-GB"/>
        </w:rPr>
      </w:pPr>
    </w:p>
    <w:p w14:paraId="6A4E987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Under section 75 of the Northern Ireland Act 1998, the Department is required </w:t>
      </w:r>
      <w:r w:rsidRPr="000B4A8D">
        <w:rPr>
          <w:rFonts w:ascii="Arial" w:eastAsia="Times New Roman" w:hAnsi="Arial" w:cs="Arial"/>
          <w:b/>
          <w:sz w:val="24"/>
          <w:szCs w:val="24"/>
          <w:lang w:eastAsia="en-GB"/>
        </w:rPr>
        <w:t>to have due regard to the need to promote equality of opportunity:</w:t>
      </w:r>
    </w:p>
    <w:p w14:paraId="643CF2C9" w14:textId="77777777" w:rsidR="00173F36" w:rsidRPr="000B4A8D" w:rsidRDefault="00173F36" w:rsidP="00173F36">
      <w:pPr>
        <w:spacing w:after="0" w:line="240" w:lineRule="auto"/>
        <w:rPr>
          <w:rFonts w:ascii="Arial" w:eastAsia="Times New Roman" w:hAnsi="Arial" w:cs="Arial"/>
          <w:sz w:val="24"/>
          <w:szCs w:val="24"/>
          <w:lang w:eastAsia="en-GB"/>
        </w:rPr>
      </w:pPr>
    </w:p>
    <w:p w14:paraId="113B0122"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between person of different religious belief, political opinion, racial group,</w:t>
      </w:r>
    </w:p>
    <w:p w14:paraId="1FA72F59"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age, marital status or sexual orientation;</w:t>
      </w:r>
    </w:p>
    <w:p w14:paraId="6BD0336F" w14:textId="77777777" w:rsidR="00173F36" w:rsidRPr="000B4A8D" w:rsidRDefault="00173F36" w:rsidP="00173F36">
      <w:pPr>
        <w:spacing w:after="0" w:line="240" w:lineRule="auto"/>
        <w:rPr>
          <w:rFonts w:ascii="Arial" w:eastAsia="Times New Roman" w:hAnsi="Arial" w:cs="Arial"/>
          <w:sz w:val="24"/>
          <w:szCs w:val="24"/>
          <w:lang w:eastAsia="en-GB"/>
        </w:rPr>
      </w:pPr>
    </w:p>
    <w:p w14:paraId="2D521BD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between men and women generally;</w:t>
      </w:r>
    </w:p>
    <w:p w14:paraId="4201E962" w14:textId="77777777" w:rsidR="00173F36" w:rsidRPr="000B4A8D" w:rsidRDefault="00173F36" w:rsidP="00173F36">
      <w:pPr>
        <w:spacing w:after="0" w:line="240" w:lineRule="auto"/>
        <w:rPr>
          <w:rFonts w:ascii="Arial" w:eastAsia="Times New Roman" w:hAnsi="Arial" w:cs="Arial"/>
          <w:sz w:val="24"/>
          <w:szCs w:val="24"/>
          <w:lang w:eastAsia="en-GB"/>
        </w:rPr>
      </w:pPr>
    </w:p>
    <w:p w14:paraId="5E6320E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 xml:space="preserve">between persons with a disability and persons without; and, </w:t>
      </w:r>
    </w:p>
    <w:p w14:paraId="1BF12E22" w14:textId="77777777" w:rsidR="00173F36" w:rsidRPr="000B4A8D" w:rsidRDefault="00173F36" w:rsidP="00173F36">
      <w:pPr>
        <w:spacing w:after="0" w:line="240" w:lineRule="auto"/>
        <w:rPr>
          <w:rFonts w:ascii="Arial" w:eastAsia="Times New Roman" w:hAnsi="Arial" w:cs="Arial"/>
          <w:sz w:val="24"/>
          <w:szCs w:val="24"/>
          <w:lang w:eastAsia="en-GB"/>
        </w:rPr>
      </w:pPr>
    </w:p>
    <w:p w14:paraId="0E839264"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between persons with dependants and persons without</w:t>
      </w:r>
      <w:r w:rsidRPr="000B4A8D">
        <w:rPr>
          <w:rFonts w:ascii="Arial" w:eastAsia="Times New Roman" w:hAnsi="Arial" w:cs="Arial"/>
          <w:sz w:val="24"/>
          <w:szCs w:val="24"/>
          <w:vertAlign w:val="superscript"/>
          <w:lang w:eastAsia="en-GB"/>
        </w:rPr>
        <w:t>1</w:t>
      </w:r>
      <w:r w:rsidRPr="000B4A8D">
        <w:rPr>
          <w:rFonts w:ascii="Arial" w:eastAsia="Times New Roman" w:hAnsi="Arial" w:cs="Arial"/>
          <w:sz w:val="24"/>
          <w:szCs w:val="24"/>
          <w:lang w:eastAsia="en-GB"/>
        </w:rPr>
        <w:t>.</w:t>
      </w:r>
    </w:p>
    <w:p w14:paraId="6893B71B" w14:textId="77777777" w:rsidR="00173F36" w:rsidRPr="000B4A8D" w:rsidRDefault="00173F36" w:rsidP="00173F36">
      <w:pPr>
        <w:spacing w:after="0" w:line="240" w:lineRule="auto"/>
        <w:rPr>
          <w:rFonts w:ascii="Arial" w:eastAsia="Times New Roman" w:hAnsi="Arial" w:cs="Arial"/>
          <w:sz w:val="24"/>
          <w:szCs w:val="24"/>
          <w:lang w:eastAsia="en-GB"/>
        </w:rPr>
      </w:pPr>
    </w:p>
    <w:p w14:paraId="05E46A2B"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sz w:val="24"/>
          <w:szCs w:val="24"/>
          <w:lang w:eastAsia="en-GB"/>
        </w:rPr>
        <w:t>Without prejudice to the obligations set out above, the Department is also required to:</w:t>
      </w:r>
      <w:r w:rsidRPr="000B4A8D">
        <w:rPr>
          <w:rFonts w:ascii="Arial" w:eastAsia="Times New Roman" w:hAnsi="Arial" w:cs="Arial"/>
          <w:b/>
          <w:sz w:val="24"/>
          <w:szCs w:val="24"/>
          <w:lang w:eastAsia="en-GB"/>
        </w:rPr>
        <w:t xml:space="preserve"> </w:t>
      </w:r>
    </w:p>
    <w:p w14:paraId="26C9A18E" w14:textId="77777777" w:rsidR="00173F36" w:rsidRPr="000B4A8D" w:rsidRDefault="00173F36" w:rsidP="00173F36">
      <w:pPr>
        <w:spacing w:after="0" w:line="240" w:lineRule="auto"/>
        <w:rPr>
          <w:rFonts w:ascii="Arial" w:eastAsia="Times New Roman" w:hAnsi="Arial" w:cs="Arial"/>
          <w:b/>
          <w:sz w:val="24"/>
          <w:szCs w:val="24"/>
          <w:lang w:eastAsia="en-GB"/>
        </w:rPr>
      </w:pPr>
    </w:p>
    <w:p w14:paraId="20478554"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sz w:val="24"/>
          <w:szCs w:val="24"/>
          <w:lang w:eastAsia="en-GB"/>
        </w:rPr>
        <w:lastRenderedPageBreak/>
        <w:t xml:space="preserve">●      </w:t>
      </w:r>
      <w:r w:rsidRPr="000B4A8D">
        <w:rPr>
          <w:rFonts w:ascii="Arial" w:eastAsia="Times New Roman" w:hAnsi="Arial" w:cs="Arial"/>
          <w:b/>
          <w:sz w:val="24"/>
          <w:szCs w:val="24"/>
          <w:lang w:eastAsia="en-GB"/>
        </w:rPr>
        <w:t>have regard to the desirability of promoting good relations between</w:t>
      </w:r>
    </w:p>
    <w:p w14:paraId="72D29897"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 xml:space="preserve">        persons of different religious belief, political opinion or racial </w:t>
      </w:r>
    </w:p>
    <w:p w14:paraId="1434D816"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 xml:space="preserve">        group; and</w:t>
      </w:r>
    </w:p>
    <w:p w14:paraId="4A5287F4" w14:textId="77777777" w:rsidR="00173F36" w:rsidRPr="000B4A8D" w:rsidRDefault="00173F36" w:rsidP="00173F36">
      <w:pPr>
        <w:spacing w:after="0" w:line="240" w:lineRule="auto"/>
        <w:rPr>
          <w:rFonts w:ascii="Arial" w:eastAsia="Times New Roman" w:hAnsi="Arial" w:cs="Arial"/>
          <w:b/>
          <w:sz w:val="24"/>
          <w:szCs w:val="24"/>
          <w:lang w:eastAsia="en-GB"/>
        </w:rPr>
      </w:pPr>
    </w:p>
    <w:p w14:paraId="5B366BD0"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sz w:val="24"/>
          <w:szCs w:val="24"/>
          <w:lang w:eastAsia="en-GB"/>
        </w:rPr>
        <w:t xml:space="preserve">●      </w:t>
      </w:r>
      <w:r w:rsidRPr="000B4A8D">
        <w:rPr>
          <w:rFonts w:ascii="Arial" w:eastAsia="Times New Roman" w:hAnsi="Arial" w:cs="Arial"/>
          <w:b/>
          <w:sz w:val="24"/>
          <w:szCs w:val="24"/>
          <w:lang w:eastAsia="en-GB"/>
        </w:rPr>
        <w:t>meet legislative obligations under the Disability Discrimination Order.</w:t>
      </w:r>
    </w:p>
    <w:p w14:paraId="51D2F20A" w14:textId="77777777" w:rsidR="00173F36" w:rsidRPr="000B4A8D" w:rsidRDefault="00173F36" w:rsidP="00173F36">
      <w:pPr>
        <w:spacing w:after="0" w:line="240" w:lineRule="auto"/>
        <w:rPr>
          <w:rFonts w:ascii="Arial" w:eastAsia="Times New Roman" w:hAnsi="Arial" w:cs="Arial"/>
          <w:b/>
          <w:sz w:val="24"/>
          <w:szCs w:val="24"/>
          <w:lang w:eastAsia="en-GB"/>
        </w:rPr>
      </w:pPr>
    </w:p>
    <w:p w14:paraId="490ACCDC" w14:textId="77777777" w:rsidR="004E376A" w:rsidRDefault="004E376A" w:rsidP="00173F36">
      <w:pPr>
        <w:spacing w:after="0" w:line="240" w:lineRule="auto"/>
        <w:rPr>
          <w:rFonts w:ascii="Arial" w:eastAsia="Times New Roman" w:hAnsi="Arial" w:cs="Arial"/>
          <w:b/>
          <w:sz w:val="24"/>
          <w:szCs w:val="24"/>
          <w:lang w:eastAsia="en-GB"/>
        </w:rPr>
      </w:pPr>
    </w:p>
    <w:p w14:paraId="249C3D8E" w14:textId="08C0019E"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Introduction</w:t>
      </w:r>
    </w:p>
    <w:p w14:paraId="18F234D9" w14:textId="77777777" w:rsidR="00173F36" w:rsidRPr="000B4A8D" w:rsidRDefault="00173F36" w:rsidP="00173F36">
      <w:pPr>
        <w:numPr>
          <w:ilvl w:val="0"/>
          <w:numId w:val="9"/>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This form should be read in conjunction with the Equality Commission’s revised Section 75 guidance, “Effective Section 75 Equality Assessments: Screening and Equality Assessments” which is available on the Equality Commission’s website. </w:t>
      </w:r>
    </w:p>
    <w:p w14:paraId="1EE22E85" w14:textId="77777777" w:rsidR="00173F36" w:rsidRPr="000B4A8D" w:rsidRDefault="004E376A" w:rsidP="00173F36">
      <w:pPr>
        <w:spacing w:after="0" w:line="240" w:lineRule="auto"/>
        <w:rPr>
          <w:rFonts w:ascii="Arial" w:eastAsia="Times New Roman" w:hAnsi="Arial" w:cs="Arial"/>
          <w:sz w:val="24"/>
          <w:szCs w:val="24"/>
          <w:lang w:eastAsia="en-GB"/>
        </w:rPr>
      </w:pPr>
      <w:hyperlink r:id="rId9" w:history="1">
        <w:r w:rsidR="00173F36" w:rsidRPr="000B4A8D">
          <w:rPr>
            <w:rFonts w:ascii="Arial" w:eastAsia="Times New Roman" w:hAnsi="Arial" w:cs="Arial"/>
            <w:color w:val="0000FF"/>
            <w:sz w:val="24"/>
            <w:szCs w:val="24"/>
            <w:u w:val="single"/>
            <w:lang w:eastAsia="en-GB"/>
          </w:rPr>
          <w:t>http://www.equalityni.org/ECNI/media/ECNI/Publications/Employers%20and%20Service%20Providers/Public%20Authorities/S75Advice-ScreeningEQIA.pdf</w:t>
        </w:r>
      </w:hyperlink>
    </w:p>
    <w:p w14:paraId="661F54F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ab/>
        <w:t xml:space="preserve">Section 75 </w:t>
      </w:r>
      <w:r w:rsidRPr="000B4A8D">
        <w:rPr>
          <w:rFonts w:ascii="Arial" w:eastAsia="Times New Roman" w:hAnsi="Arial" w:cs="Arial"/>
          <w:sz w:val="24"/>
          <w:szCs w:val="24"/>
          <w:lang w:eastAsia="en-GB"/>
        </w:rPr>
        <w:t xml:space="preserve">statutory duties apply to </w:t>
      </w:r>
      <w:r w:rsidRPr="000B4A8D">
        <w:rPr>
          <w:rFonts w:ascii="Arial" w:eastAsia="Times New Roman" w:hAnsi="Arial" w:cs="Arial"/>
          <w:b/>
          <w:sz w:val="24"/>
          <w:szCs w:val="24"/>
          <w:lang w:eastAsia="en-GB"/>
        </w:rPr>
        <w:t>internal policies</w:t>
      </w:r>
      <w:r w:rsidRPr="000B4A8D">
        <w:rPr>
          <w:rFonts w:ascii="Arial" w:eastAsia="Times New Roman" w:hAnsi="Arial" w:cs="Arial"/>
          <w:sz w:val="24"/>
          <w:szCs w:val="24"/>
          <w:lang w:eastAsia="en-GB"/>
        </w:rPr>
        <w:t xml:space="preserve"> (relating to people who work for department), as well as </w:t>
      </w:r>
      <w:r w:rsidRPr="000B4A8D">
        <w:rPr>
          <w:rFonts w:ascii="Arial" w:eastAsia="Times New Roman" w:hAnsi="Arial" w:cs="Arial"/>
          <w:b/>
          <w:sz w:val="24"/>
          <w:szCs w:val="24"/>
          <w:lang w:eastAsia="en-GB"/>
        </w:rPr>
        <w:t>external policies</w:t>
      </w:r>
      <w:r w:rsidRPr="000B4A8D">
        <w:rPr>
          <w:rFonts w:ascii="Arial" w:eastAsia="Times New Roman" w:hAnsi="Arial" w:cs="Arial"/>
          <w:sz w:val="24"/>
          <w:szCs w:val="24"/>
          <w:lang w:eastAsia="en-GB"/>
        </w:rPr>
        <w:t xml:space="preserve"> (relating to those who are, or could be, served by the department).</w:t>
      </w:r>
    </w:p>
    <w:p w14:paraId="5B0A9D55" w14:textId="77777777" w:rsidR="00173F36" w:rsidRPr="000B4A8D" w:rsidRDefault="00173F36" w:rsidP="00173F36">
      <w:pPr>
        <w:spacing w:after="0" w:line="240" w:lineRule="auto"/>
        <w:rPr>
          <w:rFonts w:ascii="Arial" w:eastAsia="Times New Roman" w:hAnsi="Arial" w:cs="Arial"/>
          <w:b/>
          <w:sz w:val="24"/>
          <w:szCs w:val="24"/>
          <w:lang w:eastAsia="en-GB"/>
        </w:rPr>
      </w:pPr>
    </w:p>
    <w:p w14:paraId="4142A26A" w14:textId="77777777" w:rsidR="00173F36" w:rsidRPr="000B4A8D" w:rsidRDefault="00173F36" w:rsidP="00173F36">
      <w:pPr>
        <w:numPr>
          <w:ilvl w:val="0"/>
          <w:numId w:val="9"/>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14:paraId="345DA2DC" w14:textId="77777777" w:rsidR="00173F36" w:rsidRPr="000B4A8D" w:rsidRDefault="00173F36" w:rsidP="00173F36">
      <w:pPr>
        <w:spacing w:after="0" w:line="240" w:lineRule="auto"/>
        <w:rPr>
          <w:rFonts w:ascii="Arial" w:eastAsia="Times New Roman" w:hAnsi="Arial" w:cs="Arial"/>
          <w:sz w:val="24"/>
          <w:szCs w:val="24"/>
          <w:lang w:eastAsia="en-GB"/>
        </w:rPr>
      </w:pPr>
    </w:p>
    <w:p w14:paraId="073DB069"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vertAlign w:val="superscript"/>
          <w:lang w:eastAsia="en-GB"/>
        </w:rPr>
        <w:t>1</w:t>
      </w:r>
      <w:r w:rsidRPr="000B4A8D">
        <w:rPr>
          <w:rFonts w:ascii="Arial" w:eastAsia="Times New Roman" w:hAnsi="Arial" w:cs="Arial"/>
          <w:sz w:val="24"/>
          <w:szCs w:val="24"/>
          <w:lang w:eastAsia="en-GB"/>
        </w:rPr>
        <w:t>A list of the main groups identified as being relevant to each of the section 75 categories is at Annex B of the document.</w:t>
      </w:r>
    </w:p>
    <w:p w14:paraId="64A5617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br w:type="page"/>
      </w:r>
      <w:r w:rsidRPr="000B4A8D">
        <w:rPr>
          <w:rFonts w:ascii="Arial" w:eastAsia="Times New Roman" w:hAnsi="Arial" w:cs="Arial"/>
          <w:sz w:val="24"/>
          <w:szCs w:val="24"/>
          <w:lang w:eastAsia="en-GB"/>
        </w:rPr>
        <w:lastRenderedPageBreak/>
        <w:t>3.</w:t>
      </w:r>
      <w:r w:rsidRPr="000B4A8D">
        <w:rPr>
          <w:rFonts w:ascii="Arial" w:eastAsia="Times New Roman" w:hAnsi="Arial" w:cs="Arial"/>
          <w:sz w:val="24"/>
          <w:szCs w:val="24"/>
          <w:lang w:eastAsia="en-GB"/>
        </w:rPr>
        <w:tab/>
        <w:t>The lead role in the screening of a policy should be taken by the policy decision-maker who has the authority to make changes to that policy and should involve, in the screening process:</w:t>
      </w:r>
    </w:p>
    <w:p w14:paraId="379A0534" w14:textId="77777777" w:rsidR="00173F36" w:rsidRPr="000B4A8D" w:rsidRDefault="00173F36" w:rsidP="00173F36">
      <w:pPr>
        <w:spacing w:after="0" w:line="240" w:lineRule="auto"/>
        <w:rPr>
          <w:rFonts w:ascii="Arial" w:eastAsia="Times New Roman" w:hAnsi="Arial" w:cs="Arial"/>
          <w:sz w:val="24"/>
          <w:szCs w:val="24"/>
          <w:lang w:eastAsia="en-GB"/>
        </w:rPr>
      </w:pPr>
    </w:p>
    <w:p w14:paraId="2AC65AFB" w14:textId="77777777" w:rsidR="00173F36" w:rsidRPr="000B4A8D" w:rsidRDefault="00173F36" w:rsidP="00173F36">
      <w:pPr>
        <w:numPr>
          <w:ilvl w:val="0"/>
          <w:numId w:val="1"/>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other relevant team members;</w:t>
      </w:r>
    </w:p>
    <w:p w14:paraId="169D26C7" w14:textId="77777777" w:rsidR="00173F36" w:rsidRPr="000B4A8D" w:rsidRDefault="00173F36" w:rsidP="00173F36">
      <w:pPr>
        <w:numPr>
          <w:ilvl w:val="0"/>
          <w:numId w:val="1"/>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those who implement the policy;</w:t>
      </w:r>
    </w:p>
    <w:p w14:paraId="25E560BC" w14:textId="77777777" w:rsidR="00173F36" w:rsidRPr="000B4A8D" w:rsidRDefault="00173F36" w:rsidP="00173F36">
      <w:pPr>
        <w:numPr>
          <w:ilvl w:val="0"/>
          <w:numId w:val="1"/>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staff members from other relevant work areas; and </w:t>
      </w:r>
    </w:p>
    <w:p w14:paraId="6BBCC7DD" w14:textId="77777777" w:rsidR="00173F36" w:rsidRPr="000B4A8D" w:rsidRDefault="00173F36" w:rsidP="00173F36">
      <w:pPr>
        <w:numPr>
          <w:ilvl w:val="0"/>
          <w:numId w:val="1"/>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key stakeholders. </w:t>
      </w:r>
    </w:p>
    <w:p w14:paraId="444C52A2" w14:textId="77777777" w:rsidR="00173F36" w:rsidRPr="000B4A8D" w:rsidRDefault="00173F36" w:rsidP="00173F36">
      <w:pPr>
        <w:spacing w:after="0" w:line="240" w:lineRule="auto"/>
        <w:rPr>
          <w:rFonts w:ascii="Arial" w:eastAsia="Times New Roman" w:hAnsi="Arial" w:cs="Arial"/>
          <w:sz w:val="24"/>
          <w:szCs w:val="24"/>
          <w:lang w:eastAsia="en-GB"/>
        </w:rPr>
      </w:pPr>
    </w:p>
    <w:p w14:paraId="3F0AF9A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 xml:space="preserve">A flowchart which outlines the screening process is provided at Annex A.  </w:t>
      </w:r>
    </w:p>
    <w:p w14:paraId="2319401C" w14:textId="77777777" w:rsidR="00173F36" w:rsidRPr="000B4A8D" w:rsidRDefault="00173F36" w:rsidP="00173F36">
      <w:pPr>
        <w:spacing w:after="0" w:line="240" w:lineRule="auto"/>
        <w:rPr>
          <w:rFonts w:ascii="Arial" w:eastAsia="Times New Roman" w:hAnsi="Arial" w:cs="Arial"/>
          <w:sz w:val="24"/>
          <w:szCs w:val="24"/>
          <w:lang w:eastAsia="en-GB"/>
        </w:rPr>
      </w:pPr>
    </w:p>
    <w:p w14:paraId="1ABD38F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4.</w:t>
      </w:r>
      <w:r w:rsidRPr="000B4A8D">
        <w:rPr>
          <w:rFonts w:ascii="Arial" w:eastAsia="Times New Roman" w:hAnsi="Arial" w:cs="Arial"/>
          <w:sz w:val="24"/>
          <w:szCs w:val="24"/>
          <w:lang w:eastAsia="en-GB"/>
        </w:rPr>
        <w:tab/>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14:paraId="683FC19C" w14:textId="77777777" w:rsidR="00173F36" w:rsidRPr="000B4A8D" w:rsidRDefault="00173F36" w:rsidP="00173F36">
      <w:pPr>
        <w:spacing w:after="0" w:line="240" w:lineRule="auto"/>
        <w:rPr>
          <w:rFonts w:ascii="Arial" w:eastAsia="Times New Roman" w:hAnsi="Arial" w:cs="Arial"/>
          <w:sz w:val="24"/>
          <w:szCs w:val="24"/>
          <w:lang w:eastAsia="en-GB"/>
        </w:rPr>
      </w:pPr>
    </w:p>
    <w:p w14:paraId="70F3620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5.</w:t>
      </w:r>
      <w:r w:rsidRPr="000B4A8D">
        <w:rPr>
          <w:rFonts w:ascii="Arial" w:eastAsia="Times New Roman" w:hAnsi="Arial" w:cs="Arial"/>
          <w:sz w:val="24"/>
          <w:szCs w:val="24"/>
          <w:lang w:eastAsia="en-GB"/>
        </w:rPr>
        <w:tab/>
        <w:t xml:space="preserve">The absence of evidence does not indicate that there is no likely impact but if none is available, it may be appropriate to consider </w:t>
      </w:r>
      <w:bookmarkStart w:id="1" w:name="OLE_LINK1"/>
      <w:r w:rsidRPr="000B4A8D">
        <w:rPr>
          <w:rFonts w:ascii="Arial" w:eastAsia="Times New Roman" w:hAnsi="Arial" w:cs="Arial"/>
          <w:sz w:val="24"/>
          <w:szCs w:val="24"/>
          <w:lang w:eastAsia="en-GB"/>
        </w:rPr>
        <w:t>subjecting the policy to an EQIA.</w:t>
      </w:r>
      <w:bookmarkEnd w:id="1"/>
    </w:p>
    <w:p w14:paraId="44037C28" w14:textId="77777777" w:rsidR="00173F36" w:rsidRPr="000B4A8D" w:rsidRDefault="00173F36" w:rsidP="00173F36">
      <w:pPr>
        <w:spacing w:after="0" w:line="240" w:lineRule="auto"/>
        <w:rPr>
          <w:rFonts w:ascii="Arial" w:eastAsia="Times New Roman" w:hAnsi="Arial" w:cs="Arial"/>
          <w:sz w:val="24"/>
          <w:szCs w:val="24"/>
          <w:lang w:eastAsia="en-GB"/>
        </w:rPr>
      </w:pPr>
    </w:p>
    <w:p w14:paraId="54BEE292"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6.</w:t>
      </w:r>
      <w:r w:rsidRPr="000B4A8D">
        <w:rPr>
          <w:rFonts w:ascii="Arial" w:eastAsia="Times New Roman" w:hAnsi="Arial" w:cs="Arial"/>
          <w:sz w:val="24"/>
          <w:szCs w:val="24"/>
          <w:lang w:eastAsia="en-GB"/>
        </w:rPr>
        <w:tab/>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14:paraId="3A06E54A" w14:textId="77777777" w:rsidR="00173F36" w:rsidRPr="000B4A8D" w:rsidRDefault="00173F36" w:rsidP="00173F36">
      <w:pPr>
        <w:spacing w:after="0" w:line="240" w:lineRule="auto"/>
        <w:rPr>
          <w:rFonts w:ascii="Arial" w:eastAsia="Times New Roman" w:hAnsi="Arial" w:cs="Arial"/>
          <w:sz w:val="24"/>
          <w:szCs w:val="24"/>
          <w:lang w:eastAsia="en-GB"/>
        </w:rPr>
      </w:pPr>
    </w:p>
    <w:p w14:paraId="35971117"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7.</w:t>
      </w:r>
      <w:r w:rsidRPr="000B4A8D">
        <w:rPr>
          <w:rFonts w:ascii="Arial" w:eastAsia="Times New Roman" w:hAnsi="Arial" w:cs="Arial"/>
          <w:sz w:val="24"/>
          <w:szCs w:val="24"/>
          <w:lang w:eastAsia="en-GB"/>
        </w:rPr>
        <w:tab/>
        <w:t xml:space="preserve">Screening provides an assessment of the likely impact, whether ‘minor’ or ‘major’, of its policy on equality of opportunity and/or good relations for the relevant categories.  In some instances, screening may identify the likely impact is none. </w:t>
      </w:r>
    </w:p>
    <w:p w14:paraId="7F776496" w14:textId="77777777" w:rsidR="00173F36" w:rsidRPr="000B4A8D" w:rsidRDefault="00173F36" w:rsidP="00173F36">
      <w:pPr>
        <w:spacing w:after="0" w:line="240" w:lineRule="auto"/>
        <w:rPr>
          <w:rFonts w:ascii="Arial" w:eastAsia="Times New Roman" w:hAnsi="Arial" w:cs="Arial"/>
          <w:sz w:val="24"/>
          <w:szCs w:val="24"/>
          <w:lang w:eastAsia="en-GB"/>
        </w:rPr>
      </w:pPr>
    </w:p>
    <w:p w14:paraId="225AC867" w14:textId="77777777" w:rsidR="00173F36" w:rsidRPr="000B4A8D" w:rsidRDefault="00173F36" w:rsidP="00173F36">
      <w:pPr>
        <w:spacing w:after="0" w:line="240" w:lineRule="auto"/>
        <w:rPr>
          <w:rFonts w:ascii="Arial" w:eastAsia="Times New Roman" w:hAnsi="Arial" w:cs="Arial"/>
          <w:color w:val="1F497D"/>
          <w:lang w:eastAsia="en-GB"/>
        </w:rPr>
      </w:pPr>
      <w:r w:rsidRPr="000B4A8D">
        <w:rPr>
          <w:rFonts w:ascii="Arial" w:eastAsia="Times New Roman" w:hAnsi="Arial" w:cs="Arial"/>
          <w:sz w:val="24"/>
          <w:szCs w:val="24"/>
          <w:lang w:eastAsia="en-GB"/>
        </w:rPr>
        <w:t>8.</w:t>
      </w:r>
      <w:r w:rsidRPr="000B4A8D">
        <w:rPr>
          <w:rFonts w:ascii="Arial" w:eastAsia="Times New Roman" w:hAnsi="Arial" w:cs="Arial"/>
          <w:sz w:val="24"/>
          <w:szCs w:val="24"/>
          <w:lang w:eastAsia="en-GB"/>
        </w:rPr>
        <w:tab/>
        <w:t xml:space="preserve">Contact </w:t>
      </w:r>
      <w:hyperlink r:id="rId10" w:history="1">
        <w:r w:rsidRPr="000B4A8D">
          <w:rPr>
            <w:rFonts w:ascii="Arial" w:eastAsia="Times New Roman" w:hAnsi="Arial" w:cs="Arial"/>
            <w:color w:val="0000FF"/>
            <w:sz w:val="24"/>
            <w:szCs w:val="24"/>
            <w:u w:val="single"/>
            <w:lang w:eastAsia="en-GB"/>
          </w:rPr>
          <w:t>DOJSMEqualityand.StaffSupportServices@justice-ni.gov.uk</w:t>
        </w:r>
      </w:hyperlink>
      <w:r w:rsidRPr="000B4A8D">
        <w:rPr>
          <w:rFonts w:ascii="Arial" w:eastAsia="Times New Roman" w:hAnsi="Arial" w:cs="Arial"/>
          <w:color w:val="1F497D"/>
          <w:sz w:val="24"/>
          <w:szCs w:val="24"/>
          <w:lang w:eastAsia="en-GB"/>
        </w:rPr>
        <w:t xml:space="preserve"> </w:t>
      </w:r>
      <w:r w:rsidRPr="000B4A8D">
        <w:rPr>
          <w:rFonts w:ascii="Arial" w:eastAsia="Times New Roman" w:hAnsi="Arial" w:cs="Arial"/>
          <w:sz w:val="24"/>
          <w:szCs w:val="24"/>
          <w:lang w:eastAsia="en-GB"/>
        </w:rPr>
        <w:t>at any stage of the process for support or guidance.</w:t>
      </w:r>
    </w:p>
    <w:p w14:paraId="0FC6DF47" w14:textId="77777777" w:rsidR="00173F36" w:rsidRPr="000B4A8D" w:rsidRDefault="00173F36" w:rsidP="00173F36">
      <w:pPr>
        <w:spacing w:after="0" w:line="240" w:lineRule="auto"/>
        <w:rPr>
          <w:rFonts w:ascii="Arial" w:eastAsia="Times New Roman" w:hAnsi="Arial" w:cs="Arial"/>
          <w:sz w:val="24"/>
          <w:szCs w:val="24"/>
          <w:lang w:eastAsia="en-GB"/>
        </w:rPr>
      </w:pPr>
    </w:p>
    <w:p w14:paraId="5B7061AF"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r w:rsidRPr="000B4A8D">
        <w:rPr>
          <w:rFonts w:ascii="Arial" w:eastAsia="Times New Roman" w:hAnsi="Arial" w:cs="Arial"/>
          <w:b/>
          <w:sz w:val="24"/>
          <w:szCs w:val="24"/>
          <w:lang w:eastAsia="en-GB"/>
        </w:rPr>
        <w:lastRenderedPageBreak/>
        <w:t xml:space="preserve">Screening decisions </w:t>
      </w:r>
    </w:p>
    <w:p w14:paraId="01606DF0" w14:textId="77777777" w:rsidR="00173F36" w:rsidRPr="000B4A8D" w:rsidRDefault="00173F36" w:rsidP="00173F36">
      <w:pPr>
        <w:spacing w:after="0" w:line="240" w:lineRule="auto"/>
        <w:rPr>
          <w:rFonts w:ascii="Arial" w:eastAsia="Times New Roman" w:hAnsi="Arial" w:cs="Arial"/>
          <w:sz w:val="24"/>
          <w:szCs w:val="24"/>
          <w:lang w:eastAsia="en-GB"/>
        </w:rPr>
      </w:pPr>
    </w:p>
    <w:p w14:paraId="6B665139"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8.</w:t>
      </w:r>
      <w:r w:rsidRPr="000B4A8D">
        <w:rPr>
          <w:rFonts w:ascii="Arial" w:eastAsia="Times New Roman" w:hAnsi="Arial" w:cs="Arial"/>
          <w:sz w:val="24"/>
          <w:szCs w:val="24"/>
          <w:lang w:eastAsia="en-GB"/>
        </w:rPr>
        <w:tab/>
        <w:t xml:space="preserve">Completion of screening should lead to one of the following three outcomes. The policy has been: </w:t>
      </w:r>
    </w:p>
    <w:p w14:paraId="4F46EB06" w14:textId="77777777" w:rsidR="00173F36" w:rsidRPr="000B4A8D" w:rsidRDefault="00173F36" w:rsidP="00173F36">
      <w:pPr>
        <w:spacing w:after="0" w:line="240" w:lineRule="auto"/>
        <w:rPr>
          <w:rFonts w:ascii="Arial" w:eastAsia="Times New Roman" w:hAnsi="Arial" w:cs="Arial"/>
          <w:sz w:val="24"/>
          <w:szCs w:val="24"/>
          <w:lang w:eastAsia="en-GB"/>
        </w:rPr>
      </w:pPr>
    </w:p>
    <w:p w14:paraId="6EB3192C" w14:textId="77777777" w:rsidR="00173F36" w:rsidRPr="000B4A8D" w:rsidRDefault="00173F36" w:rsidP="00173F36">
      <w:pPr>
        <w:numPr>
          <w:ilvl w:val="0"/>
          <w:numId w:val="2"/>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‘screened in’ for equality impact assessment; </w:t>
      </w:r>
    </w:p>
    <w:p w14:paraId="67D99E93" w14:textId="77777777" w:rsidR="00173F36" w:rsidRPr="000B4A8D" w:rsidRDefault="00173F36" w:rsidP="00173F36">
      <w:pPr>
        <w:numPr>
          <w:ilvl w:val="0"/>
          <w:numId w:val="2"/>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‘screened out’ </w:t>
      </w:r>
      <w:r w:rsidRPr="000B4A8D">
        <w:rPr>
          <w:rFonts w:ascii="Arial" w:eastAsia="Times New Roman" w:hAnsi="Arial" w:cs="Arial"/>
          <w:i/>
          <w:sz w:val="24"/>
          <w:szCs w:val="24"/>
          <w:u w:val="single"/>
          <w:lang w:eastAsia="en-GB"/>
        </w:rPr>
        <w:t>with</w:t>
      </w:r>
      <w:r w:rsidRPr="000B4A8D">
        <w:rPr>
          <w:rFonts w:ascii="Arial" w:eastAsia="Times New Roman" w:hAnsi="Arial" w:cs="Arial"/>
          <w:sz w:val="24"/>
          <w:szCs w:val="24"/>
          <w:lang w:eastAsia="en-GB"/>
        </w:rPr>
        <w:t xml:space="preserve"> mitigation or an alternative policy proposed to be adopted; or</w:t>
      </w:r>
    </w:p>
    <w:p w14:paraId="22A55554" w14:textId="77777777" w:rsidR="00173F36" w:rsidRPr="000B4A8D" w:rsidRDefault="00173F36" w:rsidP="00173F36">
      <w:pPr>
        <w:numPr>
          <w:ilvl w:val="0"/>
          <w:numId w:val="2"/>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‘screened out’ </w:t>
      </w:r>
      <w:r w:rsidRPr="000B4A8D">
        <w:rPr>
          <w:rFonts w:ascii="Arial" w:eastAsia="Times New Roman" w:hAnsi="Arial" w:cs="Arial"/>
          <w:i/>
          <w:sz w:val="24"/>
          <w:szCs w:val="24"/>
          <w:u w:val="single"/>
          <w:lang w:eastAsia="en-GB"/>
        </w:rPr>
        <w:t>without</w:t>
      </w:r>
      <w:r w:rsidRPr="000B4A8D">
        <w:rPr>
          <w:rFonts w:ascii="Arial" w:eastAsia="Times New Roman" w:hAnsi="Arial" w:cs="Arial"/>
          <w:sz w:val="24"/>
          <w:szCs w:val="24"/>
          <w:lang w:eastAsia="en-GB"/>
        </w:rPr>
        <w:t xml:space="preserve"> mitigation or an alternative policy proposed to be adopted. </w:t>
      </w:r>
    </w:p>
    <w:p w14:paraId="3BC74EE2" w14:textId="77777777" w:rsidR="00173F36" w:rsidRPr="000B4A8D" w:rsidRDefault="00173F36" w:rsidP="00173F36">
      <w:pPr>
        <w:spacing w:after="0" w:line="240" w:lineRule="auto"/>
        <w:rPr>
          <w:rFonts w:ascii="Arial" w:eastAsia="Times New Roman" w:hAnsi="Arial" w:cs="Arial"/>
          <w:sz w:val="24"/>
          <w:szCs w:val="24"/>
          <w:lang w:eastAsia="en-GB"/>
        </w:rPr>
      </w:pPr>
    </w:p>
    <w:p w14:paraId="682A05FF"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 xml:space="preserve">Screening and good relations duty </w:t>
      </w:r>
    </w:p>
    <w:p w14:paraId="2F34F5EF" w14:textId="77777777" w:rsidR="00173F36" w:rsidRPr="000B4A8D" w:rsidRDefault="00173F36" w:rsidP="00173F36">
      <w:pPr>
        <w:spacing w:after="0" w:line="240" w:lineRule="auto"/>
        <w:rPr>
          <w:rFonts w:ascii="Arial" w:eastAsia="Times New Roman" w:hAnsi="Arial" w:cs="Arial"/>
          <w:sz w:val="24"/>
          <w:szCs w:val="24"/>
          <w:lang w:eastAsia="en-GB"/>
        </w:rPr>
      </w:pPr>
    </w:p>
    <w:p w14:paraId="1DCB93B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9.</w:t>
      </w:r>
      <w:r w:rsidRPr="000B4A8D">
        <w:rPr>
          <w:rFonts w:ascii="Arial" w:eastAsia="Times New Roman" w:hAnsi="Arial" w:cs="Arial"/>
          <w:sz w:val="24"/>
          <w:szCs w:val="24"/>
          <w:lang w:eastAsia="en-GB"/>
        </w:rPr>
        <w:tab/>
        <w:t xml:space="preserve">The Commission recommends that a policy is ‘screened in’ for equality impact assessment if the likely impact on </w:t>
      </w:r>
      <w:r w:rsidRPr="000B4A8D">
        <w:rPr>
          <w:rFonts w:ascii="Arial" w:eastAsia="Times New Roman" w:hAnsi="Arial" w:cs="Arial"/>
          <w:b/>
          <w:sz w:val="24"/>
          <w:szCs w:val="24"/>
          <w:lang w:eastAsia="en-GB"/>
        </w:rPr>
        <w:t>good relations</w:t>
      </w:r>
      <w:r w:rsidRPr="000B4A8D">
        <w:rPr>
          <w:rFonts w:ascii="Arial" w:eastAsia="Times New Roman" w:hAnsi="Arial" w:cs="Arial"/>
          <w:sz w:val="24"/>
          <w:szCs w:val="24"/>
          <w:lang w:eastAsia="en-GB"/>
        </w:rPr>
        <w:t xml:space="preserve"> is ‘major’.  While there is no legislative requirement to engage in an equality impact assessment in respect of good relations, this does not necessarily mean that equality impact assessments are inappropriate in this context. </w:t>
      </w:r>
    </w:p>
    <w:p w14:paraId="25ED93D1" w14:textId="77777777" w:rsidR="00173F36" w:rsidRPr="000B4A8D" w:rsidRDefault="00173F36" w:rsidP="00173F36">
      <w:pPr>
        <w:spacing w:after="0" w:line="240" w:lineRule="auto"/>
        <w:rPr>
          <w:rFonts w:ascii="Arial" w:eastAsia="Times New Roman" w:hAnsi="Arial" w:cs="Arial"/>
          <w:sz w:val="24"/>
          <w:szCs w:val="24"/>
          <w:lang w:eastAsia="en-GB"/>
        </w:rPr>
      </w:pPr>
    </w:p>
    <w:p w14:paraId="264C7A57"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br w:type="page"/>
      </w:r>
      <w:r w:rsidRPr="000B4A8D">
        <w:rPr>
          <w:rFonts w:ascii="Arial" w:eastAsia="Times New Roman" w:hAnsi="Arial" w:cs="Arial"/>
          <w:b/>
          <w:bCs/>
          <w:sz w:val="24"/>
          <w:szCs w:val="24"/>
          <w:lang w:eastAsia="en-GB"/>
        </w:rPr>
        <w:lastRenderedPageBreak/>
        <w:t>Part 1</w:t>
      </w:r>
    </w:p>
    <w:p w14:paraId="5EFE2509" w14:textId="77777777" w:rsidR="00173F36" w:rsidRPr="000B4A8D" w:rsidRDefault="00173F36" w:rsidP="00173F36">
      <w:pPr>
        <w:spacing w:after="0" w:line="240" w:lineRule="auto"/>
        <w:rPr>
          <w:rFonts w:ascii="Arial" w:eastAsia="Times New Roman" w:hAnsi="Arial" w:cs="Arial"/>
          <w:b/>
          <w:sz w:val="24"/>
          <w:szCs w:val="24"/>
          <w:lang w:eastAsia="en-GB"/>
        </w:rPr>
      </w:pPr>
    </w:p>
    <w:p w14:paraId="56DFA468"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Definition of Policy</w:t>
      </w:r>
    </w:p>
    <w:p w14:paraId="5CB31753" w14:textId="77777777" w:rsidR="00173F36" w:rsidRPr="000B4A8D" w:rsidRDefault="00173F36" w:rsidP="00173F36">
      <w:pPr>
        <w:spacing w:after="0" w:line="240" w:lineRule="auto"/>
        <w:rPr>
          <w:rFonts w:ascii="Arial" w:eastAsia="Times New Roman" w:hAnsi="Arial" w:cs="Arial"/>
          <w:b/>
          <w:sz w:val="24"/>
          <w:szCs w:val="24"/>
          <w:lang w:eastAsia="en-GB"/>
        </w:rPr>
      </w:pPr>
    </w:p>
    <w:p w14:paraId="5D92BA6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14:paraId="610690F5" w14:textId="77777777" w:rsidR="00173F36" w:rsidRPr="000B4A8D" w:rsidRDefault="00173F36" w:rsidP="00173F36">
      <w:pPr>
        <w:spacing w:after="0" w:line="240" w:lineRule="auto"/>
        <w:rPr>
          <w:rFonts w:ascii="Arial" w:eastAsia="Times New Roman" w:hAnsi="Arial" w:cs="Arial"/>
          <w:sz w:val="24"/>
          <w:szCs w:val="24"/>
          <w:lang w:eastAsia="en-GB"/>
        </w:rPr>
      </w:pPr>
    </w:p>
    <w:p w14:paraId="53F3EB08"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Overview of Policy Proposals</w:t>
      </w:r>
    </w:p>
    <w:p w14:paraId="4F8C7E8D" w14:textId="77777777" w:rsidR="00173F36" w:rsidRPr="000B4A8D" w:rsidRDefault="00173F36" w:rsidP="00173F36">
      <w:pPr>
        <w:spacing w:after="0" w:line="240" w:lineRule="auto"/>
        <w:rPr>
          <w:rFonts w:ascii="Arial" w:eastAsia="Times New Roman" w:hAnsi="Arial" w:cs="Arial"/>
          <w:b/>
          <w:sz w:val="24"/>
          <w:szCs w:val="24"/>
          <w:lang w:eastAsia="en-GB"/>
        </w:rPr>
      </w:pPr>
    </w:p>
    <w:p w14:paraId="5BDFCF99"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14:paraId="342BFB65" w14:textId="77777777" w:rsidR="00173F36" w:rsidRPr="000B4A8D" w:rsidRDefault="00173F36" w:rsidP="00173F36">
      <w:pPr>
        <w:spacing w:after="0" w:line="240" w:lineRule="auto"/>
        <w:rPr>
          <w:rFonts w:ascii="Arial" w:eastAsia="Times New Roman" w:hAnsi="Arial" w:cs="Arial"/>
          <w:sz w:val="24"/>
          <w:szCs w:val="24"/>
          <w:lang w:eastAsia="en-GB"/>
        </w:rPr>
      </w:pPr>
    </w:p>
    <w:p w14:paraId="1658313A"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5065484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bCs/>
          <w:sz w:val="24"/>
          <w:szCs w:val="24"/>
          <w:lang w:eastAsia="en-GB"/>
        </w:rPr>
        <w:t>Policy Scoping</w:t>
      </w:r>
    </w:p>
    <w:p w14:paraId="58919258"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63A824AA"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10.</w:t>
      </w:r>
      <w:r w:rsidRPr="000B4A8D">
        <w:rPr>
          <w:rFonts w:ascii="Arial" w:eastAsia="Times New Roman" w:hAnsi="Arial" w:cs="Arial"/>
          <w:sz w:val="24"/>
          <w:szCs w:val="24"/>
          <w:lang w:eastAsia="en-GB"/>
        </w:rPr>
        <w:tab/>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449380C6" w14:textId="77777777" w:rsidR="00173F36" w:rsidRPr="000B4A8D" w:rsidRDefault="00173F36" w:rsidP="00173F36">
      <w:pPr>
        <w:spacing w:after="0" w:line="240" w:lineRule="auto"/>
        <w:rPr>
          <w:rFonts w:ascii="Arial" w:eastAsia="Times New Roman" w:hAnsi="Arial" w:cs="Arial"/>
          <w:sz w:val="24"/>
          <w:szCs w:val="24"/>
          <w:lang w:eastAsia="en-GB"/>
        </w:rPr>
      </w:pPr>
    </w:p>
    <w:p w14:paraId="69BFFECC"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br w:type="page"/>
      </w:r>
      <w:r w:rsidRPr="000B4A8D">
        <w:rPr>
          <w:rFonts w:ascii="Arial" w:eastAsia="Times New Roman" w:hAnsi="Arial" w:cs="Arial"/>
          <w:b/>
          <w:bCs/>
          <w:sz w:val="24"/>
          <w:szCs w:val="24"/>
          <w:lang w:eastAsia="en-GB"/>
        </w:rPr>
        <w:lastRenderedPageBreak/>
        <w:t>Part 1: Policy Scoping</w:t>
      </w:r>
    </w:p>
    <w:p w14:paraId="059ED445"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39420DB8"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11. Information about the policy</w:t>
      </w:r>
    </w:p>
    <w:p w14:paraId="36151D97"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9026"/>
      </w:tblGrid>
      <w:tr w:rsidR="00173F36" w:rsidRPr="000B4A8D" w14:paraId="4912DA1E" w14:textId="77777777" w:rsidTr="004E376A">
        <w:tc>
          <w:tcPr>
            <w:tcW w:w="9026" w:type="dxa"/>
            <w:shd w:val="clear" w:color="auto" w:fill="E6E6E6"/>
          </w:tcPr>
          <w:p w14:paraId="631D0A36" w14:textId="77777777" w:rsidR="00173F36" w:rsidRPr="000B4A8D" w:rsidRDefault="00173F36" w:rsidP="004E376A">
            <w:pPr>
              <w:rPr>
                <w:rFonts w:ascii="Arial" w:hAnsi="Arial" w:cs="Arial"/>
                <w:sz w:val="24"/>
                <w:szCs w:val="24"/>
              </w:rPr>
            </w:pPr>
            <w:r w:rsidRPr="000B4A8D">
              <w:rPr>
                <w:rFonts w:ascii="Arial" w:hAnsi="Arial" w:cs="Arial"/>
                <w:sz w:val="24"/>
                <w:szCs w:val="24"/>
              </w:rPr>
              <w:t>Name of the Policy/ decision to be screened</w:t>
            </w:r>
          </w:p>
          <w:p w14:paraId="6C1DAA15" w14:textId="77777777" w:rsidR="00173F36" w:rsidRPr="000B4A8D" w:rsidRDefault="00173F36" w:rsidP="004E376A">
            <w:pPr>
              <w:rPr>
                <w:rFonts w:ascii="Arial" w:hAnsi="Arial" w:cs="Arial"/>
                <w:sz w:val="24"/>
                <w:szCs w:val="24"/>
              </w:rPr>
            </w:pPr>
          </w:p>
        </w:tc>
      </w:tr>
      <w:tr w:rsidR="00173F36" w:rsidRPr="000B4A8D" w14:paraId="2958E0F9" w14:textId="77777777" w:rsidTr="004E376A">
        <w:tc>
          <w:tcPr>
            <w:tcW w:w="9026" w:type="dxa"/>
            <w:shd w:val="clear" w:color="auto" w:fill="E6E6E6"/>
          </w:tcPr>
          <w:p w14:paraId="73469FB7" w14:textId="77777777" w:rsidR="00173F36" w:rsidRDefault="00173F36" w:rsidP="004E376A">
            <w:pPr>
              <w:rPr>
                <w:rFonts w:ascii="Arial" w:hAnsi="Arial" w:cs="Arial"/>
                <w:sz w:val="23"/>
                <w:szCs w:val="23"/>
              </w:rPr>
            </w:pPr>
            <w:r>
              <w:rPr>
                <w:rFonts w:ascii="Arial" w:hAnsi="Arial" w:cs="Arial"/>
                <w:sz w:val="23"/>
                <w:szCs w:val="23"/>
              </w:rPr>
              <w:t xml:space="preserve">Increasing the </w:t>
            </w:r>
            <w:r w:rsidRPr="007E467B">
              <w:rPr>
                <w:rFonts w:ascii="Arial" w:hAnsi="Arial" w:cs="Arial"/>
                <w:sz w:val="23"/>
                <w:szCs w:val="23"/>
              </w:rPr>
              <w:t xml:space="preserve">Minimum Age of Criminal Responsibility (MACR) </w:t>
            </w:r>
            <w:r>
              <w:rPr>
                <w:rFonts w:ascii="Arial" w:hAnsi="Arial" w:cs="Arial"/>
                <w:sz w:val="23"/>
                <w:szCs w:val="23"/>
              </w:rPr>
              <w:t>in Northern Ireland.</w:t>
            </w:r>
          </w:p>
          <w:p w14:paraId="776A221E" w14:textId="77777777" w:rsidR="00173F36" w:rsidRPr="007E467B" w:rsidRDefault="00173F36" w:rsidP="004E376A">
            <w:pPr>
              <w:rPr>
                <w:rFonts w:ascii="Arial" w:hAnsi="Arial" w:cs="Arial"/>
                <w:sz w:val="23"/>
                <w:szCs w:val="23"/>
              </w:rPr>
            </w:pPr>
          </w:p>
          <w:p w14:paraId="3DABD5CE" w14:textId="77777777" w:rsidR="00173F36" w:rsidRPr="000B4A8D" w:rsidRDefault="00173F36" w:rsidP="004E376A">
            <w:pPr>
              <w:rPr>
                <w:rFonts w:ascii="Arial" w:hAnsi="Arial" w:cs="Arial"/>
                <w:sz w:val="24"/>
                <w:szCs w:val="24"/>
              </w:rPr>
            </w:pPr>
          </w:p>
          <w:p w14:paraId="043611E3" w14:textId="77777777" w:rsidR="00173F36" w:rsidRPr="000B4A8D" w:rsidRDefault="00173F36" w:rsidP="004E376A">
            <w:pPr>
              <w:rPr>
                <w:rFonts w:ascii="Arial" w:hAnsi="Arial" w:cs="Arial"/>
                <w:sz w:val="24"/>
                <w:szCs w:val="24"/>
              </w:rPr>
            </w:pPr>
          </w:p>
        </w:tc>
      </w:tr>
      <w:tr w:rsidR="00173F36" w:rsidRPr="000B4A8D" w14:paraId="679C618F" w14:textId="77777777" w:rsidTr="004E376A">
        <w:tc>
          <w:tcPr>
            <w:tcW w:w="9026" w:type="dxa"/>
            <w:shd w:val="clear" w:color="auto" w:fill="E6E6E6"/>
          </w:tcPr>
          <w:p w14:paraId="51BB6A13" w14:textId="77777777" w:rsidR="00173F36" w:rsidRPr="000B4A8D" w:rsidRDefault="00173F36" w:rsidP="004E376A">
            <w:pPr>
              <w:rPr>
                <w:rFonts w:ascii="Arial" w:hAnsi="Arial" w:cs="Arial"/>
                <w:sz w:val="24"/>
                <w:szCs w:val="24"/>
              </w:rPr>
            </w:pPr>
            <w:r w:rsidRPr="000B4A8D">
              <w:rPr>
                <w:rFonts w:ascii="Arial" w:hAnsi="Arial" w:cs="Arial"/>
                <w:sz w:val="24"/>
                <w:szCs w:val="24"/>
              </w:rPr>
              <w:t>Is this an existing, revised or a new policy / decision?</w:t>
            </w:r>
          </w:p>
          <w:p w14:paraId="1DE14EE5" w14:textId="77777777" w:rsidR="00173F36" w:rsidRPr="000B4A8D" w:rsidRDefault="00173F36" w:rsidP="004E376A">
            <w:pPr>
              <w:rPr>
                <w:rFonts w:ascii="Arial" w:hAnsi="Arial" w:cs="Arial"/>
                <w:sz w:val="24"/>
                <w:szCs w:val="24"/>
              </w:rPr>
            </w:pPr>
          </w:p>
        </w:tc>
      </w:tr>
      <w:tr w:rsidR="00173F36" w:rsidRPr="000B4A8D" w14:paraId="3425671F" w14:textId="77777777" w:rsidTr="004E376A">
        <w:tc>
          <w:tcPr>
            <w:tcW w:w="9026" w:type="dxa"/>
            <w:shd w:val="clear" w:color="auto" w:fill="E6E6E6"/>
          </w:tcPr>
          <w:p w14:paraId="755797E4" w14:textId="77777777" w:rsidR="00173F36" w:rsidRPr="007E467B" w:rsidRDefault="00173F36" w:rsidP="004E376A">
            <w:pPr>
              <w:rPr>
                <w:rFonts w:ascii="Arial" w:hAnsi="Arial" w:cs="Arial"/>
                <w:sz w:val="23"/>
                <w:szCs w:val="23"/>
              </w:rPr>
            </w:pPr>
            <w:r>
              <w:rPr>
                <w:rFonts w:ascii="Arial" w:hAnsi="Arial" w:cs="Arial"/>
                <w:sz w:val="23"/>
                <w:szCs w:val="23"/>
              </w:rPr>
              <w:t>A revised policy.</w:t>
            </w:r>
          </w:p>
          <w:p w14:paraId="3C6B0A14" w14:textId="77777777" w:rsidR="00173F36" w:rsidRPr="000B4A8D" w:rsidRDefault="00173F36" w:rsidP="004E376A">
            <w:pPr>
              <w:rPr>
                <w:rFonts w:ascii="Arial" w:hAnsi="Arial" w:cs="Arial"/>
                <w:sz w:val="24"/>
                <w:szCs w:val="24"/>
              </w:rPr>
            </w:pPr>
          </w:p>
          <w:p w14:paraId="716E6BAB" w14:textId="77777777" w:rsidR="00173F36" w:rsidRPr="000B4A8D" w:rsidRDefault="00173F36" w:rsidP="004E376A">
            <w:pPr>
              <w:rPr>
                <w:rFonts w:ascii="Arial" w:hAnsi="Arial" w:cs="Arial"/>
                <w:sz w:val="24"/>
                <w:szCs w:val="24"/>
              </w:rPr>
            </w:pPr>
          </w:p>
        </w:tc>
      </w:tr>
      <w:tr w:rsidR="00173F36" w:rsidRPr="000B4A8D" w14:paraId="715B315B" w14:textId="77777777" w:rsidTr="004E376A">
        <w:tc>
          <w:tcPr>
            <w:tcW w:w="9026" w:type="dxa"/>
            <w:shd w:val="clear" w:color="auto" w:fill="E6E6E6"/>
          </w:tcPr>
          <w:p w14:paraId="19F1EE99" w14:textId="77777777" w:rsidR="00173F36" w:rsidRPr="000B4A8D" w:rsidRDefault="00173F36" w:rsidP="004E376A">
            <w:pPr>
              <w:rPr>
                <w:rFonts w:ascii="Arial" w:hAnsi="Arial" w:cs="Arial"/>
                <w:sz w:val="24"/>
                <w:szCs w:val="24"/>
              </w:rPr>
            </w:pPr>
            <w:r w:rsidRPr="000B4A8D">
              <w:rPr>
                <w:rFonts w:ascii="Arial" w:hAnsi="Arial" w:cs="Arial"/>
                <w:sz w:val="24"/>
                <w:szCs w:val="24"/>
              </w:rPr>
              <w:t>What is it trying to achieve? (intended aims/outcomes)</w:t>
            </w:r>
          </w:p>
        </w:tc>
      </w:tr>
      <w:tr w:rsidR="00173F36" w:rsidRPr="000B4A8D" w14:paraId="76535E54" w14:textId="77777777" w:rsidTr="004E376A">
        <w:tc>
          <w:tcPr>
            <w:tcW w:w="9026" w:type="dxa"/>
            <w:shd w:val="clear" w:color="auto" w:fill="E6E6E6"/>
          </w:tcPr>
          <w:p w14:paraId="52815EBA" w14:textId="77777777" w:rsidR="00173F36" w:rsidRDefault="00173F36" w:rsidP="004E376A">
            <w:pPr>
              <w:rPr>
                <w:rFonts w:ascii="Arial" w:hAnsi="Arial" w:cs="Arial"/>
                <w:sz w:val="24"/>
                <w:szCs w:val="24"/>
              </w:rPr>
            </w:pPr>
          </w:p>
          <w:p w14:paraId="481BEA59" w14:textId="77777777" w:rsidR="00173F36" w:rsidRPr="00A2649D" w:rsidRDefault="00173F36" w:rsidP="004E376A">
            <w:pPr>
              <w:rPr>
                <w:rFonts w:ascii="Arial" w:hAnsi="Arial" w:cs="Arial"/>
                <w:sz w:val="23"/>
                <w:szCs w:val="23"/>
              </w:rPr>
            </w:pPr>
            <w:r>
              <w:rPr>
                <w:rFonts w:ascii="Arial" w:hAnsi="Arial" w:cs="Arial"/>
                <w:sz w:val="23"/>
                <w:szCs w:val="23"/>
              </w:rPr>
              <w:t>Research shows that criminalising children at a young age draws them further and deeper into the criminal justice system.  By increasing MACR from the current age of 10 to 14 years, the Department aims to reduce the number of children entering the justice system. This will result in improved life outcomes for many children who will not have to live under the burden of a criminal record or with the stigma of being a young offender.</w:t>
            </w:r>
          </w:p>
          <w:p w14:paraId="71FA3DEF" w14:textId="77777777" w:rsidR="00173F36" w:rsidRPr="000B4A8D" w:rsidRDefault="00173F36" w:rsidP="004E376A">
            <w:pPr>
              <w:rPr>
                <w:rFonts w:ascii="Arial" w:hAnsi="Arial" w:cs="Arial"/>
                <w:sz w:val="24"/>
                <w:szCs w:val="24"/>
              </w:rPr>
            </w:pPr>
          </w:p>
          <w:p w14:paraId="2826DF5B" w14:textId="77777777" w:rsidR="00173F36" w:rsidRPr="000B4A8D" w:rsidRDefault="00173F36" w:rsidP="004E376A">
            <w:pPr>
              <w:rPr>
                <w:rFonts w:ascii="Arial" w:hAnsi="Arial" w:cs="Arial"/>
                <w:sz w:val="24"/>
                <w:szCs w:val="24"/>
              </w:rPr>
            </w:pPr>
          </w:p>
        </w:tc>
      </w:tr>
      <w:tr w:rsidR="00173F36" w:rsidRPr="000B4A8D" w14:paraId="52317797" w14:textId="77777777" w:rsidTr="004E376A">
        <w:tc>
          <w:tcPr>
            <w:tcW w:w="9026" w:type="dxa"/>
            <w:shd w:val="clear" w:color="auto" w:fill="E6E6E6"/>
          </w:tcPr>
          <w:p w14:paraId="7756A629" w14:textId="77777777" w:rsidR="00173F36" w:rsidRPr="000B4A8D" w:rsidRDefault="00173F36" w:rsidP="004E376A">
            <w:pPr>
              <w:rPr>
                <w:rFonts w:ascii="Arial" w:hAnsi="Arial" w:cs="Arial"/>
                <w:sz w:val="24"/>
                <w:szCs w:val="24"/>
              </w:rPr>
            </w:pPr>
            <w:r w:rsidRPr="000B4A8D">
              <w:rPr>
                <w:rFonts w:ascii="Arial" w:hAnsi="Arial" w:cs="Arial"/>
                <w:sz w:val="24"/>
                <w:szCs w:val="24"/>
              </w:rPr>
              <w:t>Are there any Section 75 categories which might be expected to benefit from the intended policy?  If so, explain how.</w:t>
            </w:r>
          </w:p>
        </w:tc>
      </w:tr>
      <w:tr w:rsidR="00173F36" w:rsidRPr="000B4A8D" w14:paraId="1429D5CE" w14:textId="77777777" w:rsidTr="004E376A">
        <w:tc>
          <w:tcPr>
            <w:tcW w:w="9026" w:type="dxa"/>
            <w:shd w:val="clear" w:color="auto" w:fill="E6E6E6"/>
          </w:tcPr>
          <w:p w14:paraId="4EC5D012" w14:textId="77777777" w:rsidR="00173F36" w:rsidRPr="00B01B3D" w:rsidRDefault="00173F36" w:rsidP="004E376A">
            <w:pPr>
              <w:rPr>
                <w:rFonts w:ascii="Arial" w:hAnsi="Arial" w:cs="Arial"/>
              </w:rPr>
            </w:pPr>
          </w:p>
          <w:p w14:paraId="15CC11D1" w14:textId="77777777" w:rsidR="00173F36" w:rsidRDefault="00173F36" w:rsidP="004E376A">
            <w:pPr>
              <w:pStyle w:val="Default"/>
              <w:rPr>
                <w:sz w:val="23"/>
                <w:szCs w:val="23"/>
              </w:rPr>
            </w:pPr>
            <w:r>
              <w:rPr>
                <w:sz w:val="23"/>
                <w:szCs w:val="23"/>
              </w:rPr>
              <w:t xml:space="preserve">There is potential for the following benefits to arise from the intended policy once implemented: </w:t>
            </w:r>
          </w:p>
          <w:p w14:paraId="50D43925" w14:textId="77777777" w:rsidR="00173F36" w:rsidRDefault="00173F36" w:rsidP="004E376A">
            <w:pPr>
              <w:pStyle w:val="Default"/>
              <w:rPr>
                <w:sz w:val="23"/>
                <w:szCs w:val="23"/>
              </w:rPr>
            </w:pPr>
          </w:p>
          <w:p w14:paraId="78A11F73" w14:textId="77777777" w:rsidR="00173F36" w:rsidRDefault="00173F36" w:rsidP="004E376A">
            <w:pPr>
              <w:pStyle w:val="Default"/>
              <w:rPr>
                <w:sz w:val="23"/>
                <w:szCs w:val="23"/>
              </w:rPr>
            </w:pPr>
            <w:r>
              <w:rPr>
                <w:sz w:val="23"/>
                <w:szCs w:val="23"/>
              </w:rPr>
              <w:t xml:space="preserve">i. </w:t>
            </w:r>
            <w:r>
              <w:rPr>
                <w:b/>
                <w:bCs/>
                <w:sz w:val="23"/>
                <w:szCs w:val="23"/>
              </w:rPr>
              <w:t xml:space="preserve">Children/young people </w:t>
            </w:r>
            <w:r>
              <w:rPr>
                <w:sz w:val="23"/>
                <w:szCs w:val="23"/>
              </w:rPr>
              <w:t xml:space="preserve">(under 14 years) who are involved in offending or anti-social behaviour will benefit from the introduction of legislation aimed at ensuring that they are not deemed criminally liable, therefore they will not be subject to a criminal record or be referred to as a young offender.     </w:t>
            </w:r>
          </w:p>
          <w:p w14:paraId="584064E7" w14:textId="77777777" w:rsidR="00173F36" w:rsidRDefault="00173F36" w:rsidP="004E376A">
            <w:pPr>
              <w:pStyle w:val="Default"/>
              <w:rPr>
                <w:sz w:val="23"/>
                <w:szCs w:val="23"/>
              </w:rPr>
            </w:pPr>
          </w:p>
          <w:p w14:paraId="396BE1F0" w14:textId="77777777" w:rsidR="00173F36" w:rsidRDefault="00173F36" w:rsidP="004E376A">
            <w:pPr>
              <w:pStyle w:val="Default"/>
              <w:rPr>
                <w:sz w:val="23"/>
                <w:szCs w:val="23"/>
              </w:rPr>
            </w:pPr>
            <w:r>
              <w:rPr>
                <w:sz w:val="23"/>
                <w:szCs w:val="23"/>
              </w:rPr>
              <w:t xml:space="preserve">ii. </w:t>
            </w:r>
            <w:r>
              <w:rPr>
                <w:b/>
                <w:bCs/>
                <w:sz w:val="23"/>
                <w:szCs w:val="23"/>
              </w:rPr>
              <w:t xml:space="preserve">Males </w:t>
            </w:r>
            <w:r>
              <w:rPr>
                <w:sz w:val="23"/>
                <w:szCs w:val="23"/>
              </w:rPr>
              <w:t>are particularly likely to benefit. This is due to the fact that the proportion of males in the youth justice system is significantly higher than females.</w:t>
            </w:r>
          </w:p>
          <w:p w14:paraId="7AC77CDD" w14:textId="77777777" w:rsidR="00173F36" w:rsidRDefault="00173F36" w:rsidP="004E376A">
            <w:pPr>
              <w:pStyle w:val="Default"/>
              <w:rPr>
                <w:sz w:val="23"/>
                <w:szCs w:val="23"/>
              </w:rPr>
            </w:pPr>
          </w:p>
          <w:p w14:paraId="520E31D4" w14:textId="77777777" w:rsidR="00173F36" w:rsidRDefault="00173F36" w:rsidP="004E376A">
            <w:pPr>
              <w:pStyle w:val="Default"/>
              <w:rPr>
                <w:sz w:val="23"/>
                <w:szCs w:val="23"/>
              </w:rPr>
            </w:pPr>
            <w:r w:rsidRPr="00E244DD">
              <w:rPr>
                <w:sz w:val="23"/>
                <w:szCs w:val="23"/>
              </w:rPr>
              <w:t>iii.</w:t>
            </w:r>
            <w:r>
              <w:rPr>
                <w:sz w:val="23"/>
                <w:szCs w:val="23"/>
              </w:rPr>
              <w:t xml:space="preserve"> </w:t>
            </w:r>
            <w:r w:rsidRPr="00E244DD">
              <w:rPr>
                <w:b/>
                <w:sz w:val="23"/>
                <w:szCs w:val="23"/>
              </w:rPr>
              <w:t>Catholics</w:t>
            </w:r>
            <w:r>
              <w:rPr>
                <w:sz w:val="23"/>
                <w:szCs w:val="23"/>
              </w:rPr>
              <w:t xml:space="preserve"> – in recent years, a significantly higher proportion of admissions to the youth justice system, have identified as being from a Catholic background.</w:t>
            </w:r>
          </w:p>
          <w:p w14:paraId="059A827D" w14:textId="77777777" w:rsidR="00173F36" w:rsidRDefault="00173F36" w:rsidP="004E376A">
            <w:pPr>
              <w:pStyle w:val="Default"/>
              <w:rPr>
                <w:sz w:val="23"/>
                <w:szCs w:val="23"/>
              </w:rPr>
            </w:pPr>
          </w:p>
          <w:p w14:paraId="138C9B2D" w14:textId="77777777" w:rsidR="00173F36" w:rsidRPr="00B01B3D" w:rsidRDefault="00173F36" w:rsidP="004E376A">
            <w:pPr>
              <w:rPr>
                <w:rFonts w:ascii="Arial" w:hAnsi="Arial" w:cs="Arial"/>
              </w:rPr>
            </w:pPr>
          </w:p>
        </w:tc>
      </w:tr>
      <w:tr w:rsidR="00173F36" w:rsidRPr="000B4A8D" w14:paraId="17698AEE" w14:textId="77777777" w:rsidTr="004E376A">
        <w:tc>
          <w:tcPr>
            <w:tcW w:w="9026" w:type="dxa"/>
            <w:shd w:val="clear" w:color="auto" w:fill="E6E6E6"/>
          </w:tcPr>
          <w:p w14:paraId="23FC0C1D" w14:textId="77777777" w:rsidR="00173F36" w:rsidRPr="000B4A8D" w:rsidRDefault="00173F36" w:rsidP="004E376A">
            <w:pPr>
              <w:rPr>
                <w:rFonts w:ascii="Arial" w:hAnsi="Arial" w:cs="Arial"/>
                <w:sz w:val="24"/>
                <w:szCs w:val="24"/>
              </w:rPr>
            </w:pPr>
            <w:r w:rsidRPr="000B4A8D">
              <w:rPr>
                <w:rFonts w:ascii="Arial" w:hAnsi="Arial" w:cs="Arial"/>
                <w:sz w:val="24"/>
                <w:szCs w:val="24"/>
              </w:rPr>
              <w:t>Who initiated or wrote the policy?</w:t>
            </w:r>
          </w:p>
        </w:tc>
      </w:tr>
      <w:tr w:rsidR="00173F36" w:rsidRPr="000B4A8D" w14:paraId="3188FDED" w14:textId="77777777" w:rsidTr="004E376A">
        <w:tc>
          <w:tcPr>
            <w:tcW w:w="9026" w:type="dxa"/>
            <w:shd w:val="clear" w:color="auto" w:fill="E6E6E6"/>
          </w:tcPr>
          <w:p w14:paraId="4703907F" w14:textId="77777777" w:rsidR="00173F36" w:rsidRPr="000B4A8D" w:rsidRDefault="00173F36" w:rsidP="004E376A">
            <w:pPr>
              <w:rPr>
                <w:rFonts w:ascii="Arial" w:hAnsi="Arial" w:cs="Arial"/>
                <w:sz w:val="24"/>
                <w:szCs w:val="24"/>
              </w:rPr>
            </w:pPr>
          </w:p>
          <w:p w14:paraId="6ECB2F47" w14:textId="77777777" w:rsidR="00173F36" w:rsidRPr="007E467B" w:rsidRDefault="00173F36" w:rsidP="004E376A">
            <w:pPr>
              <w:rPr>
                <w:rFonts w:ascii="Arial" w:hAnsi="Arial" w:cs="Arial"/>
                <w:sz w:val="23"/>
                <w:szCs w:val="23"/>
              </w:rPr>
            </w:pPr>
            <w:r>
              <w:rPr>
                <w:rFonts w:ascii="Arial" w:hAnsi="Arial" w:cs="Arial"/>
                <w:sz w:val="23"/>
                <w:szCs w:val="23"/>
              </w:rPr>
              <w:t xml:space="preserve">The </w:t>
            </w:r>
            <w:r w:rsidRPr="007E467B">
              <w:rPr>
                <w:rFonts w:ascii="Arial" w:hAnsi="Arial" w:cs="Arial"/>
                <w:sz w:val="23"/>
                <w:szCs w:val="23"/>
              </w:rPr>
              <w:t xml:space="preserve">Department </w:t>
            </w:r>
            <w:r>
              <w:rPr>
                <w:rFonts w:ascii="Arial" w:hAnsi="Arial" w:cs="Arial"/>
                <w:sz w:val="23"/>
                <w:szCs w:val="23"/>
              </w:rPr>
              <w:t>of</w:t>
            </w:r>
            <w:r w:rsidRPr="007E467B">
              <w:rPr>
                <w:rFonts w:ascii="Arial" w:hAnsi="Arial" w:cs="Arial"/>
                <w:sz w:val="23"/>
                <w:szCs w:val="23"/>
              </w:rPr>
              <w:t xml:space="preserve"> Justice</w:t>
            </w:r>
            <w:r>
              <w:rPr>
                <w:rFonts w:ascii="Arial" w:hAnsi="Arial" w:cs="Arial"/>
                <w:sz w:val="23"/>
                <w:szCs w:val="23"/>
              </w:rPr>
              <w:t>.</w:t>
            </w:r>
          </w:p>
          <w:p w14:paraId="03E19A27" w14:textId="77777777" w:rsidR="00173F36" w:rsidRPr="000B4A8D" w:rsidRDefault="00173F36" w:rsidP="004E376A">
            <w:pPr>
              <w:rPr>
                <w:rFonts w:ascii="Arial" w:hAnsi="Arial" w:cs="Arial"/>
                <w:sz w:val="24"/>
                <w:szCs w:val="24"/>
              </w:rPr>
            </w:pPr>
          </w:p>
          <w:p w14:paraId="00E37841" w14:textId="77777777" w:rsidR="00173F36" w:rsidRPr="000B4A8D" w:rsidRDefault="00173F36" w:rsidP="004E376A">
            <w:pPr>
              <w:rPr>
                <w:rFonts w:ascii="Arial" w:hAnsi="Arial" w:cs="Arial"/>
                <w:sz w:val="24"/>
                <w:szCs w:val="24"/>
              </w:rPr>
            </w:pPr>
          </w:p>
        </w:tc>
      </w:tr>
      <w:tr w:rsidR="00173F36" w:rsidRPr="000B4A8D" w14:paraId="2E6B7E2E" w14:textId="77777777" w:rsidTr="004E376A">
        <w:tc>
          <w:tcPr>
            <w:tcW w:w="9026" w:type="dxa"/>
            <w:shd w:val="clear" w:color="auto" w:fill="E6E6E6"/>
          </w:tcPr>
          <w:p w14:paraId="6F823C4C" w14:textId="77777777" w:rsidR="00173F36" w:rsidRPr="000B4A8D" w:rsidRDefault="00173F36" w:rsidP="004E376A">
            <w:pPr>
              <w:rPr>
                <w:rFonts w:ascii="Arial" w:hAnsi="Arial" w:cs="Arial"/>
                <w:sz w:val="24"/>
                <w:szCs w:val="24"/>
              </w:rPr>
            </w:pPr>
            <w:r w:rsidRPr="000B4A8D">
              <w:rPr>
                <w:rFonts w:ascii="Arial" w:hAnsi="Arial" w:cs="Arial"/>
                <w:sz w:val="24"/>
                <w:szCs w:val="24"/>
              </w:rPr>
              <w:t>Who owns and who implements the policy?</w:t>
            </w:r>
          </w:p>
          <w:p w14:paraId="725014B9" w14:textId="77777777" w:rsidR="00173F36" w:rsidRPr="000B4A8D" w:rsidRDefault="00173F36" w:rsidP="004E376A">
            <w:pPr>
              <w:rPr>
                <w:rFonts w:ascii="Arial" w:hAnsi="Arial" w:cs="Arial"/>
                <w:sz w:val="24"/>
                <w:szCs w:val="24"/>
              </w:rPr>
            </w:pPr>
          </w:p>
          <w:p w14:paraId="0537EF07" w14:textId="77777777" w:rsidR="00173F36" w:rsidRPr="007E467B" w:rsidRDefault="00173F36" w:rsidP="004E376A">
            <w:pPr>
              <w:rPr>
                <w:rFonts w:ascii="Arial" w:hAnsi="Arial" w:cs="Arial"/>
                <w:sz w:val="23"/>
                <w:szCs w:val="23"/>
              </w:rPr>
            </w:pPr>
            <w:r>
              <w:rPr>
                <w:rFonts w:ascii="Arial" w:hAnsi="Arial" w:cs="Arial"/>
                <w:sz w:val="23"/>
                <w:szCs w:val="23"/>
              </w:rPr>
              <w:t xml:space="preserve">The </w:t>
            </w:r>
            <w:r w:rsidRPr="007E467B">
              <w:rPr>
                <w:rFonts w:ascii="Arial" w:hAnsi="Arial" w:cs="Arial"/>
                <w:sz w:val="23"/>
                <w:szCs w:val="23"/>
              </w:rPr>
              <w:t xml:space="preserve">Department </w:t>
            </w:r>
            <w:r>
              <w:rPr>
                <w:rFonts w:ascii="Arial" w:hAnsi="Arial" w:cs="Arial"/>
                <w:sz w:val="23"/>
                <w:szCs w:val="23"/>
              </w:rPr>
              <w:t>of J</w:t>
            </w:r>
            <w:r w:rsidRPr="007E467B">
              <w:rPr>
                <w:rFonts w:ascii="Arial" w:hAnsi="Arial" w:cs="Arial"/>
                <w:sz w:val="23"/>
                <w:szCs w:val="23"/>
              </w:rPr>
              <w:t>ustice</w:t>
            </w:r>
            <w:r>
              <w:rPr>
                <w:rFonts w:ascii="Arial" w:hAnsi="Arial" w:cs="Arial"/>
                <w:sz w:val="23"/>
                <w:szCs w:val="23"/>
              </w:rPr>
              <w:t>.</w:t>
            </w:r>
          </w:p>
          <w:p w14:paraId="4DD98FB9" w14:textId="77777777" w:rsidR="00173F36" w:rsidRPr="000B4A8D" w:rsidRDefault="00173F36" w:rsidP="004E376A">
            <w:pPr>
              <w:rPr>
                <w:rFonts w:ascii="Arial" w:hAnsi="Arial" w:cs="Arial"/>
                <w:sz w:val="24"/>
                <w:szCs w:val="24"/>
              </w:rPr>
            </w:pPr>
          </w:p>
        </w:tc>
      </w:tr>
      <w:tr w:rsidR="00173F36" w:rsidRPr="000B4A8D" w14:paraId="2E4A39C7" w14:textId="77777777" w:rsidTr="004E376A">
        <w:tc>
          <w:tcPr>
            <w:tcW w:w="9026" w:type="dxa"/>
            <w:shd w:val="clear" w:color="auto" w:fill="E6E6E6"/>
          </w:tcPr>
          <w:p w14:paraId="6CD4799C" w14:textId="77777777" w:rsidR="00173F36" w:rsidRPr="000B4A8D" w:rsidRDefault="00173F36" w:rsidP="004E376A">
            <w:pPr>
              <w:rPr>
                <w:rFonts w:ascii="Arial" w:hAnsi="Arial" w:cs="Arial"/>
                <w:sz w:val="24"/>
                <w:szCs w:val="24"/>
              </w:rPr>
            </w:pPr>
          </w:p>
        </w:tc>
      </w:tr>
    </w:tbl>
    <w:p w14:paraId="7097548B"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7C5BE657" w14:textId="77777777" w:rsidR="004E376A" w:rsidRDefault="004E376A" w:rsidP="00173F36">
      <w:pPr>
        <w:spacing w:after="0" w:line="240" w:lineRule="auto"/>
        <w:rPr>
          <w:rFonts w:ascii="Arial" w:eastAsia="Times New Roman" w:hAnsi="Arial" w:cs="Arial"/>
          <w:b/>
          <w:bCs/>
          <w:sz w:val="24"/>
          <w:szCs w:val="24"/>
          <w:lang w:eastAsia="en-GB"/>
        </w:rPr>
      </w:pPr>
    </w:p>
    <w:p w14:paraId="003A0535" w14:textId="77777777" w:rsidR="004E376A" w:rsidRDefault="004E376A" w:rsidP="00173F36">
      <w:pPr>
        <w:spacing w:after="0" w:line="240" w:lineRule="auto"/>
        <w:rPr>
          <w:rFonts w:ascii="Arial" w:eastAsia="Times New Roman" w:hAnsi="Arial" w:cs="Arial"/>
          <w:b/>
          <w:bCs/>
          <w:sz w:val="24"/>
          <w:szCs w:val="24"/>
          <w:lang w:eastAsia="en-GB"/>
        </w:rPr>
      </w:pPr>
    </w:p>
    <w:p w14:paraId="78933CBF" w14:textId="44AEC7F6"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12.  Implementation factors</w:t>
      </w:r>
    </w:p>
    <w:p w14:paraId="438E6D16"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49FBCF04"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lastRenderedPageBreak/>
        <w:t>Are there any factors which could contribute to/detract from the intended aim/outcome of the policy/decision?</w:t>
      </w:r>
    </w:p>
    <w:p w14:paraId="5C41A71D" w14:textId="77777777" w:rsidR="00173F36" w:rsidRPr="000B4A8D" w:rsidRDefault="00173F36" w:rsidP="00173F36">
      <w:pPr>
        <w:spacing w:after="0" w:line="240" w:lineRule="auto"/>
        <w:rPr>
          <w:rFonts w:ascii="Arial" w:eastAsia="Times New Roman" w:hAnsi="Arial" w:cs="Arial"/>
          <w:sz w:val="24"/>
          <w:szCs w:val="24"/>
          <w:lang w:eastAsia="en-GB"/>
        </w:rPr>
      </w:pPr>
    </w:p>
    <w:p w14:paraId="5DB4FB7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If yes, are they</w:t>
      </w:r>
    </w:p>
    <w:p w14:paraId="0321099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i/>
          <w:sz w:val="24"/>
          <w:szCs w:val="24"/>
          <w:lang w:eastAsia="en-GB"/>
        </w:rPr>
        <w:t>Tick Box</w:t>
      </w:r>
    </w:p>
    <w:p w14:paraId="2578854C"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1634865419"/>
          <w14:checkbox>
            <w14:checked w14:val="0"/>
            <w14:checkedState w14:val="2612" w14:font="MS Gothic"/>
            <w14:uncheckedState w14:val="2610" w14:font="MS Gothic"/>
          </w14:checkbox>
        </w:sdtPr>
        <w:sdtContent>
          <w:r w:rsidRPr="000B4A8D">
            <w:rPr>
              <w:rFonts w:ascii="Segoe UI Symbol" w:eastAsia="Times New Roman" w:hAnsi="Segoe UI Symbol" w:cs="Segoe UI Symbol"/>
              <w:sz w:val="24"/>
              <w:szCs w:val="24"/>
              <w:lang w:eastAsia="en-GB"/>
            </w:rPr>
            <w:t>☐</w:t>
          </w:r>
        </w:sdtContent>
      </w:sdt>
      <w:r w:rsidRPr="000B4A8D">
        <w:rPr>
          <w:rFonts w:ascii="Arial" w:eastAsia="Times New Roman" w:hAnsi="Arial" w:cs="Arial"/>
          <w:sz w:val="24"/>
          <w:szCs w:val="24"/>
          <w:lang w:eastAsia="en-GB"/>
        </w:rPr>
        <w:tab/>
        <w:t>financial</w:t>
      </w:r>
    </w:p>
    <w:p w14:paraId="1B9E7FF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1028685321"/>
          <w14:checkbox>
            <w14:checked w14:val="1"/>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r w:rsidRPr="000B4A8D">
        <w:rPr>
          <w:rFonts w:ascii="Arial" w:eastAsia="Times New Roman" w:hAnsi="Arial" w:cs="Arial"/>
          <w:sz w:val="24"/>
          <w:szCs w:val="24"/>
          <w:lang w:eastAsia="en-GB"/>
        </w:rPr>
        <w:tab/>
        <w:t>legislative</w:t>
      </w:r>
      <w:r>
        <w:rPr>
          <w:rFonts w:ascii="Arial" w:eastAsia="Times New Roman" w:hAnsi="Arial" w:cs="Arial"/>
          <w:sz w:val="24"/>
          <w:szCs w:val="24"/>
          <w:lang w:eastAsia="en-GB"/>
        </w:rPr>
        <w:t xml:space="preserve"> – primary legislation is required to make the amendment</w:t>
      </w:r>
    </w:p>
    <w:p w14:paraId="2AA0F36A"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1476027927"/>
          <w14:checkbox>
            <w14:checked w14:val="0"/>
            <w14:checkedState w14:val="2612" w14:font="MS Gothic"/>
            <w14:uncheckedState w14:val="2610" w14:font="MS Gothic"/>
          </w14:checkbox>
        </w:sdtPr>
        <w:sdtContent>
          <w:r w:rsidRPr="000B4A8D">
            <w:rPr>
              <w:rFonts w:ascii="Segoe UI Symbol" w:eastAsia="Times New Roman" w:hAnsi="Segoe UI Symbol" w:cs="Segoe UI Symbol"/>
              <w:sz w:val="24"/>
              <w:szCs w:val="24"/>
              <w:lang w:eastAsia="en-GB"/>
            </w:rPr>
            <w:t>☐</w:t>
          </w:r>
        </w:sdtContent>
      </w:sdt>
      <w:r w:rsidRPr="000B4A8D">
        <w:rPr>
          <w:rFonts w:ascii="Arial" w:eastAsia="Times New Roman" w:hAnsi="Arial" w:cs="Arial"/>
          <w:sz w:val="24"/>
          <w:szCs w:val="24"/>
          <w:lang w:eastAsia="en-GB"/>
        </w:rPr>
        <w:tab/>
        <w:t>other, please specify _________________________________</w:t>
      </w:r>
    </w:p>
    <w:p w14:paraId="7BA6EF90"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4E416125"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13.  Main stakeholders affected</w:t>
      </w:r>
    </w:p>
    <w:p w14:paraId="3D38AFC5"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42BBDE8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Who are the internal and external stakeholders (actual or potential) that the policy will impact upon? </w:t>
      </w:r>
    </w:p>
    <w:p w14:paraId="3C5593BA"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i/>
          <w:sz w:val="24"/>
          <w:szCs w:val="24"/>
          <w:lang w:eastAsia="en-GB"/>
        </w:rPr>
        <w:t>Tick Box</w:t>
      </w:r>
    </w:p>
    <w:p w14:paraId="3A110B8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2114627458"/>
          <w14:checkbox>
            <w14:checked w14:val="1"/>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r w:rsidRPr="000B4A8D">
        <w:rPr>
          <w:rFonts w:ascii="Arial" w:eastAsia="Times New Roman" w:hAnsi="Arial" w:cs="Arial"/>
          <w:sz w:val="24"/>
          <w:szCs w:val="24"/>
          <w:lang w:eastAsia="en-GB"/>
        </w:rPr>
        <w:tab/>
        <w:t>staff</w:t>
      </w:r>
    </w:p>
    <w:p w14:paraId="3AF331E6"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897715115"/>
          <w14:checkbox>
            <w14:checked w14:val="1"/>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r w:rsidRPr="000B4A8D">
        <w:rPr>
          <w:rFonts w:ascii="Arial" w:eastAsia="Times New Roman" w:hAnsi="Arial" w:cs="Arial"/>
          <w:sz w:val="24"/>
          <w:szCs w:val="24"/>
          <w:lang w:eastAsia="en-GB"/>
        </w:rPr>
        <w:tab/>
        <w:t>service users</w:t>
      </w:r>
    </w:p>
    <w:p w14:paraId="1ECE1CD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200592855"/>
          <w14:checkbox>
            <w14:checked w14:val="1"/>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r w:rsidRPr="000B4A8D">
        <w:rPr>
          <w:rFonts w:ascii="Arial" w:eastAsia="Times New Roman" w:hAnsi="Arial" w:cs="Arial"/>
          <w:sz w:val="24"/>
          <w:szCs w:val="24"/>
          <w:lang w:eastAsia="en-GB"/>
        </w:rPr>
        <w:tab/>
        <w:t>other public sector organisations</w:t>
      </w:r>
    </w:p>
    <w:p w14:paraId="64347D14"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910423230"/>
          <w14:checkbox>
            <w14:checked w14:val="1"/>
            <w14:checkedState w14:val="2612" w14:font="MS Gothic"/>
            <w14:uncheckedState w14:val="2610" w14:font="MS Gothic"/>
          </w14:checkbox>
        </w:sdtPr>
        <w:sdtContent>
          <w:r>
            <w:rPr>
              <w:rFonts w:ascii="MS Gothic" w:eastAsia="MS Gothic" w:hAnsi="MS Gothic" w:cs="Arial" w:hint="eastAsia"/>
              <w:sz w:val="24"/>
              <w:szCs w:val="24"/>
              <w:lang w:eastAsia="en-GB"/>
            </w:rPr>
            <w:t>☒</w:t>
          </w:r>
        </w:sdtContent>
      </w:sdt>
      <w:r w:rsidRPr="000B4A8D">
        <w:rPr>
          <w:rFonts w:ascii="Arial" w:eastAsia="Times New Roman" w:hAnsi="Arial" w:cs="Arial"/>
          <w:sz w:val="24"/>
          <w:szCs w:val="24"/>
          <w:lang w:eastAsia="en-GB"/>
        </w:rPr>
        <w:tab/>
        <w:t>voluntary/community/trade unions</w:t>
      </w:r>
    </w:p>
    <w:p w14:paraId="4CAF4B78"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sdt>
        <w:sdtPr>
          <w:rPr>
            <w:rFonts w:ascii="Arial" w:eastAsia="Times New Roman" w:hAnsi="Arial" w:cs="Arial"/>
            <w:sz w:val="24"/>
            <w:szCs w:val="24"/>
            <w:lang w:eastAsia="en-GB"/>
          </w:rPr>
          <w:id w:val="-1272551541"/>
          <w14:checkbox>
            <w14:checked w14:val="0"/>
            <w14:checkedState w14:val="2612" w14:font="MS Gothic"/>
            <w14:uncheckedState w14:val="2610" w14:font="MS Gothic"/>
          </w14:checkbox>
        </w:sdtPr>
        <w:sdtContent>
          <w:r w:rsidRPr="000B4A8D">
            <w:rPr>
              <w:rFonts w:ascii="Segoe UI Symbol" w:eastAsia="Times New Roman" w:hAnsi="Segoe UI Symbol" w:cs="Segoe UI Symbol"/>
              <w:sz w:val="24"/>
              <w:szCs w:val="24"/>
              <w:lang w:eastAsia="en-GB"/>
            </w:rPr>
            <w:t>☐</w:t>
          </w:r>
        </w:sdtContent>
      </w:sdt>
      <w:r w:rsidRPr="000B4A8D">
        <w:rPr>
          <w:rFonts w:ascii="Arial" w:eastAsia="Times New Roman" w:hAnsi="Arial" w:cs="Arial"/>
          <w:sz w:val="24"/>
          <w:szCs w:val="24"/>
          <w:lang w:eastAsia="en-GB"/>
        </w:rPr>
        <w:tab/>
        <w:t>other, please specify ________________________________</w:t>
      </w:r>
    </w:p>
    <w:p w14:paraId="7BEF2750"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20C41768"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1DC2C7A0"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14.  Other policies with a bearing on this policy</w:t>
      </w:r>
    </w:p>
    <w:p w14:paraId="54710C9B" w14:textId="77777777" w:rsidR="00173F36" w:rsidRPr="000B4A8D" w:rsidRDefault="00173F36" w:rsidP="00173F36">
      <w:pPr>
        <w:spacing w:after="0" w:line="240" w:lineRule="auto"/>
        <w:rPr>
          <w:rFonts w:ascii="Arial" w:eastAsia="Times New Roman" w:hAnsi="Arial" w:cs="Arial"/>
          <w:sz w:val="24"/>
          <w:szCs w:val="24"/>
          <w:lang w:eastAsia="en-GB"/>
        </w:rPr>
      </w:pPr>
    </w:p>
    <w:p w14:paraId="0FFD7B17" w14:textId="77777777" w:rsidR="00173F36" w:rsidRPr="000B4A8D" w:rsidRDefault="00173F36" w:rsidP="00173F36">
      <w:pPr>
        <w:spacing w:after="0" w:line="240" w:lineRule="auto"/>
        <w:rPr>
          <w:rFonts w:ascii="Arial" w:eastAsia="Times New Roman" w:hAnsi="Arial" w:cs="Arial"/>
          <w:i/>
          <w:sz w:val="24"/>
          <w:szCs w:val="24"/>
          <w:lang w:eastAsia="en-GB"/>
        </w:rPr>
      </w:pPr>
      <w:r w:rsidRPr="000B4A8D">
        <w:rPr>
          <w:rFonts w:ascii="Arial" w:eastAsia="Times New Roman" w:hAnsi="Arial" w:cs="Arial"/>
          <w:i/>
          <w:sz w:val="24"/>
          <w:szCs w:val="24"/>
          <w:lang w:eastAsia="en-GB"/>
        </w:rPr>
        <w:tab/>
        <w:t xml:space="preserve"> what are they?</w:t>
      </w:r>
    </w:p>
    <w:tbl>
      <w:tblPr>
        <w:tblStyle w:val="TableGrid"/>
        <w:tblW w:w="0" w:type="auto"/>
        <w:tblLook w:val="04A0" w:firstRow="1" w:lastRow="0" w:firstColumn="1" w:lastColumn="0" w:noHBand="0" w:noVBand="1"/>
      </w:tblPr>
      <w:tblGrid>
        <w:gridCol w:w="9016"/>
      </w:tblGrid>
      <w:tr w:rsidR="00173F36" w:rsidRPr="000B4A8D" w14:paraId="3D37AE88" w14:textId="77777777" w:rsidTr="004E376A">
        <w:tc>
          <w:tcPr>
            <w:tcW w:w="9242" w:type="dxa"/>
          </w:tcPr>
          <w:p w14:paraId="0A67E099" w14:textId="77777777" w:rsidR="00173F36" w:rsidRDefault="00173F36" w:rsidP="004E376A">
            <w:pPr>
              <w:pStyle w:val="Default"/>
              <w:rPr>
                <w:rFonts w:cstheme="minorBidi"/>
                <w:sz w:val="23"/>
                <w:szCs w:val="23"/>
              </w:rPr>
            </w:pPr>
            <w:r>
              <w:rPr>
                <w:rFonts w:cstheme="minorBidi"/>
                <w:sz w:val="23"/>
                <w:szCs w:val="23"/>
              </w:rPr>
              <w:t>Youth Justice Review (2011)</w:t>
            </w:r>
          </w:p>
          <w:p w14:paraId="4E200CBF" w14:textId="77777777" w:rsidR="00173F36" w:rsidRDefault="00173F36" w:rsidP="004E376A">
            <w:pPr>
              <w:pStyle w:val="Default"/>
              <w:rPr>
                <w:rFonts w:cstheme="minorBidi"/>
                <w:sz w:val="23"/>
                <w:szCs w:val="23"/>
              </w:rPr>
            </w:pPr>
            <w:r>
              <w:rPr>
                <w:rFonts w:cstheme="minorBidi"/>
                <w:sz w:val="23"/>
                <w:szCs w:val="23"/>
              </w:rPr>
              <w:t>Youth Justice Scoping Study (2015-2016)</w:t>
            </w:r>
          </w:p>
          <w:p w14:paraId="3E95D9F2" w14:textId="77777777" w:rsidR="00173F36" w:rsidRDefault="00173F36" w:rsidP="004E376A">
            <w:pPr>
              <w:pStyle w:val="Default"/>
              <w:rPr>
                <w:rFonts w:cstheme="minorBidi"/>
                <w:sz w:val="23"/>
                <w:szCs w:val="23"/>
              </w:rPr>
            </w:pPr>
            <w:r>
              <w:rPr>
                <w:rFonts w:cstheme="minorBidi"/>
                <w:sz w:val="23"/>
                <w:szCs w:val="23"/>
              </w:rPr>
              <w:t>Transitioning Youth Justice (2019)</w:t>
            </w:r>
          </w:p>
          <w:p w14:paraId="15D6FB99" w14:textId="77777777" w:rsidR="00173F36" w:rsidRDefault="00173F36" w:rsidP="004E376A">
            <w:pPr>
              <w:pStyle w:val="Default"/>
              <w:rPr>
                <w:rFonts w:cstheme="minorBidi"/>
                <w:sz w:val="23"/>
                <w:szCs w:val="23"/>
              </w:rPr>
            </w:pPr>
            <w:r>
              <w:rPr>
                <w:rFonts w:cstheme="minorBidi"/>
                <w:sz w:val="23"/>
                <w:szCs w:val="23"/>
              </w:rPr>
              <w:t>Strategic Framework on Reducing Offending</w:t>
            </w:r>
          </w:p>
          <w:p w14:paraId="737ED886" w14:textId="77777777" w:rsidR="00173F36" w:rsidRPr="00C01EAB" w:rsidRDefault="00173F36" w:rsidP="004E376A">
            <w:pPr>
              <w:rPr>
                <w:rFonts w:ascii="Arial" w:hAnsi="Arial" w:cs="Arial"/>
                <w:sz w:val="23"/>
                <w:szCs w:val="23"/>
              </w:rPr>
            </w:pPr>
            <w:r w:rsidRPr="00C01EAB">
              <w:rPr>
                <w:rFonts w:ascii="Arial" w:hAnsi="Arial" w:cs="Arial"/>
                <w:sz w:val="23"/>
                <w:szCs w:val="23"/>
              </w:rPr>
              <w:t>Strategic Framework for Youth Justice</w:t>
            </w:r>
          </w:p>
          <w:p w14:paraId="64457281" w14:textId="77777777" w:rsidR="00173F36" w:rsidRPr="000B4A8D" w:rsidRDefault="00173F36" w:rsidP="004E376A">
            <w:pPr>
              <w:rPr>
                <w:rFonts w:ascii="Arial" w:hAnsi="Arial" w:cs="Arial"/>
                <w:sz w:val="24"/>
                <w:szCs w:val="24"/>
              </w:rPr>
            </w:pPr>
          </w:p>
          <w:p w14:paraId="5746B95F" w14:textId="77777777" w:rsidR="00173F36" w:rsidRPr="000B4A8D" w:rsidRDefault="00173F36" w:rsidP="004E376A">
            <w:pPr>
              <w:rPr>
                <w:rFonts w:ascii="Arial" w:hAnsi="Arial" w:cs="Arial"/>
                <w:sz w:val="24"/>
                <w:szCs w:val="24"/>
              </w:rPr>
            </w:pPr>
          </w:p>
          <w:p w14:paraId="4F424AAD" w14:textId="77777777" w:rsidR="00173F36" w:rsidRPr="000B4A8D" w:rsidRDefault="00173F36" w:rsidP="004E376A">
            <w:pPr>
              <w:rPr>
                <w:rFonts w:ascii="Arial" w:hAnsi="Arial" w:cs="Arial"/>
                <w:sz w:val="24"/>
                <w:szCs w:val="24"/>
              </w:rPr>
            </w:pPr>
          </w:p>
        </w:tc>
      </w:tr>
    </w:tbl>
    <w:p w14:paraId="1C2F6F86" w14:textId="77777777" w:rsidR="00173F36" w:rsidRPr="000B4A8D" w:rsidRDefault="00173F36" w:rsidP="00173F36">
      <w:pPr>
        <w:spacing w:after="0" w:line="240" w:lineRule="auto"/>
        <w:rPr>
          <w:rFonts w:ascii="Arial" w:eastAsia="Times New Roman" w:hAnsi="Arial" w:cs="Arial"/>
          <w:sz w:val="24"/>
          <w:szCs w:val="24"/>
          <w:lang w:eastAsia="en-GB"/>
        </w:rPr>
      </w:pPr>
    </w:p>
    <w:p w14:paraId="62D63288" w14:textId="77777777" w:rsidR="00173F36" w:rsidRPr="000B4A8D" w:rsidRDefault="00173F36" w:rsidP="00173F36">
      <w:pPr>
        <w:spacing w:after="0" w:line="240" w:lineRule="auto"/>
        <w:rPr>
          <w:rFonts w:ascii="Arial" w:eastAsia="Times New Roman" w:hAnsi="Arial" w:cs="Arial"/>
          <w:i/>
          <w:sz w:val="24"/>
          <w:szCs w:val="24"/>
          <w:lang w:eastAsia="en-GB"/>
        </w:rPr>
      </w:pPr>
      <w:r w:rsidRPr="000B4A8D">
        <w:rPr>
          <w:rFonts w:ascii="Arial" w:eastAsia="Times New Roman" w:hAnsi="Arial" w:cs="Arial"/>
          <w:sz w:val="24"/>
          <w:szCs w:val="24"/>
          <w:lang w:eastAsia="en-GB"/>
        </w:rPr>
        <w:tab/>
      </w:r>
      <w:r w:rsidRPr="000B4A8D">
        <w:rPr>
          <w:rFonts w:ascii="Arial" w:eastAsia="Times New Roman" w:hAnsi="Arial" w:cs="Arial"/>
          <w:i/>
          <w:sz w:val="24"/>
          <w:szCs w:val="24"/>
          <w:lang w:eastAsia="en-GB"/>
        </w:rPr>
        <w:t>who owns them?</w:t>
      </w:r>
    </w:p>
    <w:tbl>
      <w:tblPr>
        <w:tblStyle w:val="TableGrid"/>
        <w:tblW w:w="0" w:type="auto"/>
        <w:tblLook w:val="04A0" w:firstRow="1" w:lastRow="0" w:firstColumn="1" w:lastColumn="0" w:noHBand="0" w:noVBand="1"/>
      </w:tblPr>
      <w:tblGrid>
        <w:gridCol w:w="9016"/>
      </w:tblGrid>
      <w:tr w:rsidR="00173F36" w:rsidRPr="000B4A8D" w14:paraId="7EFC7FC4" w14:textId="77777777" w:rsidTr="004E376A">
        <w:tc>
          <w:tcPr>
            <w:tcW w:w="9242" w:type="dxa"/>
          </w:tcPr>
          <w:p w14:paraId="4E5D76DA" w14:textId="77777777" w:rsidR="00173F36" w:rsidRPr="000B4A8D" w:rsidRDefault="00173F36" w:rsidP="004E376A">
            <w:pPr>
              <w:rPr>
                <w:rFonts w:ascii="Arial" w:hAnsi="Arial" w:cs="Arial"/>
                <w:sz w:val="24"/>
                <w:szCs w:val="24"/>
              </w:rPr>
            </w:pPr>
          </w:p>
          <w:p w14:paraId="72A5752A" w14:textId="77777777" w:rsidR="00173F36" w:rsidRPr="00C01EAB" w:rsidRDefault="00173F36" w:rsidP="004E376A">
            <w:pPr>
              <w:rPr>
                <w:rFonts w:ascii="Arial" w:hAnsi="Arial" w:cs="Arial"/>
                <w:sz w:val="23"/>
                <w:szCs w:val="23"/>
              </w:rPr>
            </w:pPr>
            <w:r w:rsidRPr="00C01EAB">
              <w:rPr>
                <w:rFonts w:ascii="Arial" w:hAnsi="Arial" w:cs="Arial"/>
                <w:sz w:val="23"/>
                <w:szCs w:val="23"/>
              </w:rPr>
              <w:t xml:space="preserve">Department </w:t>
            </w:r>
            <w:r>
              <w:rPr>
                <w:rFonts w:ascii="Arial" w:hAnsi="Arial" w:cs="Arial"/>
                <w:sz w:val="23"/>
                <w:szCs w:val="23"/>
              </w:rPr>
              <w:t>of</w:t>
            </w:r>
            <w:r w:rsidRPr="00C01EAB">
              <w:rPr>
                <w:rFonts w:ascii="Arial" w:hAnsi="Arial" w:cs="Arial"/>
                <w:sz w:val="23"/>
                <w:szCs w:val="23"/>
              </w:rPr>
              <w:t xml:space="preserve"> Justice</w:t>
            </w:r>
          </w:p>
          <w:p w14:paraId="508CC2A5" w14:textId="77777777" w:rsidR="00173F36" w:rsidRPr="000B4A8D" w:rsidRDefault="00173F36" w:rsidP="004E376A">
            <w:pPr>
              <w:rPr>
                <w:rFonts w:ascii="Arial" w:hAnsi="Arial" w:cs="Arial"/>
                <w:sz w:val="24"/>
                <w:szCs w:val="24"/>
              </w:rPr>
            </w:pPr>
          </w:p>
          <w:p w14:paraId="43140D7B" w14:textId="77777777" w:rsidR="00173F36" w:rsidRPr="000B4A8D" w:rsidRDefault="00173F36" w:rsidP="004E376A">
            <w:pPr>
              <w:rPr>
                <w:rFonts w:ascii="Arial" w:hAnsi="Arial" w:cs="Arial"/>
                <w:sz w:val="24"/>
                <w:szCs w:val="24"/>
              </w:rPr>
            </w:pPr>
          </w:p>
          <w:p w14:paraId="735603D8" w14:textId="77777777" w:rsidR="00173F36" w:rsidRPr="000B4A8D" w:rsidRDefault="00173F36" w:rsidP="004E376A">
            <w:pPr>
              <w:rPr>
                <w:rFonts w:ascii="Arial" w:hAnsi="Arial" w:cs="Arial"/>
                <w:sz w:val="24"/>
                <w:szCs w:val="24"/>
              </w:rPr>
            </w:pPr>
          </w:p>
          <w:p w14:paraId="45DE5F58" w14:textId="77777777" w:rsidR="00173F36" w:rsidRPr="000B4A8D" w:rsidRDefault="00173F36" w:rsidP="004E376A">
            <w:pPr>
              <w:rPr>
                <w:rFonts w:ascii="Arial" w:hAnsi="Arial" w:cs="Arial"/>
                <w:sz w:val="24"/>
                <w:szCs w:val="24"/>
              </w:rPr>
            </w:pPr>
          </w:p>
        </w:tc>
      </w:tr>
    </w:tbl>
    <w:p w14:paraId="37BE8960"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br w:type="page"/>
      </w:r>
      <w:r w:rsidRPr="000B4A8D">
        <w:rPr>
          <w:rFonts w:ascii="Arial" w:eastAsia="Times New Roman" w:hAnsi="Arial" w:cs="Arial"/>
          <w:b/>
          <w:bCs/>
          <w:sz w:val="24"/>
          <w:szCs w:val="24"/>
          <w:lang w:eastAsia="en-GB"/>
        </w:rPr>
        <w:lastRenderedPageBreak/>
        <w:t>15.  Available Evidence</w:t>
      </w:r>
    </w:p>
    <w:p w14:paraId="23A8F56E" w14:textId="77777777" w:rsidR="00173F36"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Evidence to help inform the screening process may take many forms. </w:t>
      </w:r>
      <w:r w:rsidRPr="000B4A8D">
        <w:rPr>
          <w:rFonts w:ascii="Arial" w:eastAsia="Times New Roman" w:hAnsi="Arial" w:cs="Arial"/>
          <w:sz w:val="24"/>
          <w:szCs w:val="24"/>
          <w:lang w:val="en-US" w:eastAsia="en-GB"/>
        </w:rPr>
        <w:t xml:space="preserve">Set out all evidence /data </w:t>
      </w:r>
      <w:r w:rsidRPr="000B4A8D">
        <w:rPr>
          <w:rFonts w:ascii="Arial" w:eastAsia="Times New Roman" w:hAnsi="Arial" w:cs="Arial"/>
          <w:sz w:val="24"/>
          <w:szCs w:val="24"/>
          <w:lang w:eastAsia="en-GB"/>
        </w:rPr>
        <w:t xml:space="preserve">(both *qualitative and quantitative) </w:t>
      </w:r>
      <w:r w:rsidRPr="000B4A8D">
        <w:rPr>
          <w:rFonts w:ascii="Arial" w:eastAsia="Times New Roman" w:hAnsi="Arial" w:cs="Arial"/>
          <w:sz w:val="24"/>
          <w:szCs w:val="24"/>
          <w:lang w:val="en-US" w:eastAsia="en-GB"/>
        </w:rPr>
        <w:t xml:space="preserve">below along with details of the different groups you have met and / or consulted with to help inform your screening assessment.  </w:t>
      </w:r>
      <w:r w:rsidRPr="000B4A8D">
        <w:rPr>
          <w:rFonts w:ascii="Arial" w:eastAsia="Times New Roman" w:hAnsi="Arial" w:cs="Arial"/>
          <w:sz w:val="24"/>
          <w:szCs w:val="24"/>
          <w:lang w:eastAsia="en-GB"/>
        </w:rPr>
        <w:t>Specify details for each of the Section 75 categories.</w:t>
      </w:r>
    </w:p>
    <w:p w14:paraId="23DC305D" w14:textId="77777777" w:rsidR="00173F36" w:rsidRDefault="00173F36" w:rsidP="00173F36">
      <w:pPr>
        <w:spacing w:after="0" w:line="240" w:lineRule="auto"/>
        <w:rPr>
          <w:rFonts w:ascii="Arial" w:eastAsia="Times New Roman" w:hAnsi="Arial" w:cs="Arial"/>
          <w:sz w:val="24"/>
          <w:szCs w:val="24"/>
          <w:lang w:eastAsia="en-GB"/>
        </w:rPr>
      </w:pPr>
    </w:p>
    <w:p w14:paraId="51382A7D" w14:textId="77777777" w:rsidR="00173F36" w:rsidRPr="00CA7613" w:rsidRDefault="00173F36" w:rsidP="00173F36">
      <w:pPr>
        <w:pStyle w:val="ListParagraph"/>
        <w:numPr>
          <w:ilvl w:val="0"/>
          <w:numId w:val="12"/>
        </w:numPr>
        <w:spacing w:after="0" w:line="240" w:lineRule="auto"/>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The minimum age at which a child can be charged with a crime remains unchanged since the 1960’s when, following a recommendation from a report into the youth justice system, it was increased from 8 years to 10 years in England, Wales and Northern Ireland.  The landscape for youth justice has undergone considerable change in the intervening years, with a shift in focus from punishment to rehabilitation.</w:t>
      </w:r>
    </w:p>
    <w:p w14:paraId="72C2DAEB" w14:textId="77777777" w:rsidR="00173F36" w:rsidRPr="00CA7613" w:rsidRDefault="00173F36" w:rsidP="00173F36">
      <w:pPr>
        <w:spacing w:after="0" w:line="240" w:lineRule="auto"/>
        <w:rPr>
          <w:rFonts w:ascii="Arial" w:eastAsia="Times New Roman" w:hAnsi="Arial" w:cs="Arial"/>
          <w:sz w:val="24"/>
          <w:szCs w:val="24"/>
          <w:lang w:eastAsia="en-GB"/>
        </w:rPr>
      </w:pPr>
    </w:p>
    <w:p w14:paraId="38555D96" w14:textId="77777777" w:rsidR="00173F36" w:rsidRPr="00CA7613" w:rsidRDefault="00173F36" w:rsidP="00173F36">
      <w:pPr>
        <w:pStyle w:val="ListParagraph"/>
        <w:numPr>
          <w:ilvl w:val="0"/>
          <w:numId w:val="12"/>
        </w:numPr>
        <w:spacing w:after="0" w:line="240" w:lineRule="auto"/>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 xml:space="preserve">In 2011, the Youth Justice Review recommended that MACR be increased from 10 to 12, with consideration given to raising it to 14 years following a period of review.  This view was further supported by the cross-departmental group which carried out a scoping study into youth justice in 2015.  </w:t>
      </w:r>
    </w:p>
    <w:p w14:paraId="3DF412D7" w14:textId="77777777" w:rsidR="00173F36" w:rsidRPr="00CA7613" w:rsidRDefault="00173F36" w:rsidP="00173F36">
      <w:pPr>
        <w:spacing w:after="0" w:line="240" w:lineRule="auto"/>
        <w:rPr>
          <w:rFonts w:ascii="Arial" w:eastAsia="Times New Roman" w:hAnsi="Arial" w:cs="Arial"/>
          <w:sz w:val="24"/>
          <w:szCs w:val="24"/>
          <w:lang w:eastAsia="en-GB"/>
        </w:rPr>
      </w:pPr>
    </w:p>
    <w:p w14:paraId="5783A9A8" w14:textId="77777777" w:rsidR="00173F36" w:rsidRPr="00CA7613" w:rsidRDefault="00173F36" w:rsidP="00173F36">
      <w:pPr>
        <w:pStyle w:val="ListParagraph"/>
        <w:numPr>
          <w:ilvl w:val="0"/>
          <w:numId w:val="12"/>
        </w:numPr>
        <w:spacing w:after="0" w:line="240" w:lineRule="auto"/>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The UN Convention on the Rights of the Child (UNCRC) is an international human rights treaty which sets out the civil, political, economic, social, health and cultural rights of children. Article 40(3) of the Convention requires member states to set a minimum age of criminal responsibility but does not specify the age. However, following ratification of the Convention, over 50 member states raised the minimum age in their jurisdictions which has resulted in the most common MACR internationally being 14 years.</w:t>
      </w:r>
    </w:p>
    <w:p w14:paraId="71106CEB" w14:textId="77777777" w:rsidR="00173F36" w:rsidRPr="00CA7613" w:rsidRDefault="00173F36" w:rsidP="00173F36">
      <w:pPr>
        <w:spacing w:after="0" w:line="240" w:lineRule="auto"/>
        <w:rPr>
          <w:rFonts w:ascii="Arial" w:eastAsia="Times New Roman" w:hAnsi="Arial" w:cs="Arial"/>
          <w:sz w:val="24"/>
          <w:szCs w:val="24"/>
          <w:lang w:eastAsia="en-GB"/>
        </w:rPr>
      </w:pPr>
    </w:p>
    <w:p w14:paraId="1E2F59E0" w14:textId="77777777" w:rsidR="00173F36" w:rsidRPr="00CA7613" w:rsidRDefault="00173F36" w:rsidP="00173F36">
      <w:pPr>
        <w:pStyle w:val="ListParagraph"/>
        <w:numPr>
          <w:ilvl w:val="0"/>
          <w:numId w:val="12"/>
        </w:numPr>
        <w:spacing w:after="0" w:line="240" w:lineRule="auto"/>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In reports issued by the UN Committee on the Rights of the Child in response to periodic examinations on the UK’s compliance with the Convention, the Committee</w:t>
      </w:r>
      <w:r>
        <w:rPr>
          <w:rFonts w:ascii="Arial" w:eastAsia="Times New Roman" w:hAnsi="Arial" w:cs="Arial"/>
          <w:sz w:val="24"/>
          <w:szCs w:val="24"/>
          <w:lang w:eastAsia="en-GB"/>
        </w:rPr>
        <w:t xml:space="preserve"> has repeatedly highlighted the UK’s </w:t>
      </w:r>
      <w:r w:rsidRPr="00CA7613">
        <w:rPr>
          <w:rFonts w:ascii="Arial" w:eastAsia="Times New Roman" w:hAnsi="Arial" w:cs="Arial"/>
          <w:sz w:val="24"/>
          <w:szCs w:val="24"/>
          <w:lang w:eastAsia="en-GB"/>
        </w:rPr>
        <w:t>low MACR and recommended that it be raised “in accordance with acceptable international standards”.  Furthermore, the Committee’s 2019 report urged all member states to take account of recent scientific evidence and to raise their minimum age accordingly, to at least 14 years.</w:t>
      </w:r>
    </w:p>
    <w:p w14:paraId="1997AC70" w14:textId="77777777" w:rsidR="00173F36" w:rsidRPr="00CA7613" w:rsidRDefault="00173F36" w:rsidP="00173F36">
      <w:pPr>
        <w:spacing w:after="0" w:line="240" w:lineRule="auto"/>
        <w:rPr>
          <w:rFonts w:ascii="Arial" w:eastAsia="Times New Roman" w:hAnsi="Arial" w:cs="Arial"/>
          <w:sz w:val="24"/>
          <w:szCs w:val="24"/>
          <w:lang w:eastAsia="en-GB"/>
        </w:rPr>
      </w:pPr>
    </w:p>
    <w:p w14:paraId="6ABEF1CB" w14:textId="77777777" w:rsidR="00173F36" w:rsidRPr="00CA7613" w:rsidRDefault="00173F36" w:rsidP="00173F36">
      <w:pPr>
        <w:pStyle w:val="ListParagraph"/>
        <w:numPr>
          <w:ilvl w:val="0"/>
          <w:numId w:val="12"/>
        </w:numPr>
        <w:spacing w:after="0" w:line="240" w:lineRule="auto"/>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 xml:space="preserve">The current MACR was set at a time when limited research regarding adolescent brain development had been undertaken, however a 2011 Royal Society report showed that changes in important neural circuits underpinning behaviour continue until at least 20 years of age.  This, and the imbalance between the developmental stages of the prefrontal cortex and the amygdala, can explain the often heightened emotions and risk-taking behaviours which are common to adolescents, supporting the case for increasing MACR.  </w:t>
      </w:r>
    </w:p>
    <w:p w14:paraId="3A4EDFEC" w14:textId="77777777" w:rsidR="00173F36" w:rsidRPr="00CA7613" w:rsidRDefault="00173F36" w:rsidP="00173F36">
      <w:pPr>
        <w:pStyle w:val="ListParagraph"/>
        <w:ind w:left="360"/>
        <w:rPr>
          <w:rFonts w:ascii="Arial" w:eastAsia="Times New Roman" w:hAnsi="Arial" w:cs="Arial"/>
          <w:sz w:val="24"/>
          <w:szCs w:val="24"/>
          <w:lang w:eastAsia="en-GB"/>
        </w:rPr>
      </w:pPr>
    </w:p>
    <w:p w14:paraId="7EF13F24" w14:textId="77777777" w:rsidR="00173F36" w:rsidRPr="00CA7613" w:rsidRDefault="00173F36" w:rsidP="00173F36">
      <w:pPr>
        <w:pStyle w:val="ListParagraph"/>
        <w:numPr>
          <w:ilvl w:val="0"/>
          <w:numId w:val="12"/>
        </w:numPr>
        <w:ind w:left="360"/>
        <w:rPr>
          <w:rFonts w:ascii="Arial" w:eastAsia="Times New Roman" w:hAnsi="Arial" w:cs="Arial"/>
          <w:sz w:val="24"/>
          <w:szCs w:val="24"/>
          <w:lang w:eastAsia="en-GB"/>
        </w:rPr>
      </w:pPr>
      <w:r w:rsidRPr="00CA7613">
        <w:rPr>
          <w:rFonts w:ascii="Arial" w:eastAsia="Times New Roman" w:hAnsi="Arial" w:cs="Arial"/>
          <w:sz w:val="24"/>
          <w:szCs w:val="24"/>
          <w:lang w:eastAsia="en-GB"/>
        </w:rPr>
        <w:t>Children’s sector organisations in Northern Ireland have been calling for an increase to MACR for a number of years.   The issue was highlighted during the launch of the Tracing the Review report in November 2021, when a new blog series, co-hosted by QUB, was also launched.  To date, articles in support of an increase have been posted by the Centre for Children’s Rights, NICCY, Northern Ireland Alternatives, the Children’s Law Centre and a consultant psychiatrist in child and adolescent mental health.</w:t>
      </w:r>
    </w:p>
    <w:p w14:paraId="08104330" w14:textId="77777777" w:rsidR="00173F36" w:rsidRDefault="00173F36" w:rsidP="00173F36">
      <w:pPr>
        <w:pStyle w:val="ListParagraph"/>
        <w:spacing w:after="0" w:line="240" w:lineRule="auto"/>
        <w:rPr>
          <w:rFonts w:ascii="Arial" w:eastAsia="Times New Roman" w:hAnsi="Arial" w:cs="Arial"/>
          <w:lang w:eastAsia="en-GB"/>
        </w:rPr>
      </w:pPr>
    </w:p>
    <w:p w14:paraId="72EE4CB2" w14:textId="77777777" w:rsidR="00173F36" w:rsidRDefault="00173F36" w:rsidP="00173F36">
      <w:pPr>
        <w:pStyle w:val="ListParagraph"/>
        <w:spacing w:after="0" w:line="240" w:lineRule="auto"/>
        <w:rPr>
          <w:rFonts w:ascii="Arial" w:eastAsia="Times New Roman" w:hAnsi="Arial" w:cs="Arial"/>
          <w:lang w:eastAsia="en-GB"/>
        </w:rPr>
      </w:pPr>
    </w:p>
    <w:p w14:paraId="3B0134B6" w14:textId="77777777" w:rsidR="00173F36" w:rsidRPr="00C847C1" w:rsidRDefault="00173F36" w:rsidP="00173F36">
      <w:pPr>
        <w:pStyle w:val="ListParagraph"/>
        <w:spacing w:after="0" w:line="240" w:lineRule="auto"/>
        <w:rPr>
          <w:rFonts w:ascii="Arial" w:eastAsia="Times New Roman" w:hAnsi="Arial" w:cs="Arial"/>
          <w:lang w:eastAsia="en-GB"/>
        </w:rPr>
      </w:pPr>
    </w:p>
    <w:p w14:paraId="38500142" w14:textId="77777777" w:rsidR="00173F36" w:rsidRDefault="00173F36" w:rsidP="00173F36">
      <w:pPr>
        <w:spacing w:after="0" w:line="240" w:lineRule="auto"/>
        <w:rPr>
          <w:rFonts w:ascii="Arial" w:eastAsia="Times New Roman" w:hAnsi="Arial" w:cs="Arial"/>
          <w:sz w:val="24"/>
          <w:szCs w:val="24"/>
          <w:lang w:eastAsia="en-GB"/>
        </w:rPr>
      </w:pPr>
    </w:p>
    <w:p w14:paraId="704D2454" w14:textId="77777777" w:rsidR="00173F36" w:rsidRDefault="00173F36" w:rsidP="00173F36">
      <w:pPr>
        <w:spacing w:after="0" w:line="240" w:lineRule="auto"/>
        <w:rPr>
          <w:rFonts w:ascii="Arial" w:eastAsia="Times New Roman" w:hAnsi="Arial" w:cs="Arial"/>
          <w:sz w:val="24"/>
          <w:szCs w:val="24"/>
          <w:lang w:eastAsia="en-GB"/>
        </w:rPr>
      </w:pPr>
    </w:p>
    <w:p w14:paraId="5A77A52C" w14:textId="77777777" w:rsidR="00173F36" w:rsidRPr="000B4A8D" w:rsidRDefault="00173F36" w:rsidP="00173F36">
      <w:pPr>
        <w:spacing w:after="0" w:line="240" w:lineRule="auto"/>
        <w:rPr>
          <w:rFonts w:ascii="Arial" w:eastAsia="Times New Roman" w:hAnsi="Arial" w:cs="Arial"/>
          <w:sz w:val="24"/>
          <w:szCs w:val="24"/>
          <w:lang w:eastAsia="en-GB"/>
        </w:rPr>
      </w:pPr>
    </w:p>
    <w:p w14:paraId="3B087029"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ayout w:type="fixed"/>
        <w:tblLook w:val="01E0" w:firstRow="1" w:lastRow="1" w:firstColumn="1" w:lastColumn="1" w:noHBand="0" w:noVBand="0"/>
      </w:tblPr>
      <w:tblGrid>
        <w:gridCol w:w="3168"/>
        <w:gridCol w:w="6074"/>
      </w:tblGrid>
      <w:tr w:rsidR="00173F36" w:rsidRPr="000B4A8D" w14:paraId="2D84C5D1" w14:textId="77777777" w:rsidTr="004E376A">
        <w:tc>
          <w:tcPr>
            <w:tcW w:w="3168" w:type="dxa"/>
            <w:tcBorders>
              <w:top w:val="dotted" w:sz="4" w:space="0" w:color="auto"/>
              <w:left w:val="dotted" w:sz="4" w:space="0" w:color="auto"/>
              <w:bottom w:val="single" w:sz="18" w:space="0" w:color="auto"/>
              <w:right w:val="nil"/>
            </w:tcBorders>
            <w:shd w:val="clear" w:color="auto" w:fill="D9E2F3" w:themeFill="accent5" w:themeFillTint="33"/>
            <w:vAlign w:val="center"/>
          </w:tcPr>
          <w:p w14:paraId="4DC3B34E" w14:textId="77777777" w:rsidR="00173F36" w:rsidRPr="000B4A8D" w:rsidRDefault="00173F36" w:rsidP="004E376A">
            <w:pPr>
              <w:rPr>
                <w:rFonts w:ascii="Arial" w:hAnsi="Arial" w:cs="Arial"/>
                <w:b/>
                <w:sz w:val="24"/>
                <w:szCs w:val="24"/>
              </w:rPr>
            </w:pPr>
            <w:r w:rsidRPr="000B4A8D">
              <w:rPr>
                <w:rFonts w:ascii="Arial" w:hAnsi="Arial" w:cs="Arial"/>
                <w:b/>
                <w:sz w:val="24"/>
                <w:szCs w:val="24"/>
              </w:rPr>
              <w:t>Section 75 Category</w:t>
            </w:r>
          </w:p>
        </w:tc>
        <w:tc>
          <w:tcPr>
            <w:tcW w:w="6074" w:type="dxa"/>
            <w:tcBorders>
              <w:top w:val="dotted" w:sz="4" w:space="0" w:color="auto"/>
              <w:left w:val="nil"/>
              <w:bottom w:val="single" w:sz="18" w:space="0" w:color="auto"/>
              <w:right w:val="dotted" w:sz="4" w:space="0" w:color="auto"/>
            </w:tcBorders>
            <w:shd w:val="clear" w:color="auto" w:fill="D9E2F3" w:themeFill="accent5" w:themeFillTint="33"/>
            <w:vAlign w:val="center"/>
          </w:tcPr>
          <w:p w14:paraId="67C28C14" w14:textId="77777777" w:rsidR="00173F36" w:rsidRPr="000B4A8D" w:rsidRDefault="00173F36" w:rsidP="004E376A">
            <w:pPr>
              <w:rPr>
                <w:rFonts w:ascii="Arial" w:hAnsi="Arial" w:cs="Arial"/>
                <w:b/>
                <w:sz w:val="24"/>
                <w:szCs w:val="24"/>
              </w:rPr>
            </w:pPr>
            <w:r w:rsidRPr="000B4A8D">
              <w:rPr>
                <w:rFonts w:ascii="Arial" w:hAnsi="Arial" w:cs="Arial"/>
                <w:b/>
                <w:sz w:val="24"/>
                <w:szCs w:val="24"/>
              </w:rPr>
              <w:t>Details of evidence/information</w:t>
            </w:r>
          </w:p>
        </w:tc>
      </w:tr>
      <w:tr w:rsidR="00173F36" w:rsidRPr="000B4A8D" w14:paraId="7ABCBC5A" w14:textId="77777777" w:rsidTr="004E376A">
        <w:trPr>
          <w:trHeight w:val="926"/>
        </w:trPr>
        <w:tc>
          <w:tcPr>
            <w:tcW w:w="3168" w:type="dxa"/>
            <w:tcBorders>
              <w:top w:val="single" w:sz="18" w:space="0" w:color="auto"/>
              <w:right w:val="single" w:sz="18" w:space="0" w:color="auto"/>
            </w:tcBorders>
            <w:shd w:val="clear" w:color="auto" w:fill="D9E2F3" w:themeFill="accent5" w:themeFillTint="33"/>
            <w:vAlign w:val="center"/>
          </w:tcPr>
          <w:p w14:paraId="59A5A1A4"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4236EBB1" w14:textId="77777777" w:rsidR="00173F36" w:rsidRPr="000B4A8D" w:rsidRDefault="00173F36" w:rsidP="004E376A">
            <w:pPr>
              <w:rPr>
                <w:rFonts w:ascii="Arial" w:hAnsi="Arial" w:cs="Arial"/>
                <w:sz w:val="24"/>
                <w:szCs w:val="24"/>
              </w:rPr>
            </w:pPr>
          </w:p>
        </w:tc>
        <w:tc>
          <w:tcPr>
            <w:tcW w:w="6074" w:type="dxa"/>
            <w:tcBorders>
              <w:top w:val="single" w:sz="18" w:space="0" w:color="auto"/>
              <w:left w:val="single" w:sz="18" w:space="0" w:color="auto"/>
            </w:tcBorders>
            <w:vAlign w:val="center"/>
          </w:tcPr>
          <w:p w14:paraId="4FFCBA58" w14:textId="77777777" w:rsidR="00173F36" w:rsidRPr="003C524D" w:rsidRDefault="00173F36" w:rsidP="004E376A">
            <w:pPr>
              <w:rPr>
                <w:rFonts w:ascii="Arial" w:hAnsi="Arial" w:cs="Arial"/>
                <w:b/>
                <w:sz w:val="24"/>
                <w:szCs w:val="24"/>
              </w:rPr>
            </w:pPr>
            <w:r>
              <w:rPr>
                <w:rFonts w:ascii="Arial" w:hAnsi="Arial" w:cs="Arial"/>
                <w:sz w:val="24"/>
                <w:szCs w:val="24"/>
              </w:rPr>
              <w:t>In 2021</w:t>
            </w:r>
            <w:r w:rsidRPr="000E3DA5">
              <w:rPr>
                <w:rFonts w:ascii="Arial" w:hAnsi="Arial" w:cs="Arial"/>
                <w:sz w:val="24"/>
                <w:szCs w:val="24"/>
              </w:rPr>
              <w:t>/2</w:t>
            </w:r>
            <w:r>
              <w:rPr>
                <w:rFonts w:ascii="Arial" w:hAnsi="Arial" w:cs="Arial"/>
                <w:sz w:val="24"/>
                <w:szCs w:val="24"/>
              </w:rPr>
              <w:t>2</w:t>
            </w:r>
            <w:r w:rsidRPr="000E3DA5">
              <w:rPr>
                <w:rFonts w:ascii="Arial" w:hAnsi="Arial" w:cs="Arial"/>
                <w:sz w:val="24"/>
                <w:szCs w:val="24"/>
              </w:rPr>
              <w:t xml:space="preserve">, </w:t>
            </w:r>
            <w:r>
              <w:rPr>
                <w:rFonts w:ascii="Arial" w:hAnsi="Arial" w:cs="Arial"/>
                <w:sz w:val="24"/>
                <w:szCs w:val="24"/>
              </w:rPr>
              <w:t>the information available for Woodlands Juvenile Justice Centre showed that 51.9</w:t>
            </w:r>
            <w:r w:rsidRPr="000E3DA5">
              <w:rPr>
                <w:rFonts w:ascii="Arial" w:hAnsi="Arial" w:cs="Arial"/>
                <w:sz w:val="24"/>
                <w:szCs w:val="24"/>
              </w:rPr>
              <w:t>%</w:t>
            </w:r>
            <w:r>
              <w:rPr>
                <w:rFonts w:ascii="Arial" w:hAnsi="Arial" w:cs="Arial"/>
                <w:sz w:val="24"/>
                <w:szCs w:val="24"/>
              </w:rPr>
              <w:t xml:space="preserve"> of individuals admitted identified as being Catholic and 19.8% identified as </w:t>
            </w:r>
            <w:r w:rsidRPr="000E3DA5">
              <w:rPr>
                <w:rFonts w:ascii="Arial" w:hAnsi="Arial" w:cs="Arial"/>
                <w:sz w:val="24"/>
                <w:szCs w:val="24"/>
              </w:rPr>
              <w:t>Protestant</w:t>
            </w:r>
            <w:r>
              <w:rPr>
                <w:rFonts w:ascii="Arial" w:hAnsi="Arial" w:cs="Arial"/>
                <w:sz w:val="24"/>
                <w:szCs w:val="24"/>
              </w:rPr>
              <w:t xml:space="preserve">. Of the remaining 28.3%, 12.3% were unknown, 9.4% had no religious belief and 6.6% were from other religious backgrounds. </w:t>
            </w:r>
            <w:r>
              <w:rPr>
                <w:rFonts w:ascii="Arial" w:hAnsi="Arial" w:cs="Arial"/>
                <w:b/>
                <w:sz w:val="24"/>
                <w:szCs w:val="24"/>
              </w:rPr>
              <w:t xml:space="preserve"> </w:t>
            </w:r>
          </w:p>
          <w:p w14:paraId="2D85A207" w14:textId="77777777" w:rsidR="00173F36" w:rsidRDefault="00173F36" w:rsidP="004E376A">
            <w:pPr>
              <w:rPr>
                <w:rFonts w:ascii="Arial" w:hAnsi="Arial" w:cs="Arial"/>
                <w:sz w:val="24"/>
                <w:szCs w:val="24"/>
              </w:rPr>
            </w:pPr>
            <w:r>
              <w:rPr>
                <w:rFonts w:ascii="Arial" w:hAnsi="Arial" w:cs="Arial"/>
                <w:sz w:val="24"/>
                <w:szCs w:val="24"/>
              </w:rPr>
              <w:t xml:space="preserve"> </w:t>
            </w:r>
          </w:p>
          <w:p w14:paraId="7AA5BB22" w14:textId="77777777" w:rsidR="00173F36" w:rsidRDefault="00173F36" w:rsidP="004E376A">
            <w:pPr>
              <w:rPr>
                <w:rFonts w:ascii="Arial" w:hAnsi="Arial" w:cs="Arial"/>
                <w:sz w:val="24"/>
                <w:szCs w:val="24"/>
              </w:rPr>
            </w:pPr>
            <w:r>
              <w:rPr>
                <w:rFonts w:ascii="Arial" w:hAnsi="Arial" w:cs="Arial"/>
                <w:sz w:val="24"/>
                <w:szCs w:val="24"/>
              </w:rPr>
              <w:t>Between 2016</w:t>
            </w:r>
            <w:r w:rsidRPr="009B4FD6">
              <w:rPr>
                <w:rFonts w:ascii="Arial" w:hAnsi="Arial" w:cs="Arial"/>
                <w:sz w:val="24"/>
                <w:szCs w:val="24"/>
              </w:rPr>
              <w:t>/1</w:t>
            </w:r>
            <w:r>
              <w:rPr>
                <w:rFonts w:ascii="Arial" w:hAnsi="Arial" w:cs="Arial"/>
                <w:sz w:val="24"/>
                <w:szCs w:val="24"/>
              </w:rPr>
              <w:t>7</w:t>
            </w:r>
            <w:r w:rsidRPr="009B4FD6">
              <w:rPr>
                <w:rFonts w:ascii="Arial" w:hAnsi="Arial" w:cs="Arial"/>
                <w:sz w:val="24"/>
                <w:szCs w:val="24"/>
              </w:rPr>
              <w:t xml:space="preserve"> and 202</w:t>
            </w:r>
            <w:r>
              <w:rPr>
                <w:rFonts w:ascii="Arial" w:hAnsi="Arial" w:cs="Arial"/>
                <w:sz w:val="24"/>
                <w:szCs w:val="24"/>
              </w:rPr>
              <w:t>1</w:t>
            </w:r>
            <w:r w:rsidRPr="00CA7613">
              <w:rPr>
                <w:rFonts w:ascii="Arial" w:hAnsi="Arial" w:cs="Arial"/>
                <w:sz w:val="24"/>
                <w:szCs w:val="24"/>
              </w:rPr>
              <w:t>/2</w:t>
            </w:r>
            <w:r>
              <w:rPr>
                <w:rFonts w:ascii="Arial" w:hAnsi="Arial" w:cs="Arial"/>
                <w:sz w:val="24"/>
                <w:szCs w:val="24"/>
              </w:rPr>
              <w:t>2</w:t>
            </w:r>
            <w:r w:rsidRPr="00CA7613">
              <w:rPr>
                <w:rFonts w:ascii="Arial" w:hAnsi="Arial" w:cs="Arial"/>
                <w:sz w:val="24"/>
                <w:szCs w:val="24"/>
              </w:rPr>
              <w:t xml:space="preserve"> the majority of admissions and total movements</w:t>
            </w:r>
            <w:r>
              <w:rPr>
                <w:rFonts w:ascii="Arial" w:hAnsi="Arial" w:cs="Arial"/>
                <w:sz w:val="24"/>
                <w:szCs w:val="24"/>
              </w:rPr>
              <w:t xml:space="preserve"> in the JJC</w:t>
            </w:r>
            <w:r w:rsidRPr="00CA7613">
              <w:rPr>
                <w:rFonts w:ascii="Arial" w:hAnsi="Arial" w:cs="Arial"/>
                <w:sz w:val="24"/>
                <w:szCs w:val="24"/>
              </w:rPr>
              <w:t xml:space="preserve"> involved young Catholics.</w:t>
            </w:r>
            <w:r>
              <w:rPr>
                <w:rFonts w:ascii="Arial" w:hAnsi="Arial" w:cs="Arial"/>
                <w:sz w:val="24"/>
                <w:szCs w:val="24"/>
              </w:rPr>
              <w:t xml:space="preserve">  In 2021/22, out of the total admissions to custody amongst the 10-13 year age group, 71% identified as being Catholic with the religion of the remaining 29% of admissions being categorised as unknown.</w:t>
            </w:r>
          </w:p>
          <w:p w14:paraId="43090A54" w14:textId="77777777" w:rsidR="00173F36" w:rsidRDefault="00173F36" w:rsidP="004E376A">
            <w:pPr>
              <w:rPr>
                <w:rFonts w:ascii="Arial" w:hAnsi="Arial" w:cs="Arial"/>
                <w:sz w:val="24"/>
                <w:szCs w:val="24"/>
              </w:rPr>
            </w:pPr>
          </w:p>
          <w:p w14:paraId="4CDDFF79" w14:textId="77777777" w:rsidR="00173F36" w:rsidRPr="009B4FD6" w:rsidRDefault="00173F36" w:rsidP="004E376A">
            <w:pPr>
              <w:rPr>
                <w:rFonts w:ascii="Arial" w:hAnsi="Arial" w:cs="Arial"/>
                <w:sz w:val="24"/>
                <w:szCs w:val="24"/>
              </w:rPr>
            </w:pPr>
            <w:r>
              <w:rPr>
                <w:rFonts w:ascii="Arial" w:hAnsi="Arial" w:cs="Arial"/>
                <w:sz w:val="24"/>
                <w:szCs w:val="24"/>
              </w:rPr>
              <w:t xml:space="preserve">Published information relating to the religious background of those young people who engage in youth justice services but who are not held in custody is not available.  </w:t>
            </w:r>
          </w:p>
          <w:p w14:paraId="7B9E9F51" w14:textId="77777777" w:rsidR="00173F36" w:rsidRDefault="00173F36" w:rsidP="004E376A">
            <w:pPr>
              <w:rPr>
                <w:rFonts w:ascii="Arial" w:hAnsi="Arial" w:cs="Arial"/>
                <w:sz w:val="24"/>
                <w:szCs w:val="24"/>
              </w:rPr>
            </w:pPr>
          </w:p>
          <w:p w14:paraId="0F52E8E1" w14:textId="77777777" w:rsidR="00173F36" w:rsidRPr="000B4A8D" w:rsidRDefault="00173F36" w:rsidP="004E376A">
            <w:pPr>
              <w:rPr>
                <w:rFonts w:ascii="Arial" w:hAnsi="Arial" w:cs="Arial"/>
                <w:sz w:val="24"/>
                <w:szCs w:val="24"/>
              </w:rPr>
            </w:pPr>
            <w:r w:rsidRPr="00AC184F">
              <w:rPr>
                <w:i/>
                <w:sz w:val="23"/>
                <w:szCs w:val="23"/>
              </w:rPr>
              <w:t>Source – Youth Justice Agency Annual Workload Statistics</w:t>
            </w:r>
            <w:r>
              <w:rPr>
                <w:i/>
                <w:sz w:val="23"/>
                <w:szCs w:val="23"/>
              </w:rPr>
              <w:t xml:space="preserve"> 21/22</w:t>
            </w:r>
          </w:p>
        </w:tc>
      </w:tr>
      <w:tr w:rsidR="00173F36" w:rsidRPr="000B4A8D" w14:paraId="1384629F" w14:textId="77777777" w:rsidTr="004E376A">
        <w:tc>
          <w:tcPr>
            <w:tcW w:w="3168" w:type="dxa"/>
            <w:tcBorders>
              <w:right w:val="single" w:sz="18" w:space="0" w:color="auto"/>
            </w:tcBorders>
            <w:shd w:val="clear" w:color="auto" w:fill="D9E2F3" w:themeFill="accent5" w:themeFillTint="33"/>
            <w:vAlign w:val="center"/>
          </w:tcPr>
          <w:p w14:paraId="3592C6E0"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5AE454B8"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0492EC6A" w14:textId="77777777" w:rsidR="00173F36" w:rsidRPr="000B4A8D" w:rsidRDefault="00173F36" w:rsidP="004E376A">
            <w:pPr>
              <w:rPr>
                <w:rFonts w:ascii="Arial" w:hAnsi="Arial" w:cs="Arial"/>
                <w:sz w:val="24"/>
                <w:szCs w:val="24"/>
              </w:rPr>
            </w:pPr>
            <w:r w:rsidRPr="00765847">
              <w:rPr>
                <w:rFonts w:ascii="Arial" w:hAnsi="Arial" w:cs="Arial"/>
                <w:sz w:val="24"/>
                <w:szCs w:val="24"/>
              </w:rPr>
              <w:t>There is limited data available in relation to the political opinions of young offenders in Northern Ireland.</w:t>
            </w:r>
          </w:p>
        </w:tc>
      </w:tr>
      <w:tr w:rsidR="00173F36" w:rsidRPr="000B4A8D" w14:paraId="69526559" w14:textId="77777777" w:rsidTr="004E376A">
        <w:tc>
          <w:tcPr>
            <w:tcW w:w="3168" w:type="dxa"/>
            <w:tcBorders>
              <w:right w:val="single" w:sz="18" w:space="0" w:color="auto"/>
            </w:tcBorders>
            <w:shd w:val="clear" w:color="auto" w:fill="D9E2F3" w:themeFill="accent5" w:themeFillTint="33"/>
            <w:vAlign w:val="center"/>
          </w:tcPr>
          <w:p w14:paraId="58C82582"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1153CB77"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56B14289" w14:textId="77777777" w:rsidR="00173F36" w:rsidRPr="000B4A8D" w:rsidRDefault="00173F36" w:rsidP="004E376A">
            <w:pPr>
              <w:rPr>
                <w:rFonts w:ascii="Arial" w:hAnsi="Arial" w:cs="Arial"/>
                <w:sz w:val="24"/>
                <w:szCs w:val="24"/>
              </w:rPr>
            </w:pPr>
            <w:r w:rsidRPr="00765847">
              <w:rPr>
                <w:rFonts w:ascii="Arial" w:hAnsi="Arial" w:cs="Arial"/>
                <w:sz w:val="24"/>
                <w:szCs w:val="24"/>
              </w:rPr>
              <w:t>There is limited data available in relation to the racial profile of young offenders in Northern Ireland.</w:t>
            </w:r>
          </w:p>
        </w:tc>
      </w:tr>
      <w:tr w:rsidR="00173F36" w:rsidRPr="000B4A8D" w14:paraId="52289AA4" w14:textId="77777777" w:rsidTr="004E376A">
        <w:trPr>
          <w:trHeight w:val="1012"/>
        </w:trPr>
        <w:tc>
          <w:tcPr>
            <w:tcW w:w="3168" w:type="dxa"/>
            <w:tcBorders>
              <w:right w:val="single" w:sz="18" w:space="0" w:color="auto"/>
            </w:tcBorders>
            <w:shd w:val="clear" w:color="auto" w:fill="D9E2F3" w:themeFill="accent5" w:themeFillTint="33"/>
            <w:vAlign w:val="center"/>
          </w:tcPr>
          <w:p w14:paraId="1906F089" w14:textId="77777777" w:rsidR="00173F36" w:rsidRPr="000B4A8D" w:rsidRDefault="00173F36" w:rsidP="004E376A">
            <w:pPr>
              <w:rPr>
                <w:rFonts w:ascii="Arial" w:hAnsi="Arial" w:cs="Arial"/>
                <w:sz w:val="24"/>
                <w:szCs w:val="24"/>
              </w:rPr>
            </w:pPr>
            <w:r w:rsidRPr="000B4A8D">
              <w:rPr>
                <w:rFonts w:ascii="Arial" w:hAnsi="Arial" w:cs="Arial"/>
                <w:sz w:val="24"/>
                <w:szCs w:val="24"/>
              </w:rPr>
              <w:t>Age</w:t>
            </w:r>
          </w:p>
          <w:p w14:paraId="3A466C25"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3AAFA002" w14:textId="77777777" w:rsidR="00173F36" w:rsidRDefault="00173F36" w:rsidP="004E376A">
            <w:pPr>
              <w:jc w:val="both"/>
              <w:rPr>
                <w:rFonts w:ascii="Arial" w:hAnsi="Arial" w:cs="Arial"/>
                <w:sz w:val="24"/>
                <w:szCs w:val="24"/>
              </w:rPr>
            </w:pPr>
            <w:r>
              <w:rPr>
                <w:rFonts w:ascii="Arial" w:hAnsi="Arial" w:cs="Arial"/>
                <w:sz w:val="24"/>
                <w:szCs w:val="24"/>
              </w:rPr>
              <w:t>In 2021,</w:t>
            </w:r>
            <w:r w:rsidRPr="00C41065">
              <w:rPr>
                <w:rFonts w:ascii="Arial" w:hAnsi="Arial" w:cs="Arial"/>
                <w:sz w:val="24"/>
                <w:szCs w:val="24"/>
              </w:rPr>
              <w:t xml:space="preserve"> there were 99 children under </w:t>
            </w:r>
            <w:r>
              <w:rPr>
                <w:rFonts w:ascii="Arial" w:hAnsi="Arial" w:cs="Arial"/>
                <w:sz w:val="24"/>
                <w:szCs w:val="24"/>
              </w:rPr>
              <w:t>14 years old</w:t>
            </w:r>
            <w:r w:rsidRPr="00C41065">
              <w:rPr>
                <w:rFonts w:ascii="Arial" w:hAnsi="Arial" w:cs="Arial"/>
                <w:sz w:val="24"/>
                <w:szCs w:val="24"/>
              </w:rPr>
              <w:t xml:space="preserve"> processed through the court system.  This is out of a total of 1,182 prosecutions for that year, which represents 8.4% of all youth prosecutions. Whilst this figure fluctuates from year to year, the average over the last decade for under 14s has been 7.1% of all prosecutions.</w:t>
            </w:r>
          </w:p>
          <w:p w14:paraId="7E9A3B06" w14:textId="77777777" w:rsidR="00173F36" w:rsidRDefault="00173F36" w:rsidP="004E376A">
            <w:pPr>
              <w:jc w:val="both"/>
              <w:rPr>
                <w:rFonts w:ascii="Arial" w:hAnsi="Arial" w:cs="Arial"/>
                <w:sz w:val="24"/>
                <w:szCs w:val="24"/>
              </w:rPr>
            </w:pPr>
          </w:p>
          <w:p w14:paraId="7DD74E43" w14:textId="77777777" w:rsidR="00173F36" w:rsidRDefault="00173F36" w:rsidP="004E376A">
            <w:pPr>
              <w:jc w:val="both"/>
              <w:rPr>
                <w:rFonts w:ascii="Arial" w:hAnsi="Arial" w:cs="Arial"/>
                <w:sz w:val="24"/>
                <w:szCs w:val="24"/>
              </w:rPr>
            </w:pPr>
            <w:r>
              <w:rPr>
                <w:rFonts w:ascii="Arial" w:hAnsi="Arial" w:cs="Arial"/>
                <w:sz w:val="24"/>
                <w:szCs w:val="24"/>
              </w:rPr>
              <w:t xml:space="preserve">In respect of </w:t>
            </w:r>
            <w:r w:rsidRPr="00C41065">
              <w:rPr>
                <w:rFonts w:ascii="Arial" w:hAnsi="Arial" w:cs="Arial"/>
                <w:sz w:val="24"/>
                <w:szCs w:val="24"/>
              </w:rPr>
              <w:t>diversionary disposals, in 2021 the total number of children aged under 14 who were handed down a formal diversionary disposal was 229, which represents 19.1% of all diversionary disposals for children that year.  This means in total there were 328 under 14s dealt with by the formal justice system in 2021, or 13.8% of total disposals</w:t>
            </w:r>
            <w:r>
              <w:rPr>
                <w:rFonts w:ascii="Arial" w:hAnsi="Arial" w:cs="Arial"/>
                <w:sz w:val="24"/>
                <w:szCs w:val="24"/>
              </w:rPr>
              <w:t>.</w:t>
            </w:r>
          </w:p>
          <w:p w14:paraId="47E24E8F" w14:textId="77777777" w:rsidR="00173F36" w:rsidRDefault="00173F36" w:rsidP="004E376A">
            <w:pPr>
              <w:jc w:val="both"/>
              <w:rPr>
                <w:rFonts w:ascii="Arial" w:hAnsi="Arial" w:cs="Arial"/>
                <w:sz w:val="24"/>
                <w:szCs w:val="24"/>
              </w:rPr>
            </w:pPr>
          </w:p>
          <w:p w14:paraId="4FECA548" w14:textId="77777777" w:rsidR="00173F36" w:rsidRPr="00CF74DD" w:rsidRDefault="00173F36" w:rsidP="004E376A">
            <w:pPr>
              <w:jc w:val="both"/>
              <w:rPr>
                <w:rFonts w:ascii="Arial" w:hAnsi="Arial" w:cs="Arial"/>
                <w:i/>
              </w:rPr>
            </w:pPr>
            <w:r w:rsidRPr="00CF74DD">
              <w:rPr>
                <w:rFonts w:ascii="Arial" w:hAnsi="Arial" w:cs="Arial"/>
                <w:i/>
              </w:rPr>
              <w:t xml:space="preserve">Source – </w:t>
            </w:r>
            <w:r>
              <w:rPr>
                <w:rFonts w:ascii="Arial" w:hAnsi="Arial" w:cs="Arial"/>
                <w:i/>
              </w:rPr>
              <w:t xml:space="preserve">Court </w:t>
            </w:r>
            <w:r w:rsidRPr="00CF74DD">
              <w:rPr>
                <w:rFonts w:ascii="Arial" w:hAnsi="Arial" w:cs="Arial"/>
                <w:i/>
              </w:rPr>
              <w:t>Prosecutions</w:t>
            </w:r>
            <w:r>
              <w:rPr>
                <w:rFonts w:ascii="Arial" w:hAnsi="Arial" w:cs="Arial"/>
                <w:i/>
              </w:rPr>
              <w:t>, Convictions</w:t>
            </w:r>
            <w:r w:rsidRPr="00CF74DD">
              <w:rPr>
                <w:rFonts w:ascii="Arial" w:hAnsi="Arial" w:cs="Arial"/>
                <w:i/>
              </w:rPr>
              <w:t xml:space="preserve"> and </w:t>
            </w:r>
            <w:r>
              <w:rPr>
                <w:rFonts w:ascii="Arial" w:hAnsi="Arial" w:cs="Arial"/>
                <w:i/>
              </w:rPr>
              <w:t>O</w:t>
            </w:r>
            <w:r w:rsidRPr="00CF74DD">
              <w:rPr>
                <w:rFonts w:ascii="Arial" w:hAnsi="Arial" w:cs="Arial"/>
                <w:i/>
              </w:rPr>
              <w:t xml:space="preserve">ut of </w:t>
            </w:r>
            <w:r>
              <w:rPr>
                <w:rFonts w:ascii="Arial" w:hAnsi="Arial" w:cs="Arial"/>
                <w:i/>
              </w:rPr>
              <w:t>C</w:t>
            </w:r>
            <w:r w:rsidRPr="00CF74DD">
              <w:rPr>
                <w:rFonts w:ascii="Arial" w:hAnsi="Arial" w:cs="Arial"/>
                <w:i/>
              </w:rPr>
              <w:t xml:space="preserve">ourt </w:t>
            </w:r>
            <w:r>
              <w:rPr>
                <w:rFonts w:ascii="Arial" w:hAnsi="Arial" w:cs="Arial"/>
                <w:i/>
              </w:rPr>
              <w:t>D</w:t>
            </w:r>
            <w:r w:rsidRPr="00CF74DD">
              <w:rPr>
                <w:rFonts w:ascii="Arial" w:hAnsi="Arial" w:cs="Arial"/>
                <w:i/>
              </w:rPr>
              <w:t xml:space="preserve">isposals </w:t>
            </w:r>
            <w:r>
              <w:rPr>
                <w:rFonts w:ascii="Arial" w:hAnsi="Arial" w:cs="Arial"/>
                <w:i/>
              </w:rPr>
              <w:t>Statistics</w:t>
            </w:r>
            <w:r w:rsidRPr="00CF74DD">
              <w:rPr>
                <w:rFonts w:ascii="Arial" w:hAnsi="Arial" w:cs="Arial"/>
                <w:i/>
              </w:rPr>
              <w:t xml:space="preserve"> 2021</w:t>
            </w:r>
          </w:p>
          <w:p w14:paraId="448D931F" w14:textId="77777777" w:rsidR="00173F36" w:rsidRDefault="00173F36" w:rsidP="004E376A">
            <w:pPr>
              <w:jc w:val="both"/>
              <w:rPr>
                <w:rFonts w:ascii="Arial" w:hAnsi="Arial" w:cs="Arial"/>
                <w:sz w:val="24"/>
                <w:szCs w:val="24"/>
              </w:rPr>
            </w:pPr>
          </w:p>
          <w:p w14:paraId="0651EF8C" w14:textId="77777777" w:rsidR="00173F36" w:rsidRDefault="00173F36" w:rsidP="004E376A">
            <w:pPr>
              <w:jc w:val="both"/>
              <w:rPr>
                <w:rFonts w:ascii="Arial" w:hAnsi="Arial" w:cs="Arial"/>
                <w:sz w:val="24"/>
                <w:szCs w:val="24"/>
              </w:rPr>
            </w:pPr>
            <w:r>
              <w:rPr>
                <w:rFonts w:ascii="Arial" w:hAnsi="Arial" w:cs="Arial"/>
                <w:sz w:val="24"/>
                <w:szCs w:val="24"/>
              </w:rPr>
              <w:t>In 20</w:t>
            </w:r>
            <w:r w:rsidRPr="000E3DA5">
              <w:rPr>
                <w:rFonts w:ascii="Arial" w:hAnsi="Arial" w:cs="Arial"/>
                <w:sz w:val="24"/>
                <w:szCs w:val="24"/>
              </w:rPr>
              <w:t>21</w:t>
            </w:r>
            <w:r>
              <w:rPr>
                <w:rFonts w:ascii="Arial" w:hAnsi="Arial" w:cs="Arial"/>
                <w:sz w:val="24"/>
                <w:szCs w:val="24"/>
              </w:rPr>
              <w:t>/22</w:t>
            </w:r>
            <w:r w:rsidRPr="000E3DA5">
              <w:rPr>
                <w:rFonts w:ascii="Arial" w:hAnsi="Arial" w:cs="Arial"/>
                <w:sz w:val="24"/>
                <w:szCs w:val="24"/>
              </w:rPr>
              <w:t xml:space="preserve">, </w:t>
            </w:r>
            <w:r>
              <w:rPr>
                <w:rFonts w:ascii="Arial" w:hAnsi="Arial" w:cs="Arial"/>
                <w:sz w:val="24"/>
                <w:szCs w:val="24"/>
              </w:rPr>
              <w:t>102</w:t>
            </w:r>
            <w:r w:rsidRPr="000E3DA5">
              <w:rPr>
                <w:rFonts w:ascii="Arial" w:hAnsi="Arial" w:cs="Arial"/>
                <w:sz w:val="24"/>
                <w:szCs w:val="24"/>
              </w:rPr>
              <w:t xml:space="preserve"> (</w:t>
            </w:r>
            <w:r>
              <w:rPr>
                <w:rFonts w:ascii="Arial" w:hAnsi="Arial" w:cs="Arial"/>
                <w:sz w:val="24"/>
                <w:szCs w:val="24"/>
              </w:rPr>
              <w:t>96.2%) of the 106</w:t>
            </w:r>
            <w:r w:rsidRPr="000E3DA5">
              <w:rPr>
                <w:rFonts w:ascii="Arial" w:hAnsi="Arial" w:cs="Arial"/>
                <w:sz w:val="24"/>
                <w:szCs w:val="24"/>
              </w:rPr>
              <w:t xml:space="preserve"> children in</w:t>
            </w:r>
            <w:r>
              <w:rPr>
                <w:rFonts w:ascii="Arial" w:hAnsi="Arial" w:cs="Arial"/>
                <w:sz w:val="24"/>
                <w:szCs w:val="24"/>
              </w:rPr>
              <w:t xml:space="preserve"> custody were aged 14 and over as shown in the table below.</w:t>
            </w:r>
          </w:p>
          <w:p w14:paraId="105F74D3" w14:textId="77777777" w:rsidR="00173F36" w:rsidRDefault="00173F36" w:rsidP="004E376A">
            <w:pPr>
              <w:jc w:val="both"/>
              <w:rPr>
                <w:rFonts w:ascii="Arial" w:hAnsi="Arial" w:cs="Arial"/>
                <w:sz w:val="24"/>
                <w:szCs w:val="24"/>
              </w:rPr>
            </w:pPr>
            <w:r>
              <w:rPr>
                <w:rFonts w:ascii="Arial" w:hAnsi="Arial" w:cs="Arial"/>
                <w:sz w:val="24"/>
                <w:szCs w:val="24"/>
              </w:rPr>
              <w:t>There were 4 (3.8</w:t>
            </w:r>
            <w:r w:rsidRPr="000E3DA5">
              <w:rPr>
                <w:rFonts w:ascii="Arial" w:hAnsi="Arial" w:cs="Arial"/>
                <w:sz w:val="24"/>
                <w:szCs w:val="24"/>
              </w:rPr>
              <w:t>%) childr</w:t>
            </w:r>
            <w:r>
              <w:rPr>
                <w:rFonts w:ascii="Arial" w:hAnsi="Arial" w:cs="Arial"/>
                <w:sz w:val="24"/>
                <w:szCs w:val="24"/>
              </w:rPr>
              <w:t xml:space="preserve">en in custody aged 10 to 13, a decrease from 9 </w:t>
            </w:r>
            <w:r w:rsidRPr="000E3DA5">
              <w:rPr>
                <w:rFonts w:ascii="Arial" w:hAnsi="Arial" w:cs="Arial"/>
                <w:sz w:val="24"/>
                <w:szCs w:val="24"/>
              </w:rPr>
              <w:t>(</w:t>
            </w:r>
            <w:r>
              <w:rPr>
                <w:rFonts w:ascii="Arial" w:hAnsi="Arial" w:cs="Arial"/>
                <w:sz w:val="24"/>
                <w:szCs w:val="24"/>
              </w:rPr>
              <w:t>8.3%) in 20</w:t>
            </w:r>
            <w:r w:rsidRPr="000E3DA5">
              <w:rPr>
                <w:rFonts w:ascii="Arial" w:hAnsi="Arial" w:cs="Arial"/>
                <w:sz w:val="24"/>
                <w:szCs w:val="24"/>
              </w:rPr>
              <w:t>20</w:t>
            </w:r>
            <w:r>
              <w:rPr>
                <w:rFonts w:ascii="Arial" w:hAnsi="Arial" w:cs="Arial"/>
                <w:sz w:val="24"/>
                <w:szCs w:val="24"/>
              </w:rPr>
              <w:t>/21.</w:t>
            </w:r>
          </w:p>
          <w:p w14:paraId="39118783" w14:textId="77777777" w:rsidR="00173F36" w:rsidRDefault="00173F36" w:rsidP="004E376A">
            <w:pPr>
              <w:rPr>
                <w:rFonts w:ascii="Arial" w:hAnsi="Arial" w:cs="Arial"/>
                <w:b/>
                <w:u w:val="single"/>
              </w:rPr>
            </w:pPr>
          </w:p>
          <w:p w14:paraId="708883A7" w14:textId="77777777" w:rsidR="00173F36" w:rsidRDefault="00173F36" w:rsidP="004E376A">
            <w:pPr>
              <w:rPr>
                <w:rFonts w:ascii="Arial" w:hAnsi="Arial" w:cs="Arial"/>
                <w:b/>
                <w:u w:val="single"/>
              </w:rPr>
            </w:pPr>
            <w:r w:rsidRPr="00BB0867">
              <w:rPr>
                <w:rFonts w:ascii="Arial" w:hAnsi="Arial" w:cs="Arial"/>
                <w:b/>
                <w:u w:val="single"/>
              </w:rPr>
              <w:t xml:space="preserve">Children In Custody By </w:t>
            </w:r>
            <w:r>
              <w:rPr>
                <w:rFonts w:ascii="Arial" w:hAnsi="Arial" w:cs="Arial"/>
                <w:b/>
                <w:u w:val="single"/>
              </w:rPr>
              <w:t xml:space="preserve">Age - </w:t>
            </w:r>
            <w:r w:rsidRPr="00BB0867">
              <w:rPr>
                <w:rFonts w:ascii="Arial" w:hAnsi="Arial" w:cs="Arial"/>
                <w:b/>
                <w:u w:val="single"/>
              </w:rPr>
              <w:t xml:space="preserve"> 20</w:t>
            </w:r>
            <w:r>
              <w:rPr>
                <w:rFonts w:ascii="Arial" w:hAnsi="Arial" w:cs="Arial"/>
                <w:b/>
                <w:u w:val="single"/>
              </w:rPr>
              <w:t>17/18 to 20</w:t>
            </w:r>
            <w:r w:rsidRPr="00BB0867">
              <w:rPr>
                <w:rFonts w:ascii="Arial" w:hAnsi="Arial" w:cs="Arial"/>
                <w:b/>
                <w:u w:val="single"/>
              </w:rPr>
              <w:t>2</w:t>
            </w:r>
            <w:r>
              <w:rPr>
                <w:rFonts w:ascii="Arial" w:hAnsi="Arial" w:cs="Arial"/>
                <w:b/>
                <w:u w:val="single"/>
              </w:rPr>
              <w:t>1/22</w:t>
            </w:r>
          </w:p>
          <w:p w14:paraId="402FA06B" w14:textId="77777777" w:rsidR="00173F36" w:rsidRDefault="00173F36" w:rsidP="004E376A">
            <w:pPr>
              <w:jc w:val="both"/>
              <w:rPr>
                <w:rFonts w:ascii="Arial" w:hAnsi="Arial" w:cs="Arial"/>
                <w:sz w:val="24"/>
                <w:szCs w:val="24"/>
              </w:rPr>
            </w:pPr>
          </w:p>
          <w:p w14:paraId="7E2A015C" w14:textId="77777777" w:rsidR="00173F36" w:rsidRDefault="00173F36" w:rsidP="004E376A">
            <w:pPr>
              <w:jc w:val="both"/>
              <w:rPr>
                <w:rFonts w:ascii="Arial" w:hAnsi="Arial" w:cs="Arial"/>
                <w:sz w:val="24"/>
                <w:szCs w:val="24"/>
              </w:rPr>
            </w:pPr>
            <w:r>
              <w:rPr>
                <w:noProof/>
              </w:rPr>
              <w:drawing>
                <wp:inline distT="0" distB="0" distL="0" distR="0" wp14:anchorId="1A66F94D" wp14:editId="7B76CEEB">
                  <wp:extent cx="3719830" cy="13455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9830" cy="1345565"/>
                          </a:xfrm>
                          <a:prstGeom prst="rect">
                            <a:avLst/>
                          </a:prstGeom>
                        </pic:spPr>
                      </pic:pic>
                    </a:graphicData>
                  </a:graphic>
                </wp:inline>
              </w:drawing>
            </w:r>
          </w:p>
          <w:p w14:paraId="2C83141E" w14:textId="77777777" w:rsidR="00173F36" w:rsidRDefault="00173F36" w:rsidP="004E376A">
            <w:pPr>
              <w:jc w:val="both"/>
              <w:rPr>
                <w:rFonts w:ascii="Arial" w:hAnsi="Arial" w:cs="Arial"/>
                <w:sz w:val="24"/>
                <w:szCs w:val="24"/>
              </w:rPr>
            </w:pPr>
          </w:p>
          <w:p w14:paraId="3BA799BE" w14:textId="77777777" w:rsidR="00173F36" w:rsidRPr="00CF74DD" w:rsidRDefault="00173F36" w:rsidP="004E376A">
            <w:pPr>
              <w:jc w:val="both"/>
              <w:rPr>
                <w:rFonts w:ascii="Arial" w:hAnsi="Arial" w:cs="Arial"/>
                <w:i/>
              </w:rPr>
            </w:pPr>
            <w:r w:rsidRPr="00CF74DD">
              <w:rPr>
                <w:rFonts w:ascii="Arial" w:hAnsi="Arial" w:cs="Arial"/>
                <w:i/>
              </w:rPr>
              <w:t xml:space="preserve">Source – Youth Justice Agency Annual Workload Statistics </w:t>
            </w:r>
            <w:r>
              <w:rPr>
                <w:rFonts w:ascii="Arial" w:hAnsi="Arial" w:cs="Arial"/>
                <w:i/>
              </w:rPr>
              <w:t>21</w:t>
            </w:r>
            <w:r w:rsidRPr="00CF74DD">
              <w:rPr>
                <w:rFonts w:ascii="Arial" w:hAnsi="Arial" w:cs="Arial"/>
                <w:i/>
              </w:rPr>
              <w:t>/2</w:t>
            </w:r>
            <w:r>
              <w:rPr>
                <w:rFonts w:ascii="Arial" w:hAnsi="Arial" w:cs="Arial"/>
                <w:i/>
              </w:rPr>
              <w:t>2</w:t>
            </w:r>
          </w:p>
          <w:p w14:paraId="27C1D582" w14:textId="77777777" w:rsidR="00173F36" w:rsidRPr="000B4A8D" w:rsidRDefault="00173F36" w:rsidP="004E376A">
            <w:pPr>
              <w:jc w:val="both"/>
              <w:rPr>
                <w:rFonts w:ascii="Arial" w:hAnsi="Arial" w:cs="Arial"/>
                <w:sz w:val="24"/>
                <w:szCs w:val="24"/>
              </w:rPr>
            </w:pPr>
          </w:p>
        </w:tc>
      </w:tr>
      <w:tr w:rsidR="00173F36" w:rsidRPr="000B4A8D" w14:paraId="7D80C064" w14:textId="77777777" w:rsidTr="004E376A">
        <w:trPr>
          <w:trHeight w:val="958"/>
        </w:trPr>
        <w:tc>
          <w:tcPr>
            <w:tcW w:w="3168" w:type="dxa"/>
            <w:tcBorders>
              <w:right w:val="single" w:sz="18" w:space="0" w:color="auto"/>
            </w:tcBorders>
            <w:shd w:val="clear" w:color="auto" w:fill="D9E2F3" w:themeFill="accent5" w:themeFillTint="33"/>
            <w:vAlign w:val="center"/>
          </w:tcPr>
          <w:p w14:paraId="7AC16B2D" w14:textId="77777777" w:rsidR="00173F36" w:rsidRPr="000B4A8D" w:rsidRDefault="00173F36" w:rsidP="004E376A">
            <w:pPr>
              <w:rPr>
                <w:rFonts w:ascii="Arial" w:hAnsi="Arial" w:cs="Arial"/>
                <w:sz w:val="24"/>
                <w:szCs w:val="24"/>
              </w:rPr>
            </w:pPr>
            <w:r w:rsidRPr="000B4A8D">
              <w:rPr>
                <w:rFonts w:ascii="Arial" w:hAnsi="Arial" w:cs="Arial"/>
                <w:sz w:val="24"/>
                <w:szCs w:val="24"/>
              </w:rPr>
              <w:lastRenderedPageBreak/>
              <w:t>Marital status</w:t>
            </w:r>
          </w:p>
          <w:p w14:paraId="6939A93D"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641E67CB" w14:textId="77777777" w:rsidR="00173F36" w:rsidRPr="000B4A8D" w:rsidRDefault="00173F36" w:rsidP="004E376A">
            <w:pPr>
              <w:rPr>
                <w:rFonts w:ascii="Arial" w:hAnsi="Arial" w:cs="Arial"/>
                <w:sz w:val="24"/>
                <w:szCs w:val="24"/>
              </w:rPr>
            </w:pPr>
            <w:r>
              <w:rPr>
                <w:rFonts w:ascii="Arial" w:hAnsi="Arial" w:cs="Arial"/>
                <w:sz w:val="24"/>
                <w:szCs w:val="24"/>
              </w:rPr>
              <w:t>This change is in relation to children under the age of 14 years old. As marriage is not legal within the targeted age group, it is not applicable.</w:t>
            </w:r>
          </w:p>
        </w:tc>
      </w:tr>
      <w:tr w:rsidR="00173F36" w:rsidRPr="000B4A8D" w14:paraId="3008BFE9" w14:textId="77777777" w:rsidTr="004E376A">
        <w:trPr>
          <w:trHeight w:val="750"/>
        </w:trPr>
        <w:tc>
          <w:tcPr>
            <w:tcW w:w="3168" w:type="dxa"/>
            <w:tcBorders>
              <w:right w:val="single" w:sz="18" w:space="0" w:color="auto"/>
            </w:tcBorders>
            <w:shd w:val="clear" w:color="auto" w:fill="D9E2F3" w:themeFill="accent5" w:themeFillTint="33"/>
            <w:vAlign w:val="center"/>
          </w:tcPr>
          <w:p w14:paraId="4F61C0E0" w14:textId="77777777" w:rsidR="00173F36" w:rsidRPr="000B4A8D" w:rsidRDefault="00173F36" w:rsidP="004E376A">
            <w:pPr>
              <w:rPr>
                <w:rFonts w:ascii="Arial" w:hAnsi="Arial" w:cs="Arial"/>
                <w:sz w:val="24"/>
                <w:szCs w:val="24"/>
              </w:rPr>
            </w:pPr>
            <w:r w:rsidRPr="000B4A8D">
              <w:rPr>
                <w:rFonts w:ascii="Arial" w:hAnsi="Arial" w:cs="Arial"/>
                <w:sz w:val="24"/>
                <w:szCs w:val="24"/>
              </w:rPr>
              <w:t>Sexual orientation</w:t>
            </w:r>
          </w:p>
          <w:p w14:paraId="743137A6"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1F30D930" w14:textId="77777777" w:rsidR="00173F36" w:rsidRPr="000B4A8D" w:rsidRDefault="00173F36" w:rsidP="004E376A">
            <w:pPr>
              <w:jc w:val="both"/>
              <w:rPr>
                <w:rFonts w:ascii="Arial" w:hAnsi="Arial" w:cs="Arial"/>
                <w:sz w:val="24"/>
                <w:szCs w:val="24"/>
              </w:rPr>
            </w:pPr>
            <w:r w:rsidRPr="000E3DA5">
              <w:rPr>
                <w:rFonts w:ascii="Arial" w:hAnsi="Arial" w:cs="Arial"/>
                <w:sz w:val="24"/>
                <w:szCs w:val="24"/>
              </w:rPr>
              <w:t>There is limited data available on the sexual orientation of young offenders in Northern Ireland.</w:t>
            </w:r>
          </w:p>
        </w:tc>
      </w:tr>
      <w:tr w:rsidR="00173F36" w:rsidRPr="000B4A8D" w14:paraId="6F9C24D2" w14:textId="77777777" w:rsidTr="004E376A">
        <w:trPr>
          <w:trHeight w:val="965"/>
        </w:trPr>
        <w:tc>
          <w:tcPr>
            <w:tcW w:w="3168" w:type="dxa"/>
            <w:tcBorders>
              <w:right w:val="single" w:sz="18" w:space="0" w:color="auto"/>
            </w:tcBorders>
            <w:shd w:val="clear" w:color="auto" w:fill="D9E2F3" w:themeFill="accent5" w:themeFillTint="33"/>
            <w:vAlign w:val="center"/>
          </w:tcPr>
          <w:p w14:paraId="5AB70D55" w14:textId="77777777" w:rsidR="00173F36" w:rsidRPr="000B4A8D" w:rsidRDefault="00173F36" w:rsidP="004E376A">
            <w:pPr>
              <w:rPr>
                <w:rFonts w:ascii="Arial" w:hAnsi="Arial" w:cs="Arial"/>
                <w:sz w:val="24"/>
                <w:szCs w:val="24"/>
              </w:rPr>
            </w:pPr>
            <w:r w:rsidRPr="000B4A8D">
              <w:rPr>
                <w:rFonts w:ascii="Arial" w:hAnsi="Arial" w:cs="Arial"/>
                <w:sz w:val="24"/>
                <w:szCs w:val="24"/>
              </w:rPr>
              <w:t>Men and Women generally</w:t>
            </w:r>
          </w:p>
          <w:p w14:paraId="3B875EDB"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534EBD64" w14:textId="77777777" w:rsidR="00173F36" w:rsidRDefault="00173F36" w:rsidP="004E376A">
            <w:pPr>
              <w:rPr>
                <w:rFonts w:ascii="Arial" w:hAnsi="Arial" w:cs="Arial"/>
                <w:sz w:val="24"/>
                <w:szCs w:val="24"/>
              </w:rPr>
            </w:pPr>
            <w:r>
              <w:rPr>
                <w:rFonts w:ascii="Arial" w:hAnsi="Arial" w:cs="Arial"/>
                <w:sz w:val="24"/>
                <w:szCs w:val="24"/>
              </w:rPr>
              <w:t>In 2021, a total of 328 children under 14 were in the justice system, of which 251 were male and 77 were female.</w:t>
            </w:r>
          </w:p>
          <w:p w14:paraId="0EC48A43" w14:textId="77777777" w:rsidR="00173F36" w:rsidRPr="00CF74DD" w:rsidRDefault="00173F36" w:rsidP="004E376A">
            <w:pPr>
              <w:rPr>
                <w:rFonts w:ascii="Arial" w:hAnsi="Arial" w:cs="Arial"/>
              </w:rPr>
            </w:pPr>
          </w:p>
          <w:p w14:paraId="24F8D328" w14:textId="77777777" w:rsidR="00173F36" w:rsidRPr="00CF74DD" w:rsidRDefault="00173F36" w:rsidP="004E376A">
            <w:pPr>
              <w:rPr>
                <w:rFonts w:ascii="Arial" w:hAnsi="Arial" w:cs="Arial"/>
                <w:i/>
              </w:rPr>
            </w:pPr>
            <w:r w:rsidRPr="00CF74DD">
              <w:rPr>
                <w:rFonts w:ascii="Arial" w:hAnsi="Arial" w:cs="Arial"/>
                <w:i/>
              </w:rPr>
              <w:t xml:space="preserve">Source – </w:t>
            </w:r>
            <w:r>
              <w:rPr>
                <w:rFonts w:ascii="Arial" w:hAnsi="Arial" w:cs="Arial"/>
                <w:i/>
              </w:rPr>
              <w:t xml:space="preserve">Court </w:t>
            </w:r>
            <w:r w:rsidRPr="00CF74DD">
              <w:rPr>
                <w:rFonts w:ascii="Arial" w:hAnsi="Arial" w:cs="Arial"/>
                <w:i/>
              </w:rPr>
              <w:t>Prosecutions</w:t>
            </w:r>
            <w:r>
              <w:rPr>
                <w:rFonts w:ascii="Arial" w:hAnsi="Arial" w:cs="Arial"/>
                <w:i/>
              </w:rPr>
              <w:t>, Convictions</w:t>
            </w:r>
            <w:r w:rsidRPr="00CF74DD">
              <w:rPr>
                <w:rFonts w:ascii="Arial" w:hAnsi="Arial" w:cs="Arial"/>
                <w:i/>
              </w:rPr>
              <w:t xml:space="preserve"> and </w:t>
            </w:r>
            <w:r>
              <w:rPr>
                <w:rFonts w:ascii="Arial" w:hAnsi="Arial" w:cs="Arial"/>
                <w:i/>
              </w:rPr>
              <w:t>O</w:t>
            </w:r>
            <w:r w:rsidRPr="00CF74DD">
              <w:rPr>
                <w:rFonts w:ascii="Arial" w:hAnsi="Arial" w:cs="Arial"/>
                <w:i/>
              </w:rPr>
              <w:t xml:space="preserve">ut of </w:t>
            </w:r>
            <w:r>
              <w:rPr>
                <w:rFonts w:ascii="Arial" w:hAnsi="Arial" w:cs="Arial"/>
                <w:i/>
              </w:rPr>
              <w:t>C</w:t>
            </w:r>
            <w:r w:rsidRPr="00CF74DD">
              <w:rPr>
                <w:rFonts w:ascii="Arial" w:hAnsi="Arial" w:cs="Arial"/>
                <w:i/>
              </w:rPr>
              <w:t xml:space="preserve">ourt </w:t>
            </w:r>
            <w:r>
              <w:rPr>
                <w:rFonts w:ascii="Arial" w:hAnsi="Arial" w:cs="Arial"/>
                <w:i/>
              </w:rPr>
              <w:t>D</w:t>
            </w:r>
            <w:r w:rsidRPr="00CF74DD">
              <w:rPr>
                <w:rFonts w:ascii="Arial" w:hAnsi="Arial" w:cs="Arial"/>
                <w:i/>
              </w:rPr>
              <w:t xml:space="preserve">isposals </w:t>
            </w:r>
            <w:r>
              <w:rPr>
                <w:rFonts w:ascii="Arial" w:hAnsi="Arial" w:cs="Arial"/>
                <w:i/>
              </w:rPr>
              <w:t>Statistics</w:t>
            </w:r>
            <w:r w:rsidRPr="00CF74DD">
              <w:rPr>
                <w:rFonts w:ascii="Arial" w:hAnsi="Arial" w:cs="Arial"/>
                <w:i/>
              </w:rPr>
              <w:t xml:space="preserve"> 2021</w:t>
            </w:r>
          </w:p>
          <w:p w14:paraId="78C95C73" w14:textId="77777777" w:rsidR="00173F36" w:rsidRDefault="00173F36" w:rsidP="004E376A">
            <w:pPr>
              <w:rPr>
                <w:rFonts w:ascii="Arial" w:hAnsi="Arial" w:cs="Arial"/>
                <w:sz w:val="24"/>
                <w:szCs w:val="24"/>
              </w:rPr>
            </w:pPr>
          </w:p>
          <w:p w14:paraId="5FECAD73" w14:textId="77777777" w:rsidR="00173F36" w:rsidRDefault="00173F36" w:rsidP="004E376A">
            <w:pPr>
              <w:rPr>
                <w:rFonts w:ascii="Arial" w:hAnsi="Arial" w:cs="Arial"/>
                <w:sz w:val="24"/>
                <w:szCs w:val="24"/>
              </w:rPr>
            </w:pPr>
            <w:r w:rsidRPr="00765847">
              <w:rPr>
                <w:rFonts w:ascii="Arial" w:hAnsi="Arial" w:cs="Arial"/>
                <w:sz w:val="24"/>
                <w:szCs w:val="24"/>
              </w:rPr>
              <w:t>Males consistently accounted for the vast majority of individual children in custody, admissions to and movements within the J</w:t>
            </w:r>
            <w:r>
              <w:rPr>
                <w:rFonts w:ascii="Arial" w:hAnsi="Arial" w:cs="Arial"/>
                <w:sz w:val="24"/>
                <w:szCs w:val="24"/>
              </w:rPr>
              <w:t xml:space="preserve">uvenile </w:t>
            </w:r>
            <w:r w:rsidRPr="00765847">
              <w:rPr>
                <w:rFonts w:ascii="Arial" w:hAnsi="Arial" w:cs="Arial"/>
                <w:sz w:val="24"/>
                <w:szCs w:val="24"/>
              </w:rPr>
              <w:t>J</w:t>
            </w:r>
            <w:r>
              <w:rPr>
                <w:rFonts w:ascii="Arial" w:hAnsi="Arial" w:cs="Arial"/>
                <w:sz w:val="24"/>
                <w:szCs w:val="24"/>
              </w:rPr>
              <w:t xml:space="preserve">ustice </w:t>
            </w:r>
            <w:r w:rsidRPr="00765847">
              <w:rPr>
                <w:rFonts w:ascii="Arial" w:hAnsi="Arial" w:cs="Arial"/>
                <w:sz w:val="24"/>
                <w:szCs w:val="24"/>
              </w:rPr>
              <w:t>C</w:t>
            </w:r>
            <w:r>
              <w:rPr>
                <w:rFonts w:ascii="Arial" w:hAnsi="Arial" w:cs="Arial"/>
                <w:sz w:val="24"/>
                <w:szCs w:val="24"/>
              </w:rPr>
              <w:t>entre</w:t>
            </w:r>
            <w:r w:rsidRPr="00765847">
              <w:rPr>
                <w:rFonts w:ascii="Arial" w:hAnsi="Arial" w:cs="Arial"/>
                <w:sz w:val="24"/>
                <w:szCs w:val="24"/>
              </w:rPr>
              <w:t xml:space="preserve"> over the last five years.</w:t>
            </w:r>
          </w:p>
          <w:p w14:paraId="15C6F06B" w14:textId="77777777" w:rsidR="00173F36" w:rsidRPr="00765847" w:rsidRDefault="00173F36" w:rsidP="004E376A">
            <w:pPr>
              <w:rPr>
                <w:rFonts w:ascii="Arial" w:hAnsi="Arial" w:cs="Arial"/>
                <w:sz w:val="24"/>
                <w:szCs w:val="24"/>
              </w:rPr>
            </w:pPr>
          </w:p>
          <w:p w14:paraId="0C01F1F8" w14:textId="77777777" w:rsidR="00173F36" w:rsidRDefault="00173F36" w:rsidP="004E376A">
            <w:pPr>
              <w:rPr>
                <w:rFonts w:ascii="Arial" w:hAnsi="Arial" w:cs="Arial"/>
                <w:sz w:val="24"/>
                <w:szCs w:val="24"/>
              </w:rPr>
            </w:pPr>
            <w:r>
              <w:rPr>
                <w:rFonts w:ascii="Arial" w:hAnsi="Arial" w:cs="Arial"/>
                <w:sz w:val="24"/>
                <w:szCs w:val="24"/>
              </w:rPr>
              <w:t xml:space="preserve">The table below shows the breakdown in the proportion of admissions to custody by gender. </w:t>
            </w:r>
            <w:r w:rsidRPr="00765847">
              <w:rPr>
                <w:rFonts w:ascii="Arial" w:hAnsi="Arial" w:cs="Arial"/>
                <w:sz w:val="24"/>
                <w:szCs w:val="24"/>
              </w:rPr>
              <w:t xml:space="preserve">The </w:t>
            </w:r>
            <w:r>
              <w:rPr>
                <w:rFonts w:ascii="Arial" w:hAnsi="Arial" w:cs="Arial"/>
                <w:sz w:val="24"/>
                <w:szCs w:val="24"/>
              </w:rPr>
              <w:t>percentage of male admissions</w:t>
            </w:r>
            <w:r w:rsidRPr="00765847">
              <w:rPr>
                <w:rFonts w:ascii="Arial" w:hAnsi="Arial" w:cs="Arial"/>
                <w:sz w:val="24"/>
                <w:szCs w:val="24"/>
              </w:rPr>
              <w:t xml:space="preserve"> </w:t>
            </w:r>
            <w:r>
              <w:rPr>
                <w:rFonts w:ascii="Arial" w:hAnsi="Arial" w:cs="Arial"/>
                <w:sz w:val="24"/>
                <w:szCs w:val="24"/>
              </w:rPr>
              <w:t>ranges from</w:t>
            </w:r>
            <w:r w:rsidRPr="00765847">
              <w:rPr>
                <w:rFonts w:ascii="Arial" w:hAnsi="Arial" w:cs="Arial"/>
                <w:sz w:val="24"/>
                <w:szCs w:val="24"/>
              </w:rPr>
              <w:t xml:space="preserve"> between 79.6% (2020/21) </w:t>
            </w:r>
            <w:r>
              <w:rPr>
                <w:rFonts w:ascii="Arial" w:hAnsi="Arial" w:cs="Arial"/>
                <w:sz w:val="24"/>
                <w:szCs w:val="24"/>
              </w:rPr>
              <w:t>to</w:t>
            </w:r>
            <w:r w:rsidRPr="00765847">
              <w:rPr>
                <w:rFonts w:ascii="Arial" w:hAnsi="Arial" w:cs="Arial"/>
                <w:sz w:val="24"/>
                <w:szCs w:val="24"/>
              </w:rPr>
              <w:t xml:space="preserve"> 88.7% (2018/19)</w:t>
            </w:r>
            <w:r>
              <w:rPr>
                <w:rFonts w:ascii="Arial" w:hAnsi="Arial" w:cs="Arial"/>
                <w:sz w:val="24"/>
                <w:szCs w:val="24"/>
              </w:rPr>
              <w:t xml:space="preserve">.  The figure for female admissions is much lower ranging from 9.4% in 2018/19 to a high of 20.4% in 2020/21. </w:t>
            </w:r>
          </w:p>
          <w:p w14:paraId="41AC7A4E" w14:textId="77777777" w:rsidR="00173F36" w:rsidRDefault="00173F36" w:rsidP="004E376A">
            <w:pPr>
              <w:rPr>
                <w:rFonts w:ascii="Arial" w:hAnsi="Arial" w:cs="Arial"/>
                <w:sz w:val="24"/>
                <w:szCs w:val="24"/>
              </w:rPr>
            </w:pPr>
          </w:p>
          <w:p w14:paraId="10DCD98E" w14:textId="77777777" w:rsidR="00173F36" w:rsidRPr="00CA7613" w:rsidRDefault="00173F36" w:rsidP="004E376A">
            <w:pPr>
              <w:rPr>
                <w:rFonts w:ascii="Arial" w:hAnsi="Arial" w:cs="Arial"/>
                <w:b/>
                <w:u w:val="single"/>
              </w:rPr>
            </w:pPr>
            <w:r w:rsidRPr="00CA7613">
              <w:rPr>
                <w:rFonts w:ascii="Arial" w:hAnsi="Arial" w:cs="Arial"/>
                <w:b/>
                <w:sz w:val="22"/>
                <w:szCs w:val="22"/>
                <w:u w:val="single"/>
              </w:rPr>
              <w:t xml:space="preserve">Admissions to JJC by Gender </w:t>
            </w:r>
            <w:r>
              <w:rPr>
                <w:rFonts w:ascii="Arial" w:hAnsi="Arial" w:cs="Arial"/>
                <w:b/>
                <w:u w:val="single"/>
              </w:rPr>
              <w:t>– 2017/18 to 2021/22</w:t>
            </w:r>
          </w:p>
          <w:p w14:paraId="0392E08D" w14:textId="77777777" w:rsidR="00173F36" w:rsidRDefault="00173F36" w:rsidP="004E376A">
            <w:pPr>
              <w:rPr>
                <w:rFonts w:ascii="Arial" w:hAnsi="Arial" w:cs="Arial"/>
                <w:sz w:val="24"/>
                <w:szCs w:val="24"/>
              </w:rPr>
            </w:pPr>
          </w:p>
          <w:p w14:paraId="34BD2B09" w14:textId="77777777" w:rsidR="00173F36" w:rsidRDefault="00173F36" w:rsidP="004E376A">
            <w:pPr>
              <w:rPr>
                <w:rFonts w:ascii="Arial" w:hAnsi="Arial" w:cs="Arial"/>
                <w:sz w:val="24"/>
                <w:szCs w:val="24"/>
              </w:rPr>
            </w:pPr>
            <w:r>
              <w:rPr>
                <w:noProof/>
              </w:rPr>
              <w:drawing>
                <wp:inline distT="0" distB="0" distL="0" distR="0" wp14:anchorId="17ED064F" wp14:editId="7B17BEC4">
                  <wp:extent cx="3719830" cy="15830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9830" cy="1583055"/>
                          </a:xfrm>
                          <a:prstGeom prst="rect">
                            <a:avLst/>
                          </a:prstGeom>
                        </pic:spPr>
                      </pic:pic>
                    </a:graphicData>
                  </a:graphic>
                </wp:inline>
              </w:drawing>
            </w:r>
          </w:p>
          <w:p w14:paraId="5828B962" w14:textId="77777777" w:rsidR="00173F36" w:rsidRDefault="00173F36" w:rsidP="004E376A">
            <w:pPr>
              <w:rPr>
                <w:rFonts w:ascii="Arial" w:hAnsi="Arial" w:cs="Arial"/>
                <w:sz w:val="24"/>
                <w:szCs w:val="24"/>
              </w:rPr>
            </w:pPr>
          </w:p>
          <w:p w14:paraId="2D5CB886" w14:textId="77777777" w:rsidR="00173F36" w:rsidRDefault="00173F36" w:rsidP="004E376A">
            <w:pPr>
              <w:rPr>
                <w:rFonts w:ascii="Arial" w:hAnsi="Arial" w:cs="Arial"/>
                <w:sz w:val="24"/>
                <w:szCs w:val="24"/>
              </w:rPr>
            </w:pPr>
            <w:r>
              <w:rPr>
                <w:rFonts w:ascii="Arial" w:hAnsi="Arial" w:cs="Arial"/>
                <w:sz w:val="24"/>
                <w:szCs w:val="24"/>
              </w:rPr>
              <w:t>In relation to referrals to Youth Justice Services, once again males account for the majority of referrals as shown in the table below.</w:t>
            </w:r>
          </w:p>
          <w:p w14:paraId="591FB0F0" w14:textId="77777777" w:rsidR="00173F36" w:rsidRDefault="00173F36" w:rsidP="004E376A">
            <w:pPr>
              <w:rPr>
                <w:rFonts w:ascii="Arial" w:hAnsi="Arial" w:cs="Arial"/>
                <w:sz w:val="24"/>
                <w:szCs w:val="24"/>
              </w:rPr>
            </w:pPr>
          </w:p>
          <w:p w14:paraId="2FD3D33C" w14:textId="77777777" w:rsidR="00173F36" w:rsidRPr="00CA7613" w:rsidRDefault="00173F36" w:rsidP="004E376A">
            <w:pPr>
              <w:rPr>
                <w:rFonts w:ascii="Arial" w:hAnsi="Arial" w:cs="Arial"/>
                <w:u w:val="single"/>
              </w:rPr>
            </w:pPr>
            <w:r w:rsidRPr="00CA7613">
              <w:rPr>
                <w:rFonts w:ascii="Arial" w:hAnsi="Arial" w:cs="Arial"/>
                <w:b/>
                <w:bCs/>
                <w:sz w:val="22"/>
                <w:szCs w:val="22"/>
                <w:u w:val="single"/>
              </w:rPr>
              <w:t>Individual chil</w:t>
            </w:r>
            <w:r w:rsidRPr="0047068A">
              <w:rPr>
                <w:rFonts w:ascii="Arial" w:hAnsi="Arial" w:cs="Arial"/>
                <w:b/>
                <w:bCs/>
                <w:u w:val="single"/>
              </w:rPr>
              <w:t xml:space="preserve">dren referred to YJS by gender - </w:t>
            </w:r>
            <w:r w:rsidRPr="00CA7613">
              <w:rPr>
                <w:rFonts w:ascii="Arial" w:hAnsi="Arial" w:cs="Arial"/>
                <w:b/>
                <w:bCs/>
                <w:sz w:val="22"/>
                <w:szCs w:val="22"/>
                <w:u w:val="single"/>
              </w:rPr>
              <w:t>201</w:t>
            </w:r>
            <w:r>
              <w:rPr>
                <w:rFonts w:ascii="Arial" w:hAnsi="Arial" w:cs="Arial"/>
                <w:b/>
                <w:bCs/>
                <w:sz w:val="22"/>
                <w:szCs w:val="22"/>
                <w:u w:val="single"/>
              </w:rPr>
              <w:t>7</w:t>
            </w:r>
            <w:r w:rsidRPr="00CA7613">
              <w:rPr>
                <w:rFonts w:ascii="Arial" w:hAnsi="Arial" w:cs="Arial"/>
                <w:b/>
                <w:bCs/>
                <w:sz w:val="22"/>
                <w:szCs w:val="22"/>
                <w:u w:val="single"/>
              </w:rPr>
              <w:t>/1</w:t>
            </w:r>
            <w:r>
              <w:rPr>
                <w:rFonts w:ascii="Arial" w:hAnsi="Arial" w:cs="Arial"/>
                <w:b/>
                <w:bCs/>
                <w:sz w:val="22"/>
                <w:szCs w:val="22"/>
                <w:u w:val="single"/>
              </w:rPr>
              <w:t>8</w:t>
            </w:r>
            <w:r w:rsidRPr="00CA7613">
              <w:rPr>
                <w:rFonts w:ascii="Arial" w:hAnsi="Arial" w:cs="Arial"/>
                <w:b/>
                <w:bCs/>
                <w:sz w:val="22"/>
                <w:szCs w:val="22"/>
                <w:u w:val="single"/>
              </w:rPr>
              <w:t xml:space="preserve"> to 202</w:t>
            </w:r>
            <w:r>
              <w:rPr>
                <w:rFonts w:ascii="Arial" w:hAnsi="Arial" w:cs="Arial"/>
                <w:b/>
                <w:bCs/>
                <w:sz w:val="22"/>
                <w:szCs w:val="22"/>
                <w:u w:val="single"/>
              </w:rPr>
              <w:t>1</w:t>
            </w:r>
            <w:r w:rsidRPr="00CA7613">
              <w:rPr>
                <w:rFonts w:ascii="Arial" w:hAnsi="Arial" w:cs="Arial"/>
                <w:b/>
                <w:bCs/>
                <w:sz w:val="22"/>
                <w:szCs w:val="22"/>
                <w:u w:val="single"/>
              </w:rPr>
              <w:t>/2</w:t>
            </w:r>
            <w:r>
              <w:rPr>
                <w:rFonts w:ascii="Arial" w:hAnsi="Arial" w:cs="Arial"/>
                <w:b/>
                <w:bCs/>
                <w:sz w:val="22"/>
                <w:szCs w:val="22"/>
                <w:u w:val="single"/>
              </w:rPr>
              <w:t>2</w:t>
            </w:r>
          </w:p>
          <w:p w14:paraId="6C5B7BC9" w14:textId="77777777" w:rsidR="00173F36" w:rsidRDefault="00173F36" w:rsidP="004E376A">
            <w:pPr>
              <w:rPr>
                <w:rFonts w:ascii="Arial" w:hAnsi="Arial" w:cs="Arial"/>
                <w:sz w:val="24"/>
                <w:szCs w:val="24"/>
              </w:rPr>
            </w:pPr>
          </w:p>
          <w:p w14:paraId="0CA8C9CE" w14:textId="77777777" w:rsidR="00173F36" w:rsidRDefault="00173F36" w:rsidP="004E376A">
            <w:pPr>
              <w:rPr>
                <w:rFonts w:ascii="Arial" w:hAnsi="Arial" w:cs="Arial"/>
                <w:sz w:val="24"/>
                <w:szCs w:val="24"/>
              </w:rPr>
            </w:pPr>
            <w:r>
              <w:rPr>
                <w:noProof/>
              </w:rPr>
              <w:drawing>
                <wp:inline distT="0" distB="0" distL="0" distR="0" wp14:anchorId="58FE5CA3" wp14:editId="3134C7BC">
                  <wp:extent cx="3719830" cy="169354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9830" cy="1693545"/>
                          </a:xfrm>
                          <a:prstGeom prst="rect">
                            <a:avLst/>
                          </a:prstGeom>
                        </pic:spPr>
                      </pic:pic>
                    </a:graphicData>
                  </a:graphic>
                </wp:inline>
              </w:drawing>
            </w:r>
          </w:p>
          <w:p w14:paraId="42529A02" w14:textId="77777777" w:rsidR="00173F36" w:rsidRPr="00C71B56" w:rsidRDefault="00173F36" w:rsidP="004E376A">
            <w:pPr>
              <w:rPr>
                <w:rFonts w:ascii="Arial" w:hAnsi="Arial" w:cs="Arial"/>
                <w:i/>
              </w:rPr>
            </w:pPr>
            <w:r w:rsidRPr="00C71B56">
              <w:rPr>
                <w:rFonts w:ascii="Arial" w:hAnsi="Arial" w:cs="Arial"/>
                <w:i/>
              </w:rPr>
              <w:t>Source – Youth Justice Agency Annual Workload Statistics 2</w:t>
            </w:r>
            <w:r>
              <w:rPr>
                <w:rFonts w:ascii="Arial" w:hAnsi="Arial" w:cs="Arial"/>
                <w:i/>
              </w:rPr>
              <w:t>1</w:t>
            </w:r>
            <w:r w:rsidRPr="00C71B56">
              <w:rPr>
                <w:rFonts w:ascii="Arial" w:hAnsi="Arial" w:cs="Arial"/>
                <w:i/>
              </w:rPr>
              <w:t>/2</w:t>
            </w:r>
            <w:r>
              <w:rPr>
                <w:rFonts w:ascii="Arial" w:hAnsi="Arial" w:cs="Arial"/>
                <w:i/>
              </w:rPr>
              <w:t>2</w:t>
            </w:r>
          </w:p>
          <w:p w14:paraId="75EB2513" w14:textId="77777777" w:rsidR="00173F36" w:rsidRDefault="00173F36" w:rsidP="004E376A">
            <w:pPr>
              <w:rPr>
                <w:rFonts w:ascii="Arial" w:hAnsi="Arial" w:cs="Arial"/>
                <w:sz w:val="24"/>
                <w:szCs w:val="24"/>
              </w:rPr>
            </w:pPr>
          </w:p>
          <w:p w14:paraId="58FA4EC0" w14:textId="77777777" w:rsidR="00173F36" w:rsidRDefault="00173F36" w:rsidP="004E376A">
            <w:pPr>
              <w:rPr>
                <w:rFonts w:ascii="Arial" w:hAnsi="Arial" w:cs="Arial"/>
                <w:sz w:val="24"/>
                <w:szCs w:val="24"/>
              </w:rPr>
            </w:pPr>
            <w:r w:rsidRPr="00C71B56">
              <w:rPr>
                <w:rFonts w:ascii="Arial" w:hAnsi="Arial" w:cs="Arial"/>
                <w:sz w:val="24"/>
                <w:szCs w:val="24"/>
              </w:rPr>
              <w:t xml:space="preserve">Of </w:t>
            </w:r>
            <w:r>
              <w:rPr>
                <w:rFonts w:ascii="Arial" w:hAnsi="Arial" w:cs="Arial"/>
                <w:sz w:val="24"/>
                <w:szCs w:val="24"/>
              </w:rPr>
              <w:t>all offences committed by males</w:t>
            </w:r>
            <w:r w:rsidRPr="00C71B56">
              <w:rPr>
                <w:rFonts w:ascii="Arial" w:hAnsi="Arial" w:cs="Arial"/>
                <w:sz w:val="24"/>
                <w:szCs w:val="24"/>
              </w:rPr>
              <w:t xml:space="preserve"> and dealt with by conviction or diversion in 2020/21, 19.4% (3,414) were first offences; the comparative figure for females was 35.8% (1,385). Of all first offences, 71.1% had been committed by males and 28.9% by females</w:t>
            </w:r>
          </w:p>
          <w:p w14:paraId="15ABF78A" w14:textId="77777777" w:rsidR="00173F36" w:rsidRDefault="00173F36" w:rsidP="004E376A">
            <w:pPr>
              <w:rPr>
                <w:rFonts w:ascii="Arial" w:hAnsi="Arial" w:cs="Arial"/>
                <w:sz w:val="24"/>
                <w:szCs w:val="24"/>
              </w:rPr>
            </w:pPr>
          </w:p>
          <w:p w14:paraId="0144302B" w14:textId="77777777" w:rsidR="00173F36" w:rsidRPr="00C71B56" w:rsidRDefault="00173F36" w:rsidP="004E376A">
            <w:pPr>
              <w:rPr>
                <w:rFonts w:ascii="Arial" w:hAnsi="Arial" w:cs="Arial"/>
                <w:i/>
              </w:rPr>
            </w:pPr>
            <w:r w:rsidRPr="00C71B56">
              <w:rPr>
                <w:rFonts w:ascii="Arial" w:hAnsi="Arial" w:cs="Arial"/>
                <w:i/>
              </w:rPr>
              <w:t>Source - First Time Entrants to the Criminal Justice System in Northern Ireland 2020/21</w:t>
            </w:r>
          </w:p>
          <w:p w14:paraId="2FF89C97" w14:textId="77777777" w:rsidR="00173F36" w:rsidRPr="000B4A8D" w:rsidRDefault="00173F36" w:rsidP="004E376A">
            <w:pPr>
              <w:rPr>
                <w:rFonts w:ascii="Arial" w:hAnsi="Arial" w:cs="Arial"/>
                <w:sz w:val="24"/>
                <w:szCs w:val="24"/>
              </w:rPr>
            </w:pPr>
          </w:p>
        </w:tc>
      </w:tr>
      <w:tr w:rsidR="00173F36" w:rsidRPr="000B4A8D" w14:paraId="24EFC250" w14:textId="77777777" w:rsidTr="004E376A">
        <w:trPr>
          <w:trHeight w:val="897"/>
        </w:trPr>
        <w:tc>
          <w:tcPr>
            <w:tcW w:w="3168" w:type="dxa"/>
            <w:tcBorders>
              <w:right w:val="single" w:sz="18" w:space="0" w:color="auto"/>
            </w:tcBorders>
            <w:shd w:val="clear" w:color="auto" w:fill="D9E2F3" w:themeFill="accent5" w:themeFillTint="33"/>
            <w:vAlign w:val="center"/>
          </w:tcPr>
          <w:p w14:paraId="543D7B12" w14:textId="77777777" w:rsidR="00173F36" w:rsidRPr="000B4A8D" w:rsidRDefault="00173F36" w:rsidP="004E376A">
            <w:pPr>
              <w:rPr>
                <w:rFonts w:ascii="Arial" w:hAnsi="Arial" w:cs="Arial"/>
                <w:sz w:val="24"/>
                <w:szCs w:val="24"/>
              </w:rPr>
            </w:pPr>
            <w:r w:rsidRPr="000B4A8D">
              <w:rPr>
                <w:rFonts w:ascii="Arial" w:hAnsi="Arial" w:cs="Arial"/>
                <w:sz w:val="24"/>
                <w:szCs w:val="24"/>
              </w:rPr>
              <w:lastRenderedPageBreak/>
              <w:t>Disability</w:t>
            </w:r>
          </w:p>
          <w:p w14:paraId="55A73DA0" w14:textId="77777777" w:rsidR="00173F36" w:rsidRPr="000B4A8D" w:rsidRDefault="00173F36" w:rsidP="004E376A">
            <w:pPr>
              <w:rPr>
                <w:rFonts w:ascii="Arial" w:hAnsi="Arial" w:cs="Arial"/>
                <w:sz w:val="24"/>
                <w:szCs w:val="24"/>
              </w:rPr>
            </w:pPr>
          </w:p>
        </w:tc>
        <w:tc>
          <w:tcPr>
            <w:tcW w:w="6074" w:type="dxa"/>
            <w:tcBorders>
              <w:left w:val="single" w:sz="18" w:space="0" w:color="auto"/>
            </w:tcBorders>
            <w:vAlign w:val="center"/>
          </w:tcPr>
          <w:p w14:paraId="0BF40609" w14:textId="77777777" w:rsidR="00173F36" w:rsidRDefault="00173F36" w:rsidP="004E376A">
            <w:pPr>
              <w:rPr>
                <w:rFonts w:ascii="Arial" w:hAnsi="Arial" w:cs="Arial"/>
                <w:sz w:val="24"/>
                <w:szCs w:val="24"/>
              </w:rPr>
            </w:pPr>
          </w:p>
          <w:p w14:paraId="2B9831C1" w14:textId="77777777" w:rsidR="00173F36" w:rsidRPr="00CA7613" w:rsidRDefault="00173F36" w:rsidP="004E376A">
            <w:pPr>
              <w:rPr>
                <w:rFonts w:ascii="Arial" w:hAnsi="Arial" w:cs="Arial"/>
                <w:sz w:val="24"/>
                <w:szCs w:val="24"/>
              </w:rPr>
            </w:pPr>
            <w:r w:rsidRPr="00CA7613">
              <w:rPr>
                <w:rFonts w:ascii="Arial" w:hAnsi="Arial" w:cs="Arial"/>
                <w:sz w:val="24"/>
                <w:szCs w:val="24"/>
              </w:rPr>
              <w:t>Information recorded by YJA indicates that 18.8% of children admitted to the Juvenile Justice Centre in 2019/20 reported that they had a disability, including learning disabilities and communication disabilities.  A Health Needs Analysis carried out with those in custody between January and December 2019 reported that almost 50% had moderate learning difficulties and 10% displayed severe learning difficulties.</w:t>
            </w:r>
          </w:p>
          <w:p w14:paraId="08B99295" w14:textId="77777777" w:rsidR="00173F36" w:rsidRPr="00CA7613" w:rsidRDefault="00173F36" w:rsidP="004E376A">
            <w:pPr>
              <w:rPr>
                <w:rFonts w:ascii="Arial" w:hAnsi="Arial" w:cs="Arial"/>
                <w:sz w:val="24"/>
                <w:szCs w:val="24"/>
              </w:rPr>
            </w:pPr>
          </w:p>
          <w:p w14:paraId="52390CF5" w14:textId="77777777" w:rsidR="00173F36" w:rsidRPr="00CA7613" w:rsidRDefault="00173F36" w:rsidP="004E376A">
            <w:pPr>
              <w:rPr>
                <w:rFonts w:ascii="Arial" w:hAnsi="Arial" w:cs="Arial"/>
                <w:i/>
                <w:sz w:val="24"/>
                <w:szCs w:val="24"/>
              </w:rPr>
            </w:pPr>
            <w:r w:rsidRPr="00CA7613">
              <w:rPr>
                <w:rFonts w:ascii="Arial" w:hAnsi="Arial" w:cs="Arial"/>
                <w:sz w:val="24"/>
                <w:szCs w:val="24"/>
              </w:rPr>
              <w:t xml:space="preserve">These findings are in line with published research which indicates the prevalence of neurodevelopmental disabilities in children who are in contact with the justice system is higher than their peers. </w:t>
            </w:r>
            <w:r w:rsidRPr="00CA7613">
              <w:rPr>
                <w:rFonts w:ascii="Arial" w:hAnsi="Arial" w:cs="Arial"/>
                <w:i/>
                <w:sz w:val="24"/>
                <w:szCs w:val="24"/>
              </w:rPr>
              <w:t>[Source: see, for example, Hughes et al (2012) “Nobody made the connection: the prevalence of neurodisability in young people who offend”.]</w:t>
            </w:r>
          </w:p>
          <w:p w14:paraId="71B300FF" w14:textId="77777777" w:rsidR="00173F36" w:rsidRPr="00CA7613" w:rsidRDefault="00173F36" w:rsidP="004E376A">
            <w:pPr>
              <w:rPr>
                <w:rFonts w:ascii="Arial" w:hAnsi="Arial" w:cs="Arial"/>
                <w:sz w:val="24"/>
                <w:szCs w:val="24"/>
              </w:rPr>
            </w:pPr>
          </w:p>
          <w:p w14:paraId="7B3A2959" w14:textId="77777777" w:rsidR="00173F36" w:rsidRPr="00CA7613" w:rsidRDefault="00173F36" w:rsidP="004E376A">
            <w:pPr>
              <w:rPr>
                <w:sz w:val="24"/>
                <w:szCs w:val="24"/>
              </w:rPr>
            </w:pPr>
            <w:r w:rsidRPr="00CA7613">
              <w:rPr>
                <w:rFonts w:ascii="Arial" w:hAnsi="Arial" w:cs="Arial"/>
                <w:sz w:val="24"/>
                <w:szCs w:val="24"/>
              </w:rPr>
              <w:t>No child with a physical disability has been admitted</w:t>
            </w:r>
            <w:r>
              <w:rPr>
                <w:rFonts w:ascii="Arial" w:hAnsi="Arial" w:cs="Arial"/>
                <w:sz w:val="24"/>
                <w:szCs w:val="24"/>
              </w:rPr>
              <w:t xml:space="preserve"> to custody in Northern Ireland</w:t>
            </w:r>
            <w:r w:rsidRPr="00CA7613">
              <w:rPr>
                <w:rFonts w:ascii="Arial" w:hAnsi="Arial" w:cs="Arial"/>
                <w:sz w:val="24"/>
                <w:szCs w:val="24"/>
              </w:rPr>
              <w:t xml:space="preserve"> in the last </w:t>
            </w:r>
            <w:r>
              <w:rPr>
                <w:rFonts w:ascii="Arial" w:hAnsi="Arial" w:cs="Arial"/>
                <w:sz w:val="24"/>
                <w:szCs w:val="24"/>
              </w:rPr>
              <w:t>5</w:t>
            </w:r>
            <w:r w:rsidRPr="00CA7613">
              <w:rPr>
                <w:rFonts w:ascii="Arial" w:hAnsi="Arial" w:cs="Arial"/>
                <w:sz w:val="24"/>
                <w:szCs w:val="24"/>
              </w:rPr>
              <w:t xml:space="preserve"> years.</w:t>
            </w:r>
            <w:r w:rsidRPr="00CA7613">
              <w:rPr>
                <w:sz w:val="24"/>
                <w:szCs w:val="24"/>
              </w:rPr>
              <w:t xml:space="preserve"> </w:t>
            </w:r>
          </w:p>
          <w:p w14:paraId="01513F23" w14:textId="77777777" w:rsidR="00173F36" w:rsidRPr="000B4A8D" w:rsidRDefault="00173F36" w:rsidP="004E376A">
            <w:pPr>
              <w:rPr>
                <w:rFonts w:ascii="Arial" w:hAnsi="Arial" w:cs="Arial"/>
                <w:sz w:val="24"/>
                <w:szCs w:val="24"/>
              </w:rPr>
            </w:pPr>
          </w:p>
        </w:tc>
      </w:tr>
      <w:tr w:rsidR="00173F36" w:rsidRPr="000B4A8D" w14:paraId="3367F69C" w14:textId="77777777" w:rsidTr="004E376A">
        <w:tc>
          <w:tcPr>
            <w:tcW w:w="3168" w:type="dxa"/>
            <w:tcBorders>
              <w:right w:val="single" w:sz="18" w:space="0" w:color="auto"/>
            </w:tcBorders>
            <w:shd w:val="clear" w:color="auto" w:fill="D9E2F3" w:themeFill="accent5" w:themeFillTint="33"/>
            <w:vAlign w:val="center"/>
          </w:tcPr>
          <w:p w14:paraId="1CFE2B11" w14:textId="77777777" w:rsidR="00173F36" w:rsidRPr="000B4A8D" w:rsidRDefault="00173F36" w:rsidP="004E376A">
            <w:pPr>
              <w:rPr>
                <w:rFonts w:ascii="Arial" w:hAnsi="Arial" w:cs="Arial"/>
                <w:sz w:val="24"/>
                <w:szCs w:val="24"/>
              </w:rPr>
            </w:pPr>
            <w:r w:rsidRPr="000B4A8D">
              <w:rPr>
                <w:rFonts w:ascii="Arial" w:hAnsi="Arial" w:cs="Arial"/>
                <w:sz w:val="24"/>
                <w:szCs w:val="24"/>
              </w:rPr>
              <w:t>Dependants</w:t>
            </w:r>
          </w:p>
        </w:tc>
        <w:tc>
          <w:tcPr>
            <w:tcW w:w="6074" w:type="dxa"/>
            <w:tcBorders>
              <w:left w:val="single" w:sz="18" w:space="0" w:color="auto"/>
            </w:tcBorders>
            <w:vAlign w:val="center"/>
          </w:tcPr>
          <w:p w14:paraId="5DC6EC66" w14:textId="77777777" w:rsidR="00173F36" w:rsidRPr="000B4A8D" w:rsidRDefault="00173F36" w:rsidP="004E376A">
            <w:pPr>
              <w:rPr>
                <w:rFonts w:ascii="Arial" w:hAnsi="Arial" w:cs="Arial"/>
                <w:sz w:val="24"/>
                <w:szCs w:val="24"/>
              </w:rPr>
            </w:pPr>
            <w:r w:rsidRPr="000E3DA5">
              <w:rPr>
                <w:rFonts w:ascii="Arial" w:hAnsi="Arial" w:cs="Arial"/>
                <w:sz w:val="24"/>
                <w:szCs w:val="24"/>
              </w:rPr>
              <w:t>There is limited data available in relation to the existence o</w:t>
            </w:r>
            <w:r>
              <w:rPr>
                <w:rFonts w:ascii="Arial" w:hAnsi="Arial" w:cs="Arial"/>
                <w:sz w:val="24"/>
                <w:szCs w:val="24"/>
              </w:rPr>
              <w:t>f dependants of young offenders under the age of 14.</w:t>
            </w:r>
          </w:p>
        </w:tc>
      </w:tr>
    </w:tbl>
    <w:p w14:paraId="366C8FE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b/>
          <w:sz w:val="24"/>
          <w:szCs w:val="24"/>
          <w:lang w:eastAsia="en-GB"/>
        </w:rPr>
        <w:t>Qualitative data</w:t>
      </w:r>
      <w:r w:rsidRPr="000B4A8D">
        <w:rPr>
          <w:rFonts w:ascii="Arial" w:eastAsia="Times New Roman" w:hAnsi="Arial" w:cs="Arial"/>
          <w:sz w:val="24"/>
          <w:szCs w:val="24"/>
          <w:lang w:eastAsia="en-GB"/>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14:paraId="7DD91A2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Quantitative data</w:t>
      </w:r>
      <w:r w:rsidRPr="000B4A8D">
        <w:rPr>
          <w:rFonts w:ascii="Arial" w:eastAsia="Times New Roman" w:hAnsi="Arial" w:cs="Arial"/>
          <w:sz w:val="24"/>
          <w:szCs w:val="24"/>
          <w:lang w:eastAsia="en-GB"/>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14:paraId="0CCC714E"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sz w:val="24"/>
          <w:szCs w:val="24"/>
          <w:lang w:eastAsia="en-GB"/>
        </w:rPr>
        <w:br w:type="page"/>
      </w:r>
      <w:r w:rsidRPr="000B4A8D">
        <w:rPr>
          <w:rFonts w:ascii="Arial" w:eastAsia="Times New Roman" w:hAnsi="Arial" w:cs="Arial"/>
          <w:b/>
          <w:sz w:val="24"/>
          <w:szCs w:val="24"/>
          <w:lang w:eastAsia="en-GB"/>
        </w:rPr>
        <w:lastRenderedPageBreak/>
        <w:t>16.  N</w:t>
      </w:r>
      <w:r w:rsidRPr="000B4A8D">
        <w:rPr>
          <w:rFonts w:ascii="Arial" w:eastAsia="Times New Roman" w:hAnsi="Arial" w:cs="Arial"/>
          <w:b/>
          <w:bCs/>
          <w:sz w:val="24"/>
          <w:szCs w:val="24"/>
          <w:lang w:eastAsia="en-GB"/>
        </w:rPr>
        <w:t>eeds, experiences and priorities</w:t>
      </w:r>
    </w:p>
    <w:p w14:paraId="1A2386FE"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5FFE86F4"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Taking into account the information referred to above, what are the different needs, experiences and priorities of each of the following categories, in relation to the particular policy/decision?  Specify details for each of the Section 75 categories.</w:t>
      </w:r>
    </w:p>
    <w:p w14:paraId="428C1FD3" w14:textId="77777777" w:rsidR="00173F36" w:rsidRPr="000B4A8D" w:rsidRDefault="00173F36" w:rsidP="00173F36">
      <w:pPr>
        <w:spacing w:after="0" w:line="240" w:lineRule="auto"/>
        <w:rPr>
          <w:rFonts w:ascii="Arial" w:eastAsia="Times New Roman" w:hAnsi="Arial" w:cs="Arial"/>
          <w:sz w:val="24"/>
          <w:szCs w:val="24"/>
          <w:lang w:eastAsia="en-GB"/>
        </w:rPr>
      </w:pPr>
    </w:p>
    <w:p w14:paraId="14ADABAF"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3029"/>
        <w:gridCol w:w="5997"/>
      </w:tblGrid>
      <w:tr w:rsidR="00173F36" w:rsidRPr="000B4A8D" w14:paraId="31003A47" w14:textId="77777777" w:rsidTr="004E376A">
        <w:tc>
          <w:tcPr>
            <w:tcW w:w="3029" w:type="dxa"/>
            <w:tcBorders>
              <w:top w:val="nil"/>
              <w:left w:val="nil"/>
              <w:bottom w:val="single" w:sz="18" w:space="0" w:color="auto"/>
              <w:right w:val="single" w:sz="18" w:space="0" w:color="auto"/>
            </w:tcBorders>
            <w:shd w:val="clear" w:color="auto" w:fill="D9E2F3" w:themeFill="accent5" w:themeFillTint="33"/>
            <w:vAlign w:val="center"/>
          </w:tcPr>
          <w:p w14:paraId="65A01DBB" w14:textId="77777777" w:rsidR="00173F36" w:rsidRPr="000B4A8D" w:rsidRDefault="00173F36" w:rsidP="004E376A">
            <w:pPr>
              <w:rPr>
                <w:rFonts w:ascii="Arial" w:hAnsi="Arial" w:cs="Arial"/>
                <w:b/>
                <w:sz w:val="24"/>
                <w:szCs w:val="24"/>
              </w:rPr>
            </w:pPr>
            <w:r w:rsidRPr="000B4A8D">
              <w:rPr>
                <w:rFonts w:ascii="Arial" w:hAnsi="Arial" w:cs="Arial"/>
                <w:b/>
                <w:sz w:val="24"/>
                <w:szCs w:val="24"/>
              </w:rPr>
              <w:t>Section 75 Category</w:t>
            </w:r>
          </w:p>
        </w:tc>
        <w:tc>
          <w:tcPr>
            <w:tcW w:w="5997" w:type="dxa"/>
            <w:tcBorders>
              <w:top w:val="nil"/>
              <w:left w:val="single" w:sz="18" w:space="0" w:color="auto"/>
              <w:bottom w:val="single" w:sz="18" w:space="0" w:color="auto"/>
              <w:right w:val="nil"/>
            </w:tcBorders>
            <w:shd w:val="clear" w:color="auto" w:fill="D9E2F3" w:themeFill="accent5" w:themeFillTint="33"/>
            <w:vAlign w:val="center"/>
          </w:tcPr>
          <w:p w14:paraId="4AA181E0" w14:textId="77777777" w:rsidR="00173F36" w:rsidRPr="000B4A8D" w:rsidRDefault="00173F36" w:rsidP="004E376A">
            <w:pPr>
              <w:rPr>
                <w:rFonts w:ascii="Arial" w:hAnsi="Arial" w:cs="Arial"/>
                <w:b/>
                <w:sz w:val="24"/>
                <w:szCs w:val="24"/>
              </w:rPr>
            </w:pPr>
            <w:r w:rsidRPr="000B4A8D">
              <w:rPr>
                <w:rFonts w:ascii="Arial" w:hAnsi="Arial" w:cs="Arial"/>
                <w:b/>
                <w:sz w:val="24"/>
                <w:szCs w:val="24"/>
              </w:rPr>
              <w:t>Details of evidence/information</w:t>
            </w:r>
          </w:p>
        </w:tc>
      </w:tr>
      <w:tr w:rsidR="00173F36" w:rsidRPr="000B4A8D" w14:paraId="3823C9D7" w14:textId="77777777" w:rsidTr="004E376A">
        <w:tc>
          <w:tcPr>
            <w:tcW w:w="3029" w:type="dxa"/>
            <w:tcBorders>
              <w:top w:val="single" w:sz="18" w:space="0" w:color="auto"/>
              <w:right w:val="single" w:sz="18" w:space="0" w:color="auto"/>
            </w:tcBorders>
            <w:shd w:val="clear" w:color="auto" w:fill="D9E2F3" w:themeFill="accent5" w:themeFillTint="33"/>
            <w:vAlign w:val="center"/>
          </w:tcPr>
          <w:p w14:paraId="70C88FB4"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593DEB65" w14:textId="77777777" w:rsidR="00173F36" w:rsidRPr="000B4A8D" w:rsidRDefault="00173F36" w:rsidP="004E376A">
            <w:pPr>
              <w:rPr>
                <w:rFonts w:ascii="Arial" w:hAnsi="Arial" w:cs="Arial"/>
                <w:sz w:val="24"/>
                <w:szCs w:val="24"/>
              </w:rPr>
            </w:pPr>
          </w:p>
        </w:tc>
        <w:tc>
          <w:tcPr>
            <w:tcW w:w="5997" w:type="dxa"/>
            <w:tcBorders>
              <w:top w:val="single" w:sz="18" w:space="0" w:color="auto"/>
              <w:left w:val="single" w:sz="18" w:space="0" w:color="auto"/>
            </w:tcBorders>
            <w:vAlign w:val="center"/>
          </w:tcPr>
          <w:p w14:paraId="377C5709" w14:textId="77777777" w:rsidR="00173F36" w:rsidRPr="000B4A8D" w:rsidRDefault="00173F36" w:rsidP="004E376A">
            <w:pPr>
              <w:rPr>
                <w:rFonts w:ascii="Arial" w:hAnsi="Arial" w:cs="Arial"/>
                <w:sz w:val="24"/>
                <w:szCs w:val="24"/>
              </w:rPr>
            </w:pPr>
            <w:r w:rsidRPr="003430BB">
              <w:rPr>
                <w:rFonts w:ascii="Arial" w:hAnsi="Arial" w:cs="Arial"/>
                <w:sz w:val="24"/>
                <w:szCs w:val="24"/>
              </w:rPr>
              <w:t xml:space="preserve">The proposal to </w:t>
            </w:r>
            <w:r>
              <w:rPr>
                <w:rFonts w:ascii="Arial" w:hAnsi="Arial" w:cs="Arial"/>
                <w:sz w:val="24"/>
                <w:szCs w:val="24"/>
              </w:rPr>
              <w:t>increase</w:t>
            </w:r>
            <w:r w:rsidRPr="003430BB">
              <w:rPr>
                <w:rFonts w:ascii="Arial" w:hAnsi="Arial" w:cs="Arial"/>
                <w:sz w:val="24"/>
                <w:szCs w:val="24"/>
              </w:rPr>
              <w:t xml:space="preserve"> </w:t>
            </w:r>
            <w:r>
              <w:rPr>
                <w:rFonts w:ascii="Arial" w:hAnsi="Arial" w:cs="Arial"/>
                <w:sz w:val="24"/>
                <w:szCs w:val="24"/>
              </w:rPr>
              <w:t>MACR</w:t>
            </w:r>
            <w:r w:rsidRPr="003430BB">
              <w:rPr>
                <w:rFonts w:ascii="Arial" w:hAnsi="Arial" w:cs="Arial"/>
                <w:sz w:val="24"/>
                <w:szCs w:val="24"/>
              </w:rPr>
              <w:t xml:space="preserve"> for children</w:t>
            </w:r>
            <w:r>
              <w:rPr>
                <w:rFonts w:ascii="Arial" w:hAnsi="Arial" w:cs="Arial"/>
                <w:sz w:val="24"/>
                <w:szCs w:val="24"/>
              </w:rPr>
              <w:t xml:space="preserve"> under 14 years</w:t>
            </w:r>
            <w:r w:rsidRPr="003430BB">
              <w:rPr>
                <w:rFonts w:ascii="Arial" w:hAnsi="Arial" w:cs="Arial"/>
                <w:sz w:val="24"/>
                <w:szCs w:val="24"/>
              </w:rPr>
              <w:t xml:space="preserve"> will have a greater impact on </w:t>
            </w:r>
            <w:r>
              <w:rPr>
                <w:rFonts w:ascii="Arial" w:hAnsi="Arial" w:cs="Arial"/>
                <w:sz w:val="24"/>
                <w:szCs w:val="24"/>
              </w:rPr>
              <w:t xml:space="preserve">children </w:t>
            </w:r>
            <w:r w:rsidRPr="003430BB">
              <w:rPr>
                <w:rFonts w:ascii="Arial" w:hAnsi="Arial" w:cs="Arial"/>
                <w:sz w:val="24"/>
                <w:szCs w:val="24"/>
              </w:rPr>
              <w:t xml:space="preserve">from the Catholic community as they have made up the greatest proportion of </w:t>
            </w:r>
            <w:r>
              <w:rPr>
                <w:rFonts w:ascii="Arial" w:hAnsi="Arial" w:cs="Arial"/>
                <w:sz w:val="24"/>
                <w:szCs w:val="24"/>
              </w:rPr>
              <w:t xml:space="preserve">contact with the justice system, leading to higher </w:t>
            </w:r>
            <w:r w:rsidRPr="003430BB">
              <w:rPr>
                <w:rFonts w:ascii="Arial" w:hAnsi="Arial" w:cs="Arial"/>
                <w:sz w:val="24"/>
                <w:szCs w:val="24"/>
              </w:rPr>
              <w:t xml:space="preserve">admissions to the Juvenile Justice Centre in recent years.  The impact will be a positive one, however, as it will ensure that fewer of this cohort will end up in </w:t>
            </w:r>
            <w:r>
              <w:rPr>
                <w:rFonts w:ascii="Arial" w:hAnsi="Arial" w:cs="Arial"/>
                <w:sz w:val="24"/>
                <w:szCs w:val="24"/>
              </w:rPr>
              <w:t xml:space="preserve">the justice system and therefore, </w:t>
            </w:r>
            <w:r w:rsidRPr="003430BB">
              <w:rPr>
                <w:rFonts w:ascii="Arial" w:hAnsi="Arial" w:cs="Arial"/>
                <w:sz w:val="24"/>
                <w:szCs w:val="24"/>
              </w:rPr>
              <w:t>their life chances</w:t>
            </w:r>
            <w:r>
              <w:rPr>
                <w:rFonts w:ascii="Arial" w:hAnsi="Arial" w:cs="Arial"/>
                <w:sz w:val="24"/>
                <w:szCs w:val="24"/>
              </w:rPr>
              <w:t xml:space="preserve"> will be improved both</w:t>
            </w:r>
            <w:r w:rsidRPr="003430BB">
              <w:rPr>
                <w:rFonts w:ascii="Arial" w:hAnsi="Arial" w:cs="Arial"/>
                <w:sz w:val="24"/>
                <w:szCs w:val="24"/>
              </w:rPr>
              <w:t xml:space="preserve"> by not having a criminal record and</w:t>
            </w:r>
            <w:r>
              <w:rPr>
                <w:rFonts w:ascii="Arial" w:hAnsi="Arial" w:cs="Arial"/>
                <w:sz w:val="24"/>
                <w:szCs w:val="24"/>
              </w:rPr>
              <w:t xml:space="preserve"> by removing</w:t>
            </w:r>
            <w:r w:rsidRPr="003430BB">
              <w:rPr>
                <w:rFonts w:ascii="Arial" w:hAnsi="Arial" w:cs="Arial"/>
                <w:sz w:val="24"/>
                <w:szCs w:val="24"/>
              </w:rPr>
              <w:t xml:space="preserve"> the stigma of being a “young offender”</w:t>
            </w:r>
            <w:r>
              <w:rPr>
                <w:rFonts w:ascii="Arial" w:hAnsi="Arial" w:cs="Arial"/>
                <w:sz w:val="24"/>
                <w:szCs w:val="24"/>
              </w:rPr>
              <w:t>.</w:t>
            </w:r>
          </w:p>
        </w:tc>
      </w:tr>
      <w:tr w:rsidR="00173F36" w:rsidRPr="000B4A8D" w14:paraId="36216F43" w14:textId="77777777" w:rsidTr="004E376A">
        <w:tc>
          <w:tcPr>
            <w:tcW w:w="3029" w:type="dxa"/>
            <w:tcBorders>
              <w:right w:val="single" w:sz="18" w:space="0" w:color="auto"/>
            </w:tcBorders>
            <w:shd w:val="clear" w:color="auto" w:fill="D9E2F3" w:themeFill="accent5" w:themeFillTint="33"/>
            <w:vAlign w:val="center"/>
          </w:tcPr>
          <w:p w14:paraId="50030137"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1E527918"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5CFC4696" w14:textId="77777777" w:rsidR="00173F36" w:rsidRPr="00307D4F" w:rsidRDefault="00173F36" w:rsidP="004E376A">
            <w:pPr>
              <w:rPr>
                <w:rFonts w:ascii="Arial" w:hAnsi="Arial" w:cs="Arial"/>
                <w:sz w:val="24"/>
                <w:szCs w:val="24"/>
              </w:rPr>
            </w:pPr>
            <w:r w:rsidRPr="00307D4F">
              <w:rPr>
                <w:rFonts w:ascii="Arial" w:hAnsi="Arial" w:cs="Arial"/>
                <w:sz w:val="24"/>
                <w:szCs w:val="24"/>
              </w:rPr>
              <w:t xml:space="preserve">It is not considered that the proposal to revise the legislative provisions in relation to </w:t>
            </w:r>
            <w:r>
              <w:rPr>
                <w:rFonts w:ascii="Arial" w:hAnsi="Arial" w:cs="Arial"/>
                <w:sz w:val="24"/>
                <w:szCs w:val="24"/>
              </w:rPr>
              <w:t>MACR</w:t>
            </w:r>
            <w:r w:rsidRPr="00307D4F">
              <w:rPr>
                <w:rFonts w:ascii="Arial" w:hAnsi="Arial" w:cs="Arial"/>
                <w:sz w:val="24"/>
                <w:szCs w:val="24"/>
              </w:rPr>
              <w:t xml:space="preserve"> for children will have a significant differential effect on the needs, experiences and priorities of this category.  </w:t>
            </w:r>
            <w:r>
              <w:rPr>
                <w:rFonts w:ascii="Arial" w:hAnsi="Arial" w:cs="Arial"/>
                <w:sz w:val="24"/>
                <w:szCs w:val="24"/>
              </w:rPr>
              <w:t xml:space="preserve">Children </w:t>
            </w:r>
            <w:r w:rsidRPr="00307D4F">
              <w:rPr>
                <w:rFonts w:ascii="Arial" w:hAnsi="Arial" w:cs="Arial"/>
                <w:sz w:val="24"/>
                <w:szCs w:val="24"/>
              </w:rPr>
              <w:t>will hold differing political opinions or none.</w:t>
            </w:r>
          </w:p>
          <w:p w14:paraId="552CE386" w14:textId="77777777" w:rsidR="00173F36" w:rsidRPr="000B4A8D" w:rsidRDefault="00173F36" w:rsidP="004E376A">
            <w:pPr>
              <w:rPr>
                <w:rFonts w:ascii="Arial" w:hAnsi="Arial" w:cs="Arial"/>
                <w:sz w:val="24"/>
                <w:szCs w:val="24"/>
              </w:rPr>
            </w:pPr>
          </w:p>
        </w:tc>
      </w:tr>
      <w:tr w:rsidR="00173F36" w:rsidRPr="000B4A8D" w14:paraId="0A3E1141" w14:textId="77777777" w:rsidTr="004E376A">
        <w:tc>
          <w:tcPr>
            <w:tcW w:w="3029" w:type="dxa"/>
            <w:tcBorders>
              <w:right w:val="single" w:sz="18" w:space="0" w:color="auto"/>
            </w:tcBorders>
            <w:shd w:val="clear" w:color="auto" w:fill="D9E2F3" w:themeFill="accent5" w:themeFillTint="33"/>
            <w:vAlign w:val="center"/>
          </w:tcPr>
          <w:p w14:paraId="3BB6202D"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54FD3916"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1183D990" w14:textId="77777777" w:rsidR="00173F36" w:rsidRPr="000B4A8D" w:rsidRDefault="00173F36" w:rsidP="004E376A">
            <w:pPr>
              <w:rPr>
                <w:rFonts w:ascii="Arial" w:hAnsi="Arial" w:cs="Arial"/>
                <w:sz w:val="24"/>
                <w:szCs w:val="24"/>
              </w:rPr>
            </w:pPr>
            <w:r w:rsidRPr="00307D4F">
              <w:rPr>
                <w:rFonts w:ascii="Arial" w:hAnsi="Arial" w:cs="Arial"/>
                <w:sz w:val="24"/>
                <w:szCs w:val="24"/>
              </w:rPr>
              <w:t xml:space="preserve">It is not considered that the proposal to revise the legislative provisions in relation to </w:t>
            </w:r>
            <w:r>
              <w:rPr>
                <w:rFonts w:ascii="Arial" w:hAnsi="Arial" w:cs="Arial"/>
                <w:sz w:val="24"/>
                <w:szCs w:val="24"/>
              </w:rPr>
              <w:t>MACR</w:t>
            </w:r>
            <w:r w:rsidRPr="00307D4F">
              <w:rPr>
                <w:rFonts w:ascii="Arial" w:hAnsi="Arial" w:cs="Arial"/>
                <w:sz w:val="24"/>
                <w:szCs w:val="24"/>
              </w:rPr>
              <w:t xml:space="preserve"> for children will have a significant differential effect on the needs, experiences and priorities of this category.</w:t>
            </w:r>
          </w:p>
        </w:tc>
      </w:tr>
      <w:tr w:rsidR="00173F36" w:rsidRPr="000B4A8D" w14:paraId="6C1D86C9" w14:textId="77777777" w:rsidTr="004E376A">
        <w:tc>
          <w:tcPr>
            <w:tcW w:w="3029" w:type="dxa"/>
            <w:tcBorders>
              <w:right w:val="single" w:sz="18" w:space="0" w:color="auto"/>
            </w:tcBorders>
            <w:shd w:val="clear" w:color="auto" w:fill="D9E2F3" w:themeFill="accent5" w:themeFillTint="33"/>
            <w:vAlign w:val="center"/>
          </w:tcPr>
          <w:p w14:paraId="0A2896F9" w14:textId="77777777" w:rsidR="00173F36" w:rsidRPr="000B4A8D" w:rsidRDefault="00173F36" w:rsidP="004E376A">
            <w:pPr>
              <w:rPr>
                <w:rFonts w:ascii="Arial" w:hAnsi="Arial" w:cs="Arial"/>
                <w:sz w:val="24"/>
                <w:szCs w:val="24"/>
              </w:rPr>
            </w:pPr>
            <w:r w:rsidRPr="000B4A8D">
              <w:rPr>
                <w:rFonts w:ascii="Arial" w:hAnsi="Arial" w:cs="Arial"/>
                <w:sz w:val="24"/>
                <w:szCs w:val="24"/>
              </w:rPr>
              <w:t>Age</w:t>
            </w:r>
          </w:p>
          <w:p w14:paraId="52349650"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46775C52" w14:textId="77777777" w:rsidR="00173F36" w:rsidRPr="000B4A8D" w:rsidRDefault="00173F36" w:rsidP="004E376A">
            <w:pPr>
              <w:rPr>
                <w:rFonts w:ascii="Arial" w:hAnsi="Arial" w:cs="Arial"/>
                <w:sz w:val="24"/>
                <w:szCs w:val="24"/>
              </w:rPr>
            </w:pPr>
            <w:r w:rsidRPr="00307D4F">
              <w:rPr>
                <w:rFonts w:ascii="Arial" w:hAnsi="Arial" w:cs="Arial"/>
                <w:sz w:val="24"/>
                <w:szCs w:val="24"/>
              </w:rPr>
              <w:t xml:space="preserve">The policy is restricted specifically to </w:t>
            </w:r>
            <w:r>
              <w:rPr>
                <w:rFonts w:ascii="Arial" w:hAnsi="Arial" w:cs="Arial"/>
                <w:sz w:val="24"/>
                <w:szCs w:val="24"/>
              </w:rPr>
              <w:t>MACR</w:t>
            </w:r>
            <w:r w:rsidRPr="00307D4F">
              <w:rPr>
                <w:rFonts w:ascii="Arial" w:hAnsi="Arial" w:cs="Arial"/>
                <w:sz w:val="24"/>
                <w:szCs w:val="24"/>
              </w:rPr>
              <w:t xml:space="preserve"> provisions for children, therefore it will have the</w:t>
            </w:r>
            <w:r>
              <w:rPr>
                <w:rFonts w:ascii="Arial" w:hAnsi="Arial" w:cs="Arial"/>
                <w:sz w:val="24"/>
                <w:szCs w:val="24"/>
              </w:rPr>
              <w:t xml:space="preserve"> largest impact on children/young people aged under 14</w:t>
            </w:r>
            <w:r w:rsidRPr="00307D4F">
              <w:rPr>
                <w:rFonts w:ascii="Arial" w:hAnsi="Arial" w:cs="Arial"/>
                <w:sz w:val="24"/>
                <w:szCs w:val="24"/>
              </w:rPr>
              <w:t xml:space="preserve"> years. However, the impact </w:t>
            </w:r>
            <w:r>
              <w:rPr>
                <w:rFonts w:ascii="Arial" w:hAnsi="Arial" w:cs="Arial"/>
                <w:sz w:val="24"/>
                <w:szCs w:val="24"/>
              </w:rPr>
              <w:t>will</w:t>
            </w:r>
            <w:r w:rsidRPr="00307D4F">
              <w:rPr>
                <w:rFonts w:ascii="Arial" w:hAnsi="Arial" w:cs="Arial"/>
                <w:sz w:val="24"/>
                <w:szCs w:val="24"/>
              </w:rPr>
              <w:t xml:space="preserve"> be a positive one as the aim is to keep young people out of </w:t>
            </w:r>
            <w:r>
              <w:rPr>
                <w:rFonts w:ascii="Arial" w:hAnsi="Arial" w:cs="Arial"/>
                <w:sz w:val="24"/>
                <w:szCs w:val="24"/>
              </w:rPr>
              <w:t>the justice system.  This will</w:t>
            </w:r>
            <w:r w:rsidRPr="00307D4F">
              <w:rPr>
                <w:rFonts w:ascii="Arial" w:hAnsi="Arial" w:cs="Arial"/>
                <w:sz w:val="24"/>
                <w:szCs w:val="24"/>
              </w:rPr>
              <w:t xml:space="preserve"> impro</w:t>
            </w:r>
            <w:r>
              <w:rPr>
                <w:rFonts w:ascii="Arial" w:hAnsi="Arial" w:cs="Arial"/>
                <w:sz w:val="24"/>
                <w:szCs w:val="24"/>
              </w:rPr>
              <w:t>ve their life chances as they will not have a criminal record nor will they be subjected to the stigma of being known as a “young offender”.</w:t>
            </w:r>
          </w:p>
        </w:tc>
      </w:tr>
      <w:tr w:rsidR="00173F36" w:rsidRPr="000B4A8D" w14:paraId="17BD129A" w14:textId="77777777" w:rsidTr="004E376A">
        <w:tc>
          <w:tcPr>
            <w:tcW w:w="3029" w:type="dxa"/>
            <w:tcBorders>
              <w:right w:val="single" w:sz="18" w:space="0" w:color="auto"/>
            </w:tcBorders>
            <w:shd w:val="clear" w:color="auto" w:fill="D9E2F3" w:themeFill="accent5" w:themeFillTint="33"/>
            <w:vAlign w:val="center"/>
          </w:tcPr>
          <w:p w14:paraId="43C8B46C" w14:textId="77777777" w:rsidR="00173F36" w:rsidRPr="000B4A8D" w:rsidRDefault="00173F36" w:rsidP="004E376A">
            <w:pPr>
              <w:rPr>
                <w:rFonts w:ascii="Arial" w:hAnsi="Arial" w:cs="Arial"/>
                <w:sz w:val="24"/>
                <w:szCs w:val="24"/>
              </w:rPr>
            </w:pPr>
            <w:r w:rsidRPr="000B4A8D">
              <w:rPr>
                <w:rFonts w:ascii="Arial" w:hAnsi="Arial" w:cs="Arial"/>
                <w:sz w:val="24"/>
                <w:szCs w:val="24"/>
              </w:rPr>
              <w:t>Marital status</w:t>
            </w:r>
          </w:p>
          <w:p w14:paraId="05BE6031"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737CD9D1" w14:textId="77777777" w:rsidR="00173F36" w:rsidRPr="000B4A8D" w:rsidRDefault="00173F36" w:rsidP="004E376A">
            <w:pPr>
              <w:rPr>
                <w:rFonts w:ascii="Arial" w:hAnsi="Arial" w:cs="Arial"/>
                <w:sz w:val="24"/>
                <w:szCs w:val="24"/>
              </w:rPr>
            </w:pPr>
            <w:r w:rsidRPr="00307D4F">
              <w:rPr>
                <w:rFonts w:ascii="Arial" w:hAnsi="Arial" w:cs="Arial"/>
                <w:sz w:val="24"/>
                <w:szCs w:val="24"/>
              </w:rPr>
              <w:t xml:space="preserve">It is not considered that the proposal to revise the legislative provisions in relation to </w:t>
            </w:r>
            <w:r>
              <w:rPr>
                <w:rFonts w:ascii="Arial" w:hAnsi="Arial" w:cs="Arial"/>
                <w:sz w:val="24"/>
                <w:szCs w:val="24"/>
              </w:rPr>
              <w:t>MACR</w:t>
            </w:r>
            <w:r w:rsidRPr="00307D4F">
              <w:rPr>
                <w:rFonts w:ascii="Arial" w:hAnsi="Arial" w:cs="Arial"/>
                <w:sz w:val="24"/>
                <w:szCs w:val="24"/>
              </w:rPr>
              <w:t xml:space="preserve"> for children will have a</w:t>
            </w:r>
            <w:r>
              <w:rPr>
                <w:rFonts w:ascii="Arial" w:hAnsi="Arial" w:cs="Arial"/>
                <w:sz w:val="24"/>
                <w:szCs w:val="24"/>
              </w:rPr>
              <w:t>ny</w:t>
            </w:r>
            <w:r w:rsidRPr="00307D4F">
              <w:rPr>
                <w:rFonts w:ascii="Arial" w:hAnsi="Arial" w:cs="Arial"/>
                <w:sz w:val="24"/>
                <w:szCs w:val="24"/>
              </w:rPr>
              <w:t xml:space="preserve"> differential effect on the needs, experiences and priorities of this category.  </w:t>
            </w:r>
            <w:r>
              <w:rPr>
                <w:rFonts w:ascii="Arial" w:hAnsi="Arial" w:cs="Arial"/>
                <w:sz w:val="24"/>
                <w:szCs w:val="24"/>
              </w:rPr>
              <w:t xml:space="preserve">The revised policy will only impact children under the age of 14 and as marriage is illegal until the age of 16, this category is not relevant.  </w:t>
            </w:r>
          </w:p>
        </w:tc>
      </w:tr>
      <w:tr w:rsidR="00173F36" w:rsidRPr="000B4A8D" w14:paraId="144554D1" w14:textId="77777777" w:rsidTr="004E376A">
        <w:tc>
          <w:tcPr>
            <w:tcW w:w="3029" w:type="dxa"/>
            <w:tcBorders>
              <w:right w:val="single" w:sz="18" w:space="0" w:color="auto"/>
            </w:tcBorders>
            <w:shd w:val="clear" w:color="auto" w:fill="D9E2F3" w:themeFill="accent5" w:themeFillTint="33"/>
            <w:vAlign w:val="center"/>
          </w:tcPr>
          <w:p w14:paraId="4B7F522C" w14:textId="77777777" w:rsidR="00173F36" w:rsidRPr="000B4A8D" w:rsidRDefault="00173F36" w:rsidP="004E376A">
            <w:pPr>
              <w:rPr>
                <w:rFonts w:ascii="Arial" w:hAnsi="Arial" w:cs="Arial"/>
                <w:sz w:val="24"/>
                <w:szCs w:val="24"/>
              </w:rPr>
            </w:pPr>
            <w:r w:rsidRPr="000B4A8D">
              <w:rPr>
                <w:rFonts w:ascii="Arial" w:hAnsi="Arial" w:cs="Arial"/>
                <w:sz w:val="24"/>
                <w:szCs w:val="24"/>
              </w:rPr>
              <w:t>Sexual orientation</w:t>
            </w:r>
          </w:p>
          <w:p w14:paraId="6E802C9C"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463C5994" w14:textId="77777777" w:rsidR="00173F36" w:rsidRPr="00307D4F" w:rsidRDefault="00173F36" w:rsidP="004E376A">
            <w:pPr>
              <w:pStyle w:val="Default"/>
            </w:pPr>
            <w:r w:rsidRPr="00307D4F">
              <w:t xml:space="preserve">It is not considered that the proposal to revise the legislative provisions in relation to MACR for children will have a significant differential effect on the needs, experiences and priorities of this category.  </w:t>
            </w:r>
            <w:r>
              <w:t>The c</w:t>
            </w:r>
            <w:r w:rsidRPr="00307D4F">
              <w:t>hildren</w:t>
            </w:r>
            <w:r>
              <w:t xml:space="preserve"> who will be impacted</w:t>
            </w:r>
            <w:r w:rsidRPr="00307D4F">
              <w:t xml:space="preserve"> will come from different sexual orientation backgrounds.</w:t>
            </w:r>
          </w:p>
        </w:tc>
      </w:tr>
      <w:tr w:rsidR="00173F36" w:rsidRPr="000B4A8D" w14:paraId="4CBFC7DD" w14:textId="77777777" w:rsidTr="004E376A">
        <w:tc>
          <w:tcPr>
            <w:tcW w:w="3029" w:type="dxa"/>
            <w:tcBorders>
              <w:right w:val="single" w:sz="18" w:space="0" w:color="auto"/>
            </w:tcBorders>
            <w:shd w:val="clear" w:color="auto" w:fill="D9E2F3" w:themeFill="accent5" w:themeFillTint="33"/>
            <w:vAlign w:val="center"/>
          </w:tcPr>
          <w:p w14:paraId="42D3856E" w14:textId="77777777" w:rsidR="00173F36" w:rsidRPr="000B4A8D" w:rsidRDefault="00173F36" w:rsidP="004E376A">
            <w:pPr>
              <w:rPr>
                <w:rFonts w:ascii="Arial" w:hAnsi="Arial" w:cs="Arial"/>
                <w:sz w:val="24"/>
                <w:szCs w:val="24"/>
              </w:rPr>
            </w:pPr>
            <w:r w:rsidRPr="000B4A8D">
              <w:rPr>
                <w:rFonts w:ascii="Arial" w:hAnsi="Arial" w:cs="Arial"/>
                <w:sz w:val="24"/>
                <w:szCs w:val="24"/>
              </w:rPr>
              <w:t>Men and Women generally</w:t>
            </w:r>
          </w:p>
          <w:p w14:paraId="47B2ACF2"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2CA18D8B" w14:textId="77777777" w:rsidR="00173F36" w:rsidRPr="000B4A8D" w:rsidRDefault="00173F36" w:rsidP="004E376A">
            <w:pPr>
              <w:rPr>
                <w:rFonts w:ascii="Arial" w:hAnsi="Arial" w:cs="Arial"/>
                <w:sz w:val="24"/>
                <w:szCs w:val="24"/>
              </w:rPr>
            </w:pPr>
            <w:r w:rsidRPr="00307D4F">
              <w:rPr>
                <w:rFonts w:ascii="Arial" w:hAnsi="Arial" w:cs="Arial"/>
                <w:sz w:val="24"/>
                <w:szCs w:val="24"/>
              </w:rPr>
              <w:t xml:space="preserve">Young offenders are overwhelmingly male, therefore the proposal will have a greater impact on this section of society. However, the impact should be a positive </w:t>
            </w:r>
            <w:r w:rsidRPr="00307D4F">
              <w:rPr>
                <w:rFonts w:ascii="Arial" w:hAnsi="Arial" w:cs="Arial"/>
                <w:sz w:val="24"/>
                <w:szCs w:val="24"/>
              </w:rPr>
              <w:lastRenderedPageBreak/>
              <w:t xml:space="preserve">one as the aim is to keep young people out of </w:t>
            </w:r>
            <w:r>
              <w:rPr>
                <w:rFonts w:ascii="Arial" w:hAnsi="Arial" w:cs="Arial"/>
                <w:sz w:val="24"/>
                <w:szCs w:val="24"/>
              </w:rPr>
              <w:t>the justice system.  They should have better life outcomes as a result of not</w:t>
            </w:r>
            <w:r w:rsidRPr="003430BB">
              <w:rPr>
                <w:rFonts w:ascii="Arial" w:hAnsi="Arial" w:cs="Arial"/>
                <w:sz w:val="24"/>
                <w:szCs w:val="24"/>
              </w:rPr>
              <w:t xml:space="preserve"> having a criminal record and </w:t>
            </w:r>
            <w:r>
              <w:rPr>
                <w:rFonts w:ascii="Arial" w:hAnsi="Arial" w:cs="Arial"/>
                <w:sz w:val="24"/>
                <w:szCs w:val="24"/>
              </w:rPr>
              <w:t>not being subjected to the s</w:t>
            </w:r>
            <w:r w:rsidRPr="003430BB">
              <w:rPr>
                <w:rFonts w:ascii="Arial" w:hAnsi="Arial" w:cs="Arial"/>
                <w:sz w:val="24"/>
                <w:szCs w:val="24"/>
              </w:rPr>
              <w:t>tigma of being</w:t>
            </w:r>
            <w:r>
              <w:rPr>
                <w:rFonts w:ascii="Arial" w:hAnsi="Arial" w:cs="Arial"/>
                <w:sz w:val="24"/>
                <w:szCs w:val="24"/>
              </w:rPr>
              <w:t xml:space="preserve"> labelled</w:t>
            </w:r>
            <w:r w:rsidRPr="003430BB">
              <w:rPr>
                <w:rFonts w:ascii="Arial" w:hAnsi="Arial" w:cs="Arial"/>
                <w:sz w:val="24"/>
                <w:szCs w:val="24"/>
              </w:rPr>
              <w:t xml:space="preserve"> a “young offender”</w:t>
            </w:r>
            <w:r>
              <w:rPr>
                <w:rFonts w:ascii="Arial" w:hAnsi="Arial" w:cs="Arial"/>
                <w:sz w:val="24"/>
                <w:szCs w:val="24"/>
              </w:rPr>
              <w:t xml:space="preserve">. </w:t>
            </w:r>
          </w:p>
        </w:tc>
      </w:tr>
      <w:tr w:rsidR="00173F36" w:rsidRPr="000B4A8D" w14:paraId="11DCECCF" w14:textId="77777777" w:rsidTr="004E376A">
        <w:tc>
          <w:tcPr>
            <w:tcW w:w="3029" w:type="dxa"/>
            <w:tcBorders>
              <w:right w:val="single" w:sz="18" w:space="0" w:color="auto"/>
            </w:tcBorders>
            <w:shd w:val="clear" w:color="auto" w:fill="D9E2F3" w:themeFill="accent5" w:themeFillTint="33"/>
            <w:vAlign w:val="center"/>
          </w:tcPr>
          <w:p w14:paraId="7463563A" w14:textId="77777777" w:rsidR="00173F36" w:rsidRPr="000B4A8D" w:rsidRDefault="00173F36" w:rsidP="004E376A">
            <w:pPr>
              <w:rPr>
                <w:rFonts w:ascii="Arial" w:hAnsi="Arial" w:cs="Arial"/>
                <w:sz w:val="24"/>
                <w:szCs w:val="24"/>
              </w:rPr>
            </w:pPr>
            <w:r w:rsidRPr="000B4A8D">
              <w:rPr>
                <w:rFonts w:ascii="Arial" w:hAnsi="Arial" w:cs="Arial"/>
                <w:sz w:val="24"/>
                <w:szCs w:val="24"/>
              </w:rPr>
              <w:lastRenderedPageBreak/>
              <w:t>Disability</w:t>
            </w:r>
          </w:p>
          <w:p w14:paraId="21EFF352"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0D565B32" w14:textId="77777777" w:rsidR="00173F36" w:rsidRPr="00307D4F" w:rsidRDefault="00173F36" w:rsidP="004E376A">
            <w:pPr>
              <w:rPr>
                <w:rFonts w:ascii="Arial" w:hAnsi="Arial" w:cs="Arial"/>
                <w:sz w:val="24"/>
                <w:szCs w:val="24"/>
              </w:rPr>
            </w:pPr>
            <w:r>
              <w:rPr>
                <w:rFonts w:ascii="Arial" w:hAnsi="Arial" w:cs="Arial"/>
                <w:sz w:val="24"/>
                <w:szCs w:val="24"/>
              </w:rPr>
              <w:t xml:space="preserve">While information is not available for all children who engage with the youth justice system, the information available in relation to those in custody indicates that a higher proportion have either moderate or severe learning difficulties than would be found in the general population.  </w:t>
            </w:r>
            <w:r w:rsidRPr="00307D4F">
              <w:rPr>
                <w:rFonts w:ascii="Arial" w:hAnsi="Arial" w:cs="Arial"/>
                <w:sz w:val="24"/>
                <w:szCs w:val="24"/>
              </w:rPr>
              <w:t xml:space="preserve">It </w:t>
            </w:r>
            <w:r>
              <w:rPr>
                <w:rFonts w:ascii="Arial" w:hAnsi="Arial" w:cs="Arial"/>
                <w:sz w:val="24"/>
                <w:szCs w:val="24"/>
              </w:rPr>
              <w:t>is therefore considered that the revised policy may have a positive impact on children under the age of 14, who have a learning disability, as their offending behaviour would be addressed according to welfare-based approaches rather than the more punitive justice system.</w:t>
            </w:r>
          </w:p>
          <w:p w14:paraId="44F54ECD" w14:textId="77777777" w:rsidR="00173F36" w:rsidRPr="000B4A8D" w:rsidRDefault="00173F36" w:rsidP="004E376A">
            <w:pPr>
              <w:rPr>
                <w:rFonts w:ascii="Arial" w:hAnsi="Arial" w:cs="Arial"/>
                <w:sz w:val="24"/>
                <w:szCs w:val="24"/>
              </w:rPr>
            </w:pPr>
          </w:p>
        </w:tc>
      </w:tr>
      <w:tr w:rsidR="00173F36" w:rsidRPr="000B4A8D" w14:paraId="56D8A226" w14:textId="77777777" w:rsidTr="004E376A">
        <w:tc>
          <w:tcPr>
            <w:tcW w:w="3029" w:type="dxa"/>
            <w:tcBorders>
              <w:right w:val="single" w:sz="18" w:space="0" w:color="auto"/>
            </w:tcBorders>
            <w:shd w:val="clear" w:color="auto" w:fill="D9E2F3" w:themeFill="accent5" w:themeFillTint="33"/>
            <w:vAlign w:val="center"/>
          </w:tcPr>
          <w:p w14:paraId="63758EF9" w14:textId="77777777" w:rsidR="00173F36" w:rsidRPr="000B4A8D" w:rsidRDefault="00173F36" w:rsidP="004E376A">
            <w:pPr>
              <w:rPr>
                <w:rFonts w:ascii="Arial" w:hAnsi="Arial" w:cs="Arial"/>
                <w:sz w:val="24"/>
                <w:szCs w:val="24"/>
              </w:rPr>
            </w:pPr>
            <w:r w:rsidRPr="000B4A8D">
              <w:rPr>
                <w:rFonts w:ascii="Arial" w:hAnsi="Arial" w:cs="Arial"/>
                <w:sz w:val="24"/>
                <w:szCs w:val="24"/>
              </w:rPr>
              <w:t>Dependants</w:t>
            </w:r>
          </w:p>
          <w:p w14:paraId="2FFAD521" w14:textId="77777777" w:rsidR="00173F36" w:rsidRPr="000B4A8D" w:rsidRDefault="00173F36" w:rsidP="004E376A">
            <w:pPr>
              <w:rPr>
                <w:rFonts w:ascii="Arial" w:hAnsi="Arial" w:cs="Arial"/>
                <w:sz w:val="24"/>
                <w:szCs w:val="24"/>
              </w:rPr>
            </w:pPr>
          </w:p>
        </w:tc>
        <w:tc>
          <w:tcPr>
            <w:tcW w:w="5997" w:type="dxa"/>
            <w:tcBorders>
              <w:left w:val="single" w:sz="18" w:space="0" w:color="auto"/>
            </w:tcBorders>
            <w:vAlign w:val="center"/>
          </w:tcPr>
          <w:p w14:paraId="44CF1154" w14:textId="77777777" w:rsidR="00173F36" w:rsidRPr="000B4A8D" w:rsidRDefault="00173F36" w:rsidP="004E376A">
            <w:pPr>
              <w:rPr>
                <w:rFonts w:ascii="Arial" w:hAnsi="Arial" w:cs="Arial"/>
                <w:sz w:val="24"/>
                <w:szCs w:val="24"/>
              </w:rPr>
            </w:pPr>
            <w:r w:rsidRPr="00307D4F">
              <w:rPr>
                <w:rFonts w:ascii="Arial" w:hAnsi="Arial" w:cs="Arial"/>
                <w:sz w:val="24"/>
                <w:szCs w:val="24"/>
              </w:rPr>
              <w:t xml:space="preserve">It is not considered that the proposal to revise the legislative provisions in relation to </w:t>
            </w:r>
            <w:r>
              <w:rPr>
                <w:rFonts w:ascii="Arial" w:hAnsi="Arial" w:cs="Arial"/>
                <w:sz w:val="24"/>
                <w:szCs w:val="24"/>
              </w:rPr>
              <w:t>MACR</w:t>
            </w:r>
            <w:r w:rsidRPr="00307D4F">
              <w:rPr>
                <w:rFonts w:ascii="Arial" w:hAnsi="Arial" w:cs="Arial"/>
                <w:sz w:val="24"/>
                <w:szCs w:val="24"/>
              </w:rPr>
              <w:t xml:space="preserve"> for children will have a significant differential effect on the needs, experiences and priorities of this category.  Given the age bracket of the people to be a</w:t>
            </w:r>
            <w:r>
              <w:rPr>
                <w:rFonts w:ascii="Arial" w:hAnsi="Arial" w:cs="Arial"/>
                <w:sz w:val="24"/>
                <w:szCs w:val="24"/>
              </w:rPr>
              <w:t>ffected by this policy (under 14 years) are not likely to have any dependents</w:t>
            </w:r>
          </w:p>
        </w:tc>
      </w:tr>
    </w:tbl>
    <w:p w14:paraId="4FD17574" w14:textId="77777777" w:rsidR="00173F36" w:rsidRPr="000B4A8D" w:rsidRDefault="00173F36" w:rsidP="00173F36">
      <w:pPr>
        <w:spacing w:after="0" w:line="240" w:lineRule="auto"/>
        <w:rPr>
          <w:rFonts w:ascii="Arial" w:eastAsia="Times New Roman" w:hAnsi="Arial" w:cs="Arial"/>
          <w:sz w:val="24"/>
          <w:szCs w:val="24"/>
          <w:lang w:eastAsia="en-GB"/>
        </w:rPr>
      </w:pPr>
    </w:p>
    <w:p w14:paraId="3193C154"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sz w:val="24"/>
          <w:szCs w:val="24"/>
          <w:lang w:eastAsia="en-GB"/>
        </w:rPr>
        <w:br w:type="page"/>
      </w:r>
      <w:r w:rsidRPr="000B4A8D">
        <w:rPr>
          <w:rFonts w:ascii="Arial" w:eastAsia="Times New Roman" w:hAnsi="Arial" w:cs="Arial"/>
          <w:b/>
          <w:bCs/>
          <w:sz w:val="24"/>
          <w:szCs w:val="24"/>
          <w:lang w:eastAsia="en-GB"/>
        </w:rPr>
        <w:lastRenderedPageBreak/>
        <w:t>Part 2</w:t>
      </w:r>
    </w:p>
    <w:p w14:paraId="0C6C735C"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37923A9B" w14:textId="580C22BA" w:rsidR="00173F36" w:rsidRPr="000B4A8D" w:rsidRDefault="004E376A" w:rsidP="00173F3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Screening Questions</w:t>
      </w:r>
    </w:p>
    <w:p w14:paraId="7FDF3042"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304B600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17.</w:t>
      </w: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r>
      <w:r w:rsidRPr="000B4A8D">
        <w:rPr>
          <w:rFonts w:ascii="Arial" w:eastAsia="Times New Roman" w:hAnsi="Arial" w:cs="Arial"/>
          <w:b/>
          <w:sz w:val="24"/>
          <w:szCs w:val="24"/>
          <w:lang w:eastAsia="en-GB"/>
        </w:rPr>
        <w:t xml:space="preserve">Decision </w:t>
      </w:r>
      <w:r w:rsidRPr="000B4A8D">
        <w:rPr>
          <w:rFonts w:ascii="Arial" w:eastAsia="Times New Roman" w:hAnsi="Arial" w:cs="Arial"/>
          <w:sz w:val="24"/>
          <w:szCs w:val="24"/>
          <w:lang w:eastAsia="en-GB"/>
        </w:rPr>
        <w:t xml:space="preserve">- </w:t>
      </w:r>
      <w:r w:rsidRPr="000B4A8D">
        <w:rPr>
          <w:rFonts w:ascii="Arial" w:eastAsia="Times New Roman" w:hAnsi="Arial" w:cs="Arial"/>
          <w:b/>
          <w:bCs/>
          <w:sz w:val="24"/>
          <w:szCs w:val="24"/>
          <w:lang w:eastAsia="en-GB"/>
        </w:rPr>
        <w:t>In favour of none</w:t>
      </w:r>
    </w:p>
    <w:p w14:paraId="56AF6606"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 xml:space="preserve">If the conclusion is </w:t>
      </w:r>
      <w:r w:rsidRPr="000B4A8D">
        <w:rPr>
          <w:rFonts w:ascii="Arial" w:eastAsia="Times New Roman" w:hAnsi="Arial" w:cs="Arial"/>
          <w:b/>
          <w:bCs/>
          <w:sz w:val="24"/>
          <w:szCs w:val="24"/>
          <w:u w:val="single"/>
          <w:lang w:eastAsia="en-GB"/>
        </w:rPr>
        <w:t>none</w:t>
      </w:r>
      <w:r w:rsidRPr="000B4A8D">
        <w:rPr>
          <w:rFonts w:ascii="Arial" w:eastAsia="Times New Roman" w:hAnsi="Arial" w:cs="Arial"/>
          <w:b/>
          <w:bCs/>
          <w:sz w:val="24"/>
          <w:szCs w:val="24"/>
          <w:lang w:eastAsia="en-GB"/>
        </w:rPr>
        <w:t xml:space="preserve"> </w:t>
      </w:r>
      <w:r w:rsidRPr="000B4A8D">
        <w:rPr>
          <w:rFonts w:ascii="Arial" w:eastAsia="Times New Roman" w:hAnsi="Arial" w:cs="Arial"/>
          <w:sz w:val="24"/>
          <w:szCs w:val="24"/>
          <w:lang w:eastAsia="en-GB"/>
        </w:rPr>
        <w:t xml:space="preserve">in respect of all of the Section 75 equality of opportunity and/or good relations categories, then the decision may be to screen the policy out.  If a policy is </w:t>
      </w:r>
      <w:r w:rsidRPr="000B4A8D">
        <w:rPr>
          <w:rFonts w:ascii="Arial" w:eastAsia="Times New Roman" w:hAnsi="Arial" w:cs="Arial"/>
          <w:b/>
          <w:sz w:val="24"/>
          <w:szCs w:val="24"/>
          <w:lang w:eastAsia="en-GB"/>
        </w:rPr>
        <w:t>‘screened out’</w:t>
      </w:r>
      <w:r w:rsidRPr="000B4A8D">
        <w:rPr>
          <w:rFonts w:ascii="Arial" w:eastAsia="Times New Roman" w:hAnsi="Arial" w:cs="Arial"/>
          <w:sz w:val="24"/>
          <w:szCs w:val="24"/>
          <w:lang w:eastAsia="en-GB"/>
        </w:rPr>
        <w:t xml:space="preserve"> as having no relevance to equality of opportunity or good relations, give details of the reasons for the decision taken.</w:t>
      </w:r>
    </w:p>
    <w:p w14:paraId="21E9D597" w14:textId="77777777" w:rsidR="00173F36" w:rsidRPr="000B4A8D" w:rsidRDefault="00173F36" w:rsidP="00173F36">
      <w:pPr>
        <w:spacing w:after="0" w:line="240" w:lineRule="auto"/>
        <w:rPr>
          <w:rFonts w:ascii="Arial" w:eastAsia="Times New Roman" w:hAnsi="Arial" w:cs="Arial"/>
          <w:sz w:val="24"/>
          <w:szCs w:val="24"/>
          <w:lang w:eastAsia="en-GB"/>
        </w:rPr>
      </w:pPr>
    </w:p>
    <w:p w14:paraId="22B3BA6E" w14:textId="77777777" w:rsidR="00173F36" w:rsidRPr="000B4A8D" w:rsidRDefault="00173F36" w:rsidP="00173F36">
      <w:pPr>
        <w:numPr>
          <w:ilvl w:val="0"/>
          <w:numId w:val="3"/>
        </w:num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Considerations</w:t>
      </w:r>
      <w:r w:rsidRPr="000B4A8D">
        <w:rPr>
          <w:rFonts w:ascii="Arial" w:eastAsia="Times New Roman" w:hAnsi="Arial" w:cs="Arial"/>
          <w:sz w:val="24"/>
          <w:szCs w:val="24"/>
          <w:lang w:eastAsia="en-GB"/>
        </w:rPr>
        <w:t xml:space="preserve"> –</w:t>
      </w:r>
    </w:p>
    <w:p w14:paraId="6403C6C1" w14:textId="77777777" w:rsidR="00173F36" w:rsidRPr="000B4A8D" w:rsidRDefault="00173F36" w:rsidP="00173F36">
      <w:pPr>
        <w:spacing w:after="0" w:line="240" w:lineRule="auto"/>
        <w:rPr>
          <w:rFonts w:ascii="Arial" w:eastAsia="Times New Roman" w:hAnsi="Arial" w:cs="Arial"/>
          <w:sz w:val="24"/>
          <w:szCs w:val="24"/>
          <w:lang w:eastAsia="en-GB"/>
        </w:rPr>
      </w:pPr>
    </w:p>
    <w:p w14:paraId="7FECCE2C" w14:textId="77777777" w:rsidR="00173F36" w:rsidRPr="000B4A8D" w:rsidRDefault="00173F36" w:rsidP="00173F36">
      <w:pPr>
        <w:numPr>
          <w:ilvl w:val="0"/>
          <w:numId w:val="6"/>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policy has no relevance to equality of opportunity or good relations.</w:t>
      </w:r>
    </w:p>
    <w:p w14:paraId="3AAE7C0D" w14:textId="77777777" w:rsidR="00173F36" w:rsidRPr="000B4A8D" w:rsidRDefault="00173F36" w:rsidP="00173F36">
      <w:pPr>
        <w:numPr>
          <w:ilvl w:val="0"/>
          <w:numId w:val="6"/>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policy is purely technical in nature and will have no bearing in terms of its likely impact on equality of opportunity or good relations for people within the equality and good relations categories.</w:t>
      </w:r>
    </w:p>
    <w:p w14:paraId="52D9C12F" w14:textId="77777777" w:rsidR="00173F36" w:rsidRPr="000B4A8D" w:rsidRDefault="00173F36" w:rsidP="00173F36">
      <w:pPr>
        <w:spacing w:after="0" w:line="240" w:lineRule="auto"/>
        <w:rPr>
          <w:rFonts w:ascii="Arial" w:eastAsia="Times New Roman" w:hAnsi="Arial" w:cs="Arial"/>
          <w:sz w:val="24"/>
          <w:szCs w:val="24"/>
          <w:lang w:eastAsia="en-GB"/>
        </w:rPr>
      </w:pPr>
    </w:p>
    <w:p w14:paraId="06D50656"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sz w:val="24"/>
          <w:szCs w:val="24"/>
          <w:lang w:eastAsia="en-GB"/>
        </w:rPr>
        <w:t>18.</w:t>
      </w:r>
      <w:r w:rsidRPr="000B4A8D">
        <w:rPr>
          <w:rFonts w:ascii="Arial" w:eastAsia="Times New Roman" w:hAnsi="Arial" w:cs="Arial"/>
          <w:sz w:val="24"/>
          <w:szCs w:val="24"/>
          <w:lang w:eastAsia="en-GB"/>
        </w:rPr>
        <w:tab/>
      </w:r>
      <w:r w:rsidRPr="000B4A8D">
        <w:rPr>
          <w:rFonts w:ascii="Arial" w:eastAsia="Times New Roman" w:hAnsi="Arial" w:cs="Arial"/>
          <w:b/>
          <w:sz w:val="24"/>
          <w:szCs w:val="24"/>
          <w:lang w:eastAsia="en-GB"/>
        </w:rPr>
        <w:t xml:space="preserve">Decision </w:t>
      </w:r>
      <w:r w:rsidRPr="000B4A8D">
        <w:rPr>
          <w:rFonts w:ascii="Arial" w:eastAsia="Times New Roman" w:hAnsi="Arial" w:cs="Arial"/>
          <w:sz w:val="24"/>
          <w:szCs w:val="24"/>
          <w:lang w:eastAsia="en-GB"/>
        </w:rPr>
        <w:t xml:space="preserve">- </w:t>
      </w:r>
      <w:r w:rsidRPr="000B4A8D">
        <w:rPr>
          <w:rFonts w:ascii="Arial" w:eastAsia="Times New Roman" w:hAnsi="Arial" w:cs="Arial"/>
          <w:b/>
          <w:bCs/>
          <w:sz w:val="24"/>
          <w:szCs w:val="24"/>
          <w:lang w:eastAsia="en-GB"/>
        </w:rPr>
        <w:t>In favour of a ‘major’ impact</w:t>
      </w:r>
    </w:p>
    <w:p w14:paraId="3560D80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 xml:space="preserve">If the conclusion is </w:t>
      </w:r>
      <w:r w:rsidRPr="000B4A8D">
        <w:rPr>
          <w:rFonts w:ascii="Arial" w:eastAsia="Times New Roman" w:hAnsi="Arial" w:cs="Arial"/>
          <w:b/>
          <w:bCs/>
          <w:sz w:val="24"/>
          <w:szCs w:val="24"/>
          <w:u w:val="single"/>
          <w:lang w:eastAsia="en-GB"/>
        </w:rPr>
        <w:t>major</w:t>
      </w:r>
      <w:r w:rsidRPr="000B4A8D">
        <w:rPr>
          <w:rFonts w:ascii="Arial" w:eastAsia="Times New Roman" w:hAnsi="Arial" w:cs="Arial"/>
          <w:b/>
          <w:bCs/>
          <w:sz w:val="24"/>
          <w:szCs w:val="24"/>
          <w:lang w:eastAsia="en-GB"/>
        </w:rPr>
        <w:t xml:space="preserve"> </w:t>
      </w:r>
      <w:r w:rsidRPr="000B4A8D">
        <w:rPr>
          <w:rFonts w:ascii="Arial" w:eastAsia="Times New Roman" w:hAnsi="Arial" w:cs="Arial"/>
          <w:sz w:val="24"/>
          <w:szCs w:val="24"/>
          <w:lang w:eastAsia="en-GB"/>
        </w:rPr>
        <w:t>in respect of one or more of the Section 75 equality of opportunity and/or good relations categories, then consideration should be given to subjecting the policy to the equality impact assessment procedure (EQIA).</w:t>
      </w:r>
    </w:p>
    <w:p w14:paraId="5F4D3726" w14:textId="77777777" w:rsidR="00173F36" w:rsidRPr="000B4A8D" w:rsidRDefault="00173F36" w:rsidP="00173F36">
      <w:pPr>
        <w:spacing w:after="0" w:line="240" w:lineRule="auto"/>
        <w:rPr>
          <w:rFonts w:ascii="Arial" w:eastAsia="Times New Roman" w:hAnsi="Arial" w:cs="Arial"/>
          <w:sz w:val="24"/>
          <w:szCs w:val="24"/>
          <w:lang w:eastAsia="en-GB"/>
        </w:rPr>
      </w:pPr>
    </w:p>
    <w:p w14:paraId="30499123" w14:textId="77777777" w:rsidR="00173F36" w:rsidRPr="000B4A8D" w:rsidRDefault="00173F36" w:rsidP="00173F36">
      <w:pPr>
        <w:numPr>
          <w:ilvl w:val="0"/>
          <w:numId w:val="4"/>
        </w:num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Considerations-</w:t>
      </w:r>
    </w:p>
    <w:p w14:paraId="1151A783"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493FE1F"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Is the policy significant in terms of its strategic importance?</w:t>
      </w:r>
    </w:p>
    <w:p w14:paraId="3C88A136"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potential equality impacts are unknown, because, for example, there is insufficient data upon which to make an assessment or because they are complex and it would be appropriate to conduct an equality impact assessment in order to better assess them;</w:t>
      </w:r>
    </w:p>
    <w:p w14:paraId="609D6610"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potential equality and/or good relations impacts are likely to be adverse or are likely to be experienced disproportionately by groups of people including those who are marginalised or disadvantaged;</w:t>
      </w:r>
    </w:p>
    <w:p w14:paraId="11615EAA" w14:textId="77777777" w:rsidR="00173F36" w:rsidRPr="000B4A8D" w:rsidRDefault="00173F36" w:rsidP="00173F36">
      <w:pPr>
        <w:spacing w:after="0" w:line="240" w:lineRule="auto"/>
        <w:rPr>
          <w:rFonts w:ascii="Arial" w:eastAsia="Times New Roman" w:hAnsi="Arial" w:cs="Arial"/>
          <w:sz w:val="24"/>
          <w:szCs w:val="24"/>
          <w:lang w:eastAsia="en-GB"/>
        </w:rPr>
      </w:pPr>
    </w:p>
    <w:p w14:paraId="5F7953FB"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Further assessment offers a valuable way to examine the evidence and develop recommendations in respect of a policy about which there are concerns amongst affected individuals and representative groups, for example in respect of multiple identities;</w:t>
      </w:r>
    </w:p>
    <w:p w14:paraId="4C97B52D"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policy is likely to be challenged by way of judicial review;</w:t>
      </w:r>
    </w:p>
    <w:p w14:paraId="730E55E3" w14:textId="77777777" w:rsidR="00173F36" w:rsidRPr="000B4A8D" w:rsidRDefault="00173F36" w:rsidP="00173F36">
      <w:pPr>
        <w:numPr>
          <w:ilvl w:val="0"/>
          <w:numId w:val="7"/>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policy is significant in terms of expenditure.</w:t>
      </w:r>
    </w:p>
    <w:p w14:paraId="0801DDCE"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4AA6D086"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Cs/>
          <w:sz w:val="24"/>
          <w:szCs w:val="24"/>
          <w:lang w:eastAsia="en-GB"/>
        </w:rPr>
        <w:t>19</w:t>
      </w:r>
      <w:r w:rsidRPr="000B4A8D">
        <w:rPr>
          <w:rFonts w:ascii="Arial" w:eastAsia="Times New Roman" w:hAnsi="Arial" w:cs="Arial"/>
          <w:b/>
          <w:bCs/>
          <w:sz w:val="24"/>
          <w:szCs w:val="24"/>
          <w:lang w:eastAsia="en-GB"/>
        </w:rPr>
        <w:t>.</w:t>
      </w:r>
      <w:r w:rsidRPr="000B4A8D">
        <w:rPr>
          <w:rFonts w:ascii="Arial" w:eastAsia="Times New Roman" w:hAnsi="Arial" w:cs="Arial"/>
          <w:b/>
          <w:bCs/>
          <w:sz w:val="24"/>
          <w:szCs w:val="24"/>
          <w:lang w:eastAsia="en-GB"/>
        </w:rPr>
        <w:tab/>
      </w:r>
      <w:r w:rsidRPr="000B4A8D">
        <w:rPr>
          <w:rFonts w:ascii="Arial" w:eastAsia="Times New Roman" w:hAnsi="Arial" w:cs="Arial"/>
          <w:b/>
          <w:bCs/>
          <w:sz w:val="24"/>
          <w:szCs w:val="24"/>
          <w:lang w:eastAsia="en-GB"/>
        </w:rPr>
        <w:tab/>
        <w:t>Decision - In favour of ‘minor’ impact</w:t>
      </w:r>
    </w:p>
    <w:p w14:paraId="7C9A705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r>
      <w:r w:rsidRPr="000B4A8D">
        <w:rPr>
          <w:rFonts w:ascii="Arial" w:eastAsia="Times New Roman" w:hAnsi="Arial" w:cs="Arial"/>
          <w:sz w:val="24"/>
          <w:szCs w:val="24"/>
          <w:lang w:eastAsia="en-GB"/>
        </w:rPr>
        <w:tab/>
        <w:t xml:space="preserve">If the conclusion is </w:t>
      </w:r>
      <w:r w:rsidRPr="000B4A8D">
        <w:rPr>
          <w:rFonts w:ascii="Arial" w:eastAsia="Times New Roman" w:hAnsi="Arial" w:cs="Arial"/>
          <w:b/>
          <w:sz w:val="24"/>
          <w:szCs w:val="24"/>
          <w:lang w:eastAsia="en-GB"/>
        </w:rPr>
        <w:t xml:space="preserve">minor </w:t>
      </w:r>
      <w:r w:rsidRPr="000B4A8D">
        <w:rPr>
          <w:rFonts w:ascii="Arial" w:eastAsia="Times New Roman" w:hAnsi="Arial" w:cs="Arial"/>
          <w:sz w:val="24"/>
          <w:szCs w:val="24"/>
          <w:lang w:eastAsia="en-GB"/>
        </w:rPr>
        <w:t>in respect of one or more of the Section 75 equality categories and/or good relations categories, then consideration should still be given to proceeding with an equality impact assessment, or to:</w:t>
      </w:r>
    </w:p>
    <w:p w14:paraId="4BD53E6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measures to mitigate the adverse impact; or</w:t>
      </w:r>
    </w:p>
    <w:p w14:paraId="4EC8E70A"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t>the introduction of an alternative policy to better promote equality of opportunity and/or good relations.</w:t>
      </w:r>
    </w:p>
    <w:p w14:paraId="0C5445C0" w14:textId="77777777" w:rsidR="00173F36" w:rsidRPr="000B4A8D" w:rsidRDefault="00173F36" w:rsidP="00173F36">
      <w:pPr>
        <w:spacing w:after="0" w:line="240" w:lineRule="auto"/>
        <w:rPr>
          <w:rFonts w:ascii="Arial" w:eastAsia="Times New Roman" w:hAnsi="Arial" w:cs="Arial"/>
          <w:sz w:val="24"/>
          <w:szCs w:val="24"/>
          <w:lang w:eastAsia="en-GB"/>
        </w:rPr>
      </w:pPr>
    </w:p>
    <w:p w14:paraId="1804856F" w14:textId="77777777" w:rsidR="00173F36" w:rsidRPr="000B4A8D" w:rsidRDefault="00173F36" w:rsidP="00173F36">
      <w:pPr>
        <w:numPr>
          <w:ilvl w:val="0"/>
          <w:numId w:val="4"/>
        </w:num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Considerations –</w:t>
      </w:r>
    </w:p>
    <w:p w14:paraId="007FAD06"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3D1D6D69" w14:textId="77777777" w:rsidR="00173F36" w:rsidRPr="000B4A8D" w:rsidRDefault="00173F36" w:rsidP="00173F36">
      <w:pPr>
        <w:numPr>
          <w:ilvl w:val="0"/>
          <w:numId w:val="8"/>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policy is not unlawfully discriminatory and any residual potential impacts on people are judged to be negligible;</w:t>
      </w:r>
    </w:p>
    <w:p w14:paraId="2CFB31C2" w14:textId="77777777" w:rsidR="00173F36" w:rsidRPr="000B4A8D" w:rsidRDefault="00173F36" w:rsidP="00173F36">
      <w:pPr>
        <w:numPr>
          <w:ilvl w:val="0"/>
          <w:numId w:val="8"/>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The policy, or certain proposals within it, are potentially unlawfully discriminatory, but this possibility can readily and easily be eliminated by </w:t>
      </w:r>
      <w:r w:rsidRPr="000B4A8D">
        <w:rPr>
          <w:rFonts w:ascii="Arial" w:eastAsia="Times New Roman" w:hAnsi="Arial" w:cs="Arial"/>
          <w:sz w:val="24"/>
          <w:szCs w:val="24"/>
          <w:lang w:eastAsia="en-GB"/>
        </w:rPr>
        <w:lastRenderedPageBreak/>
        <w:t>making appropriate changes to the policy or by adopting appropriate mitigating measures;</w:t>
      </w:r>
    </w:p>
    <w:p w14:paraId="3BB0B1E6" w14:textId="77777777" w:rsidR="00173F36" w:rsidRPr="000B4A8D" w:rsidRDefault="00173F36" w:rsidP="00173F36">
      <w:pPr>
        <w:numPr>
          <w:ilvl w:val="0"/>
          <w:numId w:val="8"/>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Any asymmetrical equality impacts caused by the policy are intentional because they are specifically designed to promote equality of opportunity for particular groups of disadvantaged people;</w:t>
      </w:r>
    </w:p>
    <w:p w14:paraId="04A596E8" w14:textId="77777777" w:rsidR="00173F36" w:rsidRPr="000B4A8D" w:rsidRDefault="00173F36" w:rsidP="00173F36">
      <w:pPr>
        <w:numPr>
          <w:ilvl w:val="0"/>
          <w:numId w:val="8"/>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By amending the policy there are better opportunities to better promote equality of opportunity and/or good relations.</w:t>
      </w:r>
    </w:p>
    <w:p w14:paraId="5F9AE74B" w14:textId="77777777" w:rsidR="00173F36" w:rsidRPr="000B4A8D" w:rsidRDefault="00173F36" w:rsidP="00173F36">
      <w:pPr>
        <w:spacing w:after="0" w:line="240" w:lineRule="auto"/>
        <w:rPr>
          <w:rFonts w:ascii="Arial" w:eastAsia="Times New Roman" w:hAnsi="Arial" w:cs="Arial"/>
          <w:sz w:val="24"/>
          <w:szCs w:val="24"/>
          <w:lang w:eastAsia="en-GB"/>
        </w:rPr>
      </w:pPr>
    </w:p>
    <w:p w14:paraId="54A81E1B"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br w:type="page"/>
      </w:r>
    </w:p>
    <w:p w14:paraId="5097E74C"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lastRenderedPageBreak/>
        <w:t>Part 2 Screening questions</w:t>
      </w:r>
    </w:p>
    <w:p w14:paraId="6E912141" w14:textId="77777777" w:rsidR="00173F36" w:rsidRPr="000B4A8D" w:rsidRDefault="00173F36" w:rsidP="00173F36">
      <w:pPr>
        <w:spacing w:after="0" w:line="240" w:lineRule="auto"/>
        <w:rPr>
          <w:rFonts w:ascii="Arial" w:eastAsia="Times New Roman" w:hAnsi="Arial" w:cs="Arial"/>
          <w:b/>
          <w:sz w:val="24"/>
          <w:szCs w:val="24"/>
          <w:lang w:eastAsia="en-GB"/>
        </w:rPr>
      </w:pPr>
    </w:p>
    <w:p w14:paraId="50B5A1DD"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2156"/>
        <w:gridCol w:w="4523"/>
        <w:gridCol w:w="2337"/>
      </w:tblGrid>
      <w:tr w:rsidR="00173F36" w:rsidRPr="000B4A8D" w14:paraId="64CD8A1F" w14:textId="77777777" w:rsidTr="004E376A">
        <w:tc>
          <w:tcPr>
            <w:tcW w:w="9661" w:type="dxa"/>
            <w:gridSpan w:val="3"/>
            <w:tcBorders>
              <w:bottom w:val="single" w:sz="4" w:space="0" w:color="auto"/>
            </w:tcBorders>
            <w:vAlign w:val="center"/>
          </w:tcPr>
          <w:p w14:paraId="630F80D0" w14:textId="77777777" w:rsidR="00173F36" w:rsidRPr="000B4A8D" w:rsidRDefault="00173F36" w:rsidP="004E376A">
            <w:pPr>
              <w:rPr>
                <w:rFonts w:ascii="Arial" w:hAnsi="Arial" w:cs="Arial"/>
                <w:sz w:val="24"/>
                <w:szCs w:val="24"/>
              </w:rPr>
            </w:pPr>
            <w:r w:rsidRPr="000B4A8D">
              <w:rPr>
                <w:rFonts w:ascii="Arial" w:hAnsi="Arial" w:cs="Arial"/>
                <w:b/>
                <w:sz w:val="24"/>
                <w:szCs w:val="24"/>
              </w:rPr>
              <w:t>2.1</w:t>
            </w:r>
            <w:r w:rsidRPr="000B4A8D">
              <w:rPr>
                <w:rFonts w:ascii="Arial" w:hAnsi="Arial" w:cs="Arial"/>
                <w:sz w:val="24"/>
                <w:szCs w:val="24"/>
              </w:rPr>
              <w:t xml:space="preserve">  What is the likely impact on equality of opportunity for those affected by this policy, for each of the Section 75 equality categories?</w:t>
            </w:r>
          </w:p>
        </w:tc>
      </w:tr>
      <w:tr w:rsidR="00173F36" w:rsidRPr="000B4A8D" w14:paraId="46BFA909" w14:textId="77777777" w:rsidTr="004E376A">
        <w:tc>
          <w:tcPr>
            <w:tcW w:w="2268" w:type="dxa"/>
            <w:shd w:val="clear" w:color="auto" w:fill="D9E2F3" w:themeFill="accent5" w:themeFillTint="33"/>
            <w:vAlign w:val="center"/>
          </w:tcPr>
          <w:p w14:paraId="3C38A9F1" w14:textId="77777777" w:rsidR="00173F36" w:rsidRPr="000B4A8D" w:rsidRDefault="00173F36" w:rsidP="004E376A">
            <w:pPr>
              <w:rPr>
                <w:rFonts w:ascii="Arial" w:hAnsi="Arial" w:cs="Arial"/>
                <w:b/>
                <w:sz w:val="24"/>
                <w:szCs w:val="24"/>
              </w:rPr>
            </w:pPr>
            <w:r w:rsidRPr="000B4A8D">
              <w:rPr>
                <w:rFonts w:ascii="Arial" w:hAnsi="Arial" w:cs="Arial"/>
                <w:b/>
                <w:sz w:val="24"/>
                <w:szCs w:val="24"/>
              </w:rPr>
              <w:t>Section 75 category</w:t>
            </w:r>
          </w:p>
        </w:tc>
        <w:tc>
          <w:tcPr>
            <w:tcW w:w="5040" w:type="dxa"/>
            <w:shd w:val="clear" w:color="auto" w:fill="D9E2F3" w:themeFill="accent5" w:themeFillTint="33"/>
            <w:vAlign w:val="center"/>
          </w:tcPr>
          <w:p w14:paraId="64DC64DB" w14:textId="77777777" w:rsidR="00173F36" w:rsidRPr="000B4A8D" w:rsidRDefault="00173F36" w:rsidP="004E376A">
            <w:pPr>
              <w:rPr>
                <w:rFonts w:ascii="Arial" w:hAnsi="Arial" w:cs="Arial"/>
                <w:b/>
                <w:sz w:val="24"/>
                <w:szCs w:val="24"/>
              </w:rPr>
            </w:pPr>
            <w:r w:rsidRPr="000B4A8D">
              <w:rPr>
                <w:rFonts w:ascii="Arial" w:hAnsi="Arial" w:cs="Arial"/>
                <w:b/>
                <w:sz w:val="24"/>
                <w:szCs w:val="24"/>
              </w:rPr>
              <w:t>Details of policy impact</w:t>
            </w:r>
          </w:p>
        </w:tc>
        <w:tc>
          <w:tcPr>
            <w:tcW w:w="2353" w:type="dxa"/>
            <w:shd w:val="clear" w:color="auto" w:fill="D9E2F3" w:themeFill="accent5" w:themeFillTint="33"/>
            <w:vAlign w:val="center"/>
          </w:tcPr>
          <w:p w14:paraId="76160B62" w14:textId="77777777" w:rsidR="00173F36" w:rsidRPr="000B4A8D" w:rsidRDefault="00173F36" w:rsidP="004E376A">
            <w:pPr>
              <w:rPr>
                <w:rFonts w:ascii="Arial" w:hAnsi="Arial" w:cs="Arial"/>
                <w:b/>
                <w:sz w:val="24"/>
                <w:szCs w:val="24"/>
              </w:rPr>
            </w:pPr>
            <w:r w:rsidRPr="000B4A8D">
              <w:rPr>
                <w:rFonts w:ascii="Arial" w:hAnsi="Arial" w:cs="Arial"/>
                <w:b/>
                <w:sz w:val="24"/>
                <w:szCs w:val="24"/>
              </w:rPr>
              <w:t>Level of impact?</w:t>
            </w:r>
            <w:r w:rsidRPr="000B4A8D">
              <w:rPr>
                <w:rFonts w:ascii="Arial" w:hAnsi="Arial" w:cs="Arial"/>
                <w:b/>
                <w:sz w:val="24"/>
                <w:szCs w:val="24"/>
              </w:rPr>
              <w:br/>
              <w:t>Minor/Major/None</w:t>
            </w:r>
          </w:p>
        </w:tc>
      </w:tr>
      <w:tr w:rsidR="00173F36" w:rsidRPr="000B4A8D" w14:paraId="05B3A0A9" w14:textId="77777777" w:rsidTr="004E376A">
        <w:tc>
          <w:tcPr>
            <w:tcW w:w="2268" w:type="dxa"/>
            <w:shd w:val="clear" w:color="auto" w:fill="D9E2F3" w:themeFill="accent5" w:themeFillTint="33"/>
          </w:tcPr>
          <w:p w14:paraId="41C4909E"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2CECC8C7" w14:textId="77777777" w:rsidR="00173F36" w:rsidRPr="000B4A8D" w:rsidRDefault="00173F36" w:rsidP="004E376A">
            <w:pPr>
              <w:rPr>
                <w:rFonts w:ascii="Arial" w:hAnsi="Arial" w:cs="Arial"/>
                <w:sz w:val="24"/>
                <w:szCs w:val="24"/>
              </w:rPr>
            </w:pPr>
          </w:p>
        </w:tc>
        <w:tc>
          <w:tcPr>
            <w:tcW w:w="5040" w:type="dxa"/>
            <w:vAlign w:val="center"/>
          </w:tcPr>
          <w:p w14:paraId="12DF49CC" w14:textId="77777777" w:rsidR="00173F36" w:rsidRPr="00732B9B" w:rsidRDefault="00173F36" w:rsidP="004E376A">
            <w:pPr>
              <w:rPr>
                <w:rFonts w:ascii="Arial" w:hAnsi="Arial" w:cs="Arial"/>
                <w:b/>
                <w:sz w:val="22"/>
                <w:szCs w:val="22"/>
              </w:rPr>
            </w:pPr>
            <w:r w:rsidRPr="00732B9B">
              <w:rPr>
                <w:rFonts w:ascii="Arial" w:hAnsi="Arial" w:cs="Arial"/>
                <w:sz w:val="22"/>
                <w:szCs w:val="22"/>
              </w:rPr>
              <w:t xml:space="preserve">This policy will have a greater impact on </w:t>
            </w:r>
            <w:r w:rsidRPr="00732B9B">
              <w:rPr>
                <w:rFonts w:ascii="Arial" w:hAnsi="Arial" w:cs="Arial"/>
                <w:b/>
                <w:sz w:val="22"/>
                <w:szCs w:val="22"/>
              </w:rPr>
              <w:t>young male</w:t>
            </w:r>
            <w:r w:rsidRPr="00732B9B">
              <w:rPr>
                <w:rFonts w:ascii="Arial" w:hAnsi="Arial" w:cs="Arial"/>
                <w:sz w:val="22"/>
                <w:szCs w:val="22"/>
              </w:rPr>
              <w:t xml:space="preserve"> </w:t>
            </w:r>
            <w:r w:rsidRPr="00732B9B">
              <w:rPr>
                <w:rFonts w:ascii="Arial" w:hAnsi="Arial" w:cs="Arial"/>
                <w:b/>
                <w:bCs/>
                <w:sz w:val="22"/>
                <w:szCs w:val="22"/>
              </w:rPr>
              <w:t>Catholics</w:t>
            </w:r>
            <w:r w:rsidRPr="00732B9B">
              <w:rPr>
                <w:rFonts w:ascii="Arial" w:hAnsi="Arial" w:cs="Arial"/>
                <w:sz w:val="22"/>
                <w:szCs w:val="22"/>
              </w:rPr>
              <w:t xml:space="preserve">, as this grouping represents the highest proportion of young people in contact with the justice system. However, the policy will provide positive opportunities by reducing this number </w:t>
            </w:r>
          </w:p>
        </w:tc>
        <w:tc>
          <w:tcPr>
            <w:tcW w:w="2353" w:type="dxa"/>
            <w:vAlign w:val="center"/>
          </w:tcPr>
          <w:p w14:paraId="1B1EBFDF" w14:textId="77777777" w:rsidR="00173F36" w:rsidRPr="00732B9B" w:rsidRDefault="00173F36" w:rsidP="004E376A">
            <w:pPr>
              <w:rPr>
                <w:rFonts w:ascii="Arial" w:hAnsi="Arial" w:cs="Arial"/>
                <w:sz w:val="22"/>
                <w:szCs w:val="22"/>
              </w:rPr>
            </w:pPr>
            <w:r w:rsidRPr="00732B9B">
              <w:rPr>
                <w:rFonts w:ascii="Arial" w:hAnsi="Arial" w:cs="Arial"/>
                <w:sz w:val="22"/>
                <w:szCs w:val="22"/>
              </w:rPr>
              <w:t>Minor (positive not adverse)</w:t>
            </w:r>
          </w:p>
        </w:tc>
      </w:tr>
      <w:tr w:rsidR="00173F36" w:rsidRPr="000B4A8D" w14:paraId="77397DDB" w14:textId="77777777" w:rsidTr="004E376A">
        <w:tc>
          <w:tcPr>
            <w:tcW w:w="2268" w:type="dxa"/>
            <w:shd w:val="clear" w:color="auto" w:fill="D9E2F3" w:themeFill="accent5" w:themeFillTint="33"/>
          </w:tcPr>
          <w:p w14:paraId="57273448"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160D938A" w14:textId="77777777" w:rsidR="00173F36" w:rsidRPr="000B4A8D" w:rsidRDefault="00173F36" w:rsidP="004E376A">
            <w:pPr>
              <w:rPr>
                <w:rFonts w:ascii="Arial" w:hAnsi="Arial" w:cs="Arial"/>
                <w:sz w:val="24"/>
                <w:szCs w:val="24"/>
              </w:rPr>
            </w:pPr>
          </w:p>
        </w:tc>
        <w:tc>
          <w:tcPr>
            <w:tcW w:w="5040" w:type="dxa"/>
            <w:vAlign w:val="center"/>
          </w:tcPr>
          <w:p w14:paraId="21E1BF65" w14:textId="77777777" w:rsidR="00173F36" w:rsidRPr="00732B9B" w:rsidRDefault="00173F36" w:rsidP="004E376A">
            <w:pPr>
              <w:rPr>
                <w:rFonts w:ascii="Arial" w:hAnsi="Arial" w:cs="Arial"/>
                <w:sz w:val="22"/>
                <w:szCs w:val="22"/>
              </w:rPr>
            </w:pPr>
            <w:r w:rsidRPr="00732B9B">
              <w:rPr>
                <w:rFonts w:ascii="Arial" w:hAnsi="Arial" w:cs="Arial"/>
                <w:sz w:val="22"/>
                <w:szCs w:val="22"/>
              </w:rPr>
              <w:t xml:space="preserve">As any revised policy to change MACR for children and young people would apply equally to all within this s75 category, it is not considered that there would be any adverse impact on equality of opportunity for this category. </w:t>
            </w:r>
          </w:p>
          <w:p w14:paraId="6C784A40" w14:textId="77777777" w:rsidR="00173F36" w:rsidRPr="00732B9B" w:rsidRDefault="00173F36" w:rsidP="004E376A">
            <w:pPr>
              <w:rPr>
                <w:rFonts w:ascii="Arial" w:hAnsi="Arial" w:cs="Arial"/>
                <w:b/>
                <w:sz w:val="22"/>
                <w:szCs w:val="22"/>
              </w:rPr>
            </w:pPr>
          </w:p>
        </w:tc>
        <w:tc>
          <w:tcPr>
            <w:tcW w:w="2353" w:type="dxa"/>
            <w:vAlign w:val="center"/>
          </w:tcPr>
          <w:p w14:paraId="5DC55ACE" w14:textId="77777777" w:rsidR="00173F36" w:rsidRPr="00732B9B" w:rsidRDefault="00173F36" w:rsidP="004E376A">
            <w:pPr>
              <w:rPr>
                <w:rFonts w:ascii="Arial" w:hAnsi="Arial" w:cs="Arial"/>
                <w:sz w:val="22"/>
                <w:szCs w:val="22"/>
              </w:rPr>
            </w:pPr>
            <w:r w:rsidRPr="00732B9B">
              <w:rPr>
                <w:rFonts w:ascii="Arial" w:hAnsi="Arial" w:cs="Arial"/>
                <w:sz w:val="22"/>
                <w:szCs w:val="22"/>
              </w:rPr>
              <w:t>None</w:t>
            </w:r>
          </w:p>
        </w:tc>
      </w:tr>
      <w:tr w:rsidR="00173F36" w:rsidRPr="000B4A8D" w14:paraId="644A29B2" w14:textId="77777777" w:rsidTr="004E376A">
        <w:tc>
          <w:tcPr>
            <w:tcW w:w="2268" w:type="dxa"/>
            <w:shd w:val="clear" w:color="auto" w:fill="D9E2F3" w:themeFill="accent5" w:themeFillTint="33"/>
          </w:tcPr>
          <w:p w14:paraId="739E1F69"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1427EBDE" w14:textId="77777777" w:rsidR="00173F36" w:rsidRPr="000B4A8D" w:rsidRDefault="00173F36" w:rsidP="004E376A">
            <w:pPr>
              <w:rPr>
                <w:rFonts w:ascii="Arial" w:hAnsi="Arial" w:cs="Arial"/>
                <w:sz w:val="24"/>
                <w:szCs w:val="24"/>
              </w:rPr>
            </w:pPr>
          </w:p>
        </w:tc>
        <w:tc>
          <w:tcPr>
            <w:tcW w:w="5040" w:type="dxa"/>
            <w:vAlign w:val="center"/>
          </w:tcPr>
          <w:p w14:paraId="5A906CB4" w14:textId="77777777" w:rsidR="00173F36" w:rsidRPr="00732B9B" w:rsidRDefault="00173F36" w:rsidP="004E376A">
            <w:pPr>
              <w:rPr>
                <w:rFonts w:ascii="Arial" w:hAnsi="Arial" w:cs="Arial"/>
                <w:sz w:val="22"/>
                <w:szCs w:val="22"/>
              </w:rPr>
            </w:pPr>
            <w:r w:rsidRPr="00732B9B">
              <w:rPr>
                <w:rFonts w:ascii="Arial" w:hAnsi="Arial" w:cs="Arial"/>
                <w:sz w:val="22"/>
                <w:szCs w:val="22"/>
              </w:rPr>
              <w:t xml:space="preserve">As any revised policy to change MACR for children and young people would apply equally to all within this s75 category, it is not considered that there would be any adverse impact on equality of opportunity for this category. </w:t>
            </w:r>
          </w:p>
          <w:p w14:paraId="71A7130C" w14:textId="77777777" w:rsidR="00173F36" w:rsidRPr="00732B9B" w:rsidRDefault="00173F36" w:rsidP="004E376A">
            <w:pPr>
              <w:rPr>
                <w:rFonts w:ascii="Arial" w:hAnsi="Arial" w:cs="Arial"/>
                <w:b/>
                <w:sz w:val="22"/>
                <w:szCs w:val="22"/>
              </w:rPr>
            </w:pPr>
          </w:p>
        </w:tc>
        <w:tc>
          <w:tcPr>
            <w:tcW w:w="2353" w:type="dxa"/>
            <w:vAlign w:val="center"/>
          </w:tcPr>
          <w:p w14:paraId="3192B583" w14:textId="77777777" w:rsidR="00173F36" w:rsidRPr="00732B9B" w:rsidRDefault="00173F36" w:rsidP="004E376A">
            <w:pPr>
              <w:rPr>
                <w:rFonts w:ascii="Arial" w:hAnsi="Arial" w:cs="Arial"/>
                <w:sz w:val="22"/>
                <w:szCs w:val="22"/>
              </w:rPr>
            </w:pPr>
            <w:r w:rsidRPr="00732B9B">
              <w:rPr>
                <w:rFonts w:ascii="Arial" w:hAnsi="Arial" w:cs="Arial"/>
                <w:sz w:val="22"/>
                <w:szCs w:val="22"/>
              </w:rPr>
              <w:t>None</w:t>
            </w:r>
          </w:p>
        </w:tc>
      </w:tr>
      <w:tr w:rsidR="00173F36" w:rsidRPr="000B4A8D" w14:paraId="7F9B7C4D" w14:textId="77777777" w:rsidTr="004E376A">
        <w:tc>
          <w:tcPr>
            <w:tcW w:w="2268" w:type="dxa"/>
            <w:shd w:val="clear" w:color="auto" w:fill="D9E2F3" w:themeFill="accent5" w:themeFillTint="33"/>
          </w:tcPr>
          <w:p w14:paraId="0C2E79F8" w14:textId="77777777" w:rsidR="00173F36" w:rsidRPr="000B4A8D" w:rsidRDefault="00173F36" w:rsidP="004E376A">
            <w:pPr>
              <w:rPr>
                <w:rFonts w:ascii="Arial" w:hAnsi="Arial" w:cs="Arial"/>
                <w:sz w:val="24"/>
                <w:szCs w:val="24"/>
              </w:rPr>
            </w:pPr>
            <w:r w:rsidRPr="000B4A8D">
              <w:rPr>
                <w:rFonts w:ascii="Arial" w:hAnsi="Arial" w:cs="Arial"/>
                <w:sz w:val="24"/>
                <w:szCs w:val="24"/>
              </w:rPr>
              <w:t>Age</w:t>
            </w:r>
          </w:p>
          <w:p w14:paraId="6E09CC93" w14:textId="77777777" w:rsidR="00173F36" w:rsidRPr="000B4A8D" w:rsidRDefault="00173F36" w:rsidP="004E376A">
            <w:pPr>
              <w:rPr>
                <w:rFonts w:ascii="Arial" w:hAnsi="Arial" w:cs="Arial"/>
                <w:sz w:val="24"/>
                <w:szCs w:val="24"/>
              </w:rPr>
            </w:pPr>
          </w:p>
        </w:tc>
        <w:tc>
          <w:tcPr>
            <w:tcW w:w="5040" w:type="dxa"/>
            <w:vAlign w:val="center"/>
          </w:tcPr>
          <w:p w14:paraId="08FA0710" w14:textId="77777777" w:rsidR="00173F36" w:rsidRPr="00732B9B" w:rsidRDefault="00173F36" w:rsidP="004E376A">
            <w:pPr>
              <w:rPr>
                <w:rFonts w:ascii="Arial" w:hAnsi="Arial" w:cs="Arial"/>
                <w:sz w:val="22"/>
                <w:szCs w:val="22"/>
              </w:rPr>
            </w:pPr>
            <w:r w:rsidRPr="00732B9B">
              <w:rPr>
                <w:rFonts w:ascii="Arial" w:hAnsi="Arial" w:cs="Arial"/>
                <w:sz w:val="22"/>
                <w:szCs w:val="22"/>
              </w:rPr>
              <w:t xml:space="preserve">This policy will affect </w:t>
            </w:r>
            <w:r w:rsidRPr="00732B9B">
              <w:rPr>
                <w:rFonts w:ascii="Arial" w:hAnsi="Arial" w:cs="Arial"/>
                <w:bCs/>
                <w:sz w:val="22"/>
                <w:szCs w:val="22"/>
              </w:rPr>
              <w:t xml:space="preserve">children and young people </w:t>
            </w:r>
            <w:r>
              <w:rPr>
                <w:rFonts w:ascii="Arial" w:hAnsi="Arial" w:cs="Arial"/>
                <w:bCs/>
                <w:sz w:val="22"/>
                <w:szCs w:val="22"/>
              </w:rPr>
              <w:t xml:space="preserve">under the age of 14 by </w:t>
            </w:r>
            <w:r>
              <w:rPr>
                <w:rFonts w:ascii="Arial" w:hAnsi="Arial" w:cs="Arial"/>
                <w:sz w:val="22"/>
                <w:szCs w:val="22"/>
              </w:rPr>
              <w:t>increasing</w:t>
            </w:r>
            <w:r w:rsidRPr="00732B9B">
              <w:rPr>
                <w:rFonts w:ascii="Arial" w:hAnsi="Arial" w:cs="Arial"/>
                <w:sz w:val="22"/>
                <w:szCs w:val="22"/>
              </w:rPr>
              <w:t xml:space="preserve"> the age at which children are deemed criminally liable</w:t>
            </w:r>
            <w:r>
              <w:rPr>
                <w:rFonts w:ascii="Arial" w:hAnsi="Arial" w:cs="Arial"/>
                <w:sz w:val="22"/>
                <w:szCs w:val="22"/>
              </w:rPr>
              <w:t xml:space="preserve">. As a result, fewer young people will enter the youth justice system. </w:t>
            </w:r>
            <w:r w:rsidRPr="00732B9B">
              <w:rPr>
                <w:rFonts w:ascii="Arial" w:hAnsi="Arial" w:cs="Arial"/>
                <w:sz w:val="22"/>
                <w:szCs w:val="22"/>
              </w:rPr>
              <w:t>Again, the policy will provide positive opportunities</w:t>
            </w:r>
            <w:r>
              <w:rPr>
                <w:rFonts w:ascii="Arial" w:hAnsi="Arial" w:cs="Arial"/>
                <w:sz w:val="22"/>
                <w:szCs w:val="22"/>
              </w:rPr>
              <w:t>.</w:t>
            </w:r>
          </w:p>
          <w:p w14:paraId="7AED9466" w14:textId="77777777" w:rsidR="00173F36" w:rsidRPr="00732B9B" w:rsidRDefault="00173F36" w:rsidP="004E376A">
            <w:pPr>
              <w:rPr>
                <w:rFonts w:ascii="Arial" w:hAnsi="Arial" w:cs="Arial"/>
                <w:b/>
                <w:sz w:val="22"/>
                <w:szCs w:val="22"/>
              </w:rPr>
            </w:pPr>
          </w:p>
        </w:tc>
        <w:tc>
          <w:tcPr>
            <w:tcW w:w="2353" w:type="dxa"/>
            <w:vAlign w:val="center"/>
          </w:tcPr>
          <w:p w14:paraId="076317FA" w14:textId="77777777" w:rsidR="00173F36" w:rsidRPr="00732B9B" w:rsidRDefault="00173F36" w:rsidP="004E376A">
            <w:pPr>
              <w:rPr>
                <w:rFonts w:ascii="Arial" w:hAnsi="Arial" w:cs="Arial"/>
                <w:sz w:val="22"/>
                <w:szCs w:val="22"/>
              </w:rPr>
            </w:pPr>
            <w:r w:rsidRPr="00732B9B">
              <w:rPr>
                <w:rFonts w:ascii="Arial" w:hAnsi="Arial" w:cs="Arial"/>
                <w:sz w:val="22"/>
                <w:szCs w:val="22"/>
              </w:rPr>
              <w:t>Major (positive not adverse)</w:t>
            </w:r>
          </w:p>
        </w:tc>
      </w:tr>
      <w:tr w:rsidR="00173F36" w:rsidRPr="000B4A8D" w14:paraId="2A5468DF" w14:textId="77777777" w:rsidTr="004E376A">
        <w:tc>
          <w:tcPr>
            <w:tcW w:w="2268" w:type="dxa"/>
            <w:shd w:val="clear" w:color="auto" w:fill="D9E2F3" w:themeFill="accent5" w:themeFillTint="33"/>
          </w:tcPr>
          <w:p w14:paraId="0AFC95CE" w14:textId="77777777" w:rsidR="00173F36" w:rsidRPr="000B4A8D" w:rsidRDefault="00173F36" w:rsidP="004E376A">
            <w:pPr>
              <w:rPr>
                <w:rFonts w:ascii="Arial" w:hAnsi="Arial" w:cs="Arial"/>
                <w:sz w:val="24"/>
                <w:szCs w:val="24"/>
              </w:rPr>
            </w:pPr>
            <w:r w:rsidRPr="000B4A8D">
              <w:rPr>
                <w:rFonts w:ascii="Arial" w:hAnsi="Arial" w:cs="Arial"/>
                <w:sz w:val="24"/>
                <w:szCs w:val="24"/>
              </w:rPr>
              <w:t>Marital status</w:t>
            </w:r>
          </w:p>
          <w:p w14:paraId="170BAED2" w14:textId="77777777" w:rsidR="00173F36" w:rsidRPr="000B4A8D" w:rsidRDefault="00173F36" w:rsidP="004E376A">
            <w:pPr>
              <w:rPr>
                <w:rFonts w:ascii="Arial" w:hAnsi="Arial" w:cs="Arial"/>
                <w:sz w:val="24"/>
                <w:szCs w:val="24"/>
              </w:rPr>
            </w:pPr>
          </w:p>
        </w:tc>
        <w:tc>
          <w:tcPr>
            <w:tcW w:w="5040" w:type="dxa"/>
            <w:vAlign w:val="center"/>
          </w:tcPr>
          <w:p w14:paraId="363E5D7F" w14:textId="77777777" w:rsidR="00173F36" w:rsidRPr="00732B9B" w:rsidRDefault="00173F36" w:rsidP="004E376A">
            <w:pPr>
              <w:rPr>
                <w:rFonts w:ascii="Arial" w:hAnsi="Arial" w:cs="Arial"/>
                <w:sz w:val="22"/>
                <w:szCs w:val="22"/>
              </w:rPr>
            </w:pPr>
            <w:r w:rsidRPr="00732B9B">
              <w:rPr>
                <w:rFonts w:ascii="Arial" w:hAnsi="Arial" w:cs="Arial"/>
                <w:sz w:val="22"/>
                <w:szCs w:val="22"/>
              </w:rPr>
              <w:t>As any revised policy to change MACR for children and young people would apply equally to all within this s75 category</w:t>
            </w:r>
            <w:r>
              <w:rPr>
                <w:rFonts w:ascii="Arial" w:hAnsi="Arial" w:cs="Arial"/>
                <w:sz w:val="22"/>
                <w:szCs w:val="22"/>
              </w:rPr>
              <w:t xml:space="preserve"> it</w:t>
            </w:r>
            <w:r w:rsidRPr="00732B9B">
              <w:rPr>
                <w:rFonts w:ascii="Arial" w:hAnsi="Arial" w:cs="Arial"/>
                <w:sz w:val="22"/>
                <w:szCs w:val="22"/>
              </w:rPr>
              <w:t xml:space="preserve"> is not considered that there would be any adverse impact on equality of opportunity for this category. </w:t>
            </w:r>
          </w:p>
          <w:p w14:paraId="11959540" w14:textId="77777777" w:rsidR="00173F36" w:rsidRPr="00732B9B" w:rsidRDefault="00173F36" w:rsidP="004E376A">
            <w:pPr>
              <w:rPr>
                <w:rFonts w:ascii="Arial" w:hAnsi="Arial" w:cs="Arial"/>
                <w:b/>
                <w:sz w:val="22"/>
                <w:szCs w:val="22"/>
              </w:rPr>
            </w:pPr>
          </w:p>
        </w:tc>
        <w:tc>
          <w:tcPr>
            <w:tcW w:w="2353" w:type="dxa"/>
            <w:vAlign w:val="center"/>
          </w:tcPr>
          <w:p w14:paraId="328B6FFF" w14:textId="77777777" w:rsidR="00173F36" w:rsidRPr="00732B9B" w:rsidRDefault="00173F36" w:rsidP="004E376A">
            <w:pPr>
              <w:rPr>
                <w:rFonts w:ascii="Arial" w:hAnsi="Arial" w:cs="Arial"/>
                <w:sz w:val="22"/>
                <w:szCs w:val="22"/>
              </w:rPr>
            </w:pPr>
            <w:r w:rsidRPr="00732B9B">
              <w:rPr>
                <w:rFonts w:ascii="Arial" w:hAnsi="Arial" w:cs="Arial"/>
                <w:sz w:val="22"/>
                <w:szCs w:val="22"/>
              </w:rPr>
              <w:t>None</w:t>
            </w:r>
          </w:p>
        </w:tc>
      </w:tr>
      <w:tr w:rsidR="00173F36" w:rsidRPr="000B4A8D" w14:paraId="0FD3509C" w14:textId="77777777" w:rsidTr="004E376A">
        <w:tc>
          <w:tcPr>
            <w:tcW w:w="2268" w:type="dxa"/>
            <w:shd w:val="clear" w:color="auto" w:fill="D9E2F3" w:themeFill="accent5" w:themeFillTint="33"/>
          </w:tcPr>
          <w:p w14:paraId="034807AF" w14:textId="77777777" w:rsidR="00173F36" w:rsidRPr="000B4A8D" w:rsidRDefault="00173F36" w:rsidP="004E376A">
            <w:pPr>
              <w:rPr>
                <w:rFonts w:ascii="Arial" w:hAnsi="Arial" w:cs="Arial"/>
                <w:sz w:val="24"/>
                <w:szCs w:val="24"/>
              </w:rPr>
            </w:pPr>
            <w:r w:rsidRPr="000B4A8D">
              <w:rPr>
                <w:rFonts w:ascii="Arial" w:hAnsi="Arial" w:cs="Arial"/>
                <w:sz w:val="24"/>
                <w:szCs w:val="24"/>
              </w:rPr>
              <w:t>Sexual orientation</w:t>
            </w:r>
          </w:p>
          <w:p w14:paraId="7D5B81CA" w14:textId="77777777" w:rsidR="00173F36" w:rsidRPr="000B4A8D" w:rsidRDefault="00173F36" w:rsidP="004E376A">
            <w:pPr>
              <w:rPr>
                <w:rFonts w:ascii="Arial" w:hAnsi="Arial" w:cs="Arial"/>
                <w:sz w:val="24"/>
                <w:szCs w:val="24"/>
              </w:rPr>
            </w:pPr>
          </w:p>
        </w:tc>
        <w:tc>
          <w:tcPr>
            <w:tcW w:w="5040" w:type="dxa"/>
            <w:vAlign w:val="center"/>
          </w:tcPr>
          <w:p w14:paraId="3A8F0B96" w14:textId="77777777" w:rsidR="00173F36" w:rsidRPr="00732B9B" w:rsidRDefault="00173F36" w:rsidP="004E376A">
            <w:pPr>
              <w:rPr>
                <w:rFonts w:ascii="Arial" w:hAnsi="Arial" w:cs="Arial"/>
                <w:sz w:val="22"/>
                <w:szCs w:val="22"/>
              </w:rPr>
            </w:pPr>
            <w:r w:rsidRPr="00732B9B">
              <w:rPr>
                <w:rFonts w:ascii="Arial" w:hAnsi="Arial" w:cs="Arial"/>
                <w:sz w:val="22"/>
                <w:szCs w:val="22"/>
              </w:rPr>
              <w:t xml:space="preserve">As any revised policy to change MACR for children and young people would apply equally to all within this s75 category, it is not considered that there would be any adverse impact on equality of opportunity for this category. </w:t>
            </w:r>
          </w:p>
          <w:p w14:paraId="1CBC44F3" w14:textId="77777777" w:rsidR="00173F36" w:rsidRPr="00732B9B" w:rsidRDefault="00173F36" w:rsidP="004E376A">
            <w:pPr>
              <w:rPr>
                <w:rFonts w:ascii="Arial" w:hAnsi="Arial" w:cs="Arial"/>
                <w:b/>
                <w:sz w:val="22"/>
                <w:szCs w:val="22"/>
              </w:rPr>
            </w:pPr>
          </w:p>
        </w:tc>
        <w:tc>
          <w:tcPr>
            <w:tcW w:w="2353" w:type="dxa"/>
            <w:vAlign w:val="center"/>
          </w:tcPr>
          <w:p w14:paraId="7DADCE61" w14:textId="77777777" w:rsidR="00173F36" w:rsidRPr="00732B9B" w:rsidRDefault="00173F36" w:rsidP="004E376A">
            <w:pPr>
              <w:rPr>
                <w:rFonts w:ascii="Arial" w:hAnsi="Arial" w:cs="Arial"/>
                <w:sz w:val="22"/>
                <w:szCs w:val="22"/>
              </w:rPr>
            </w:pPr>
            <w:r w:rsidRPr="00732B9B">
              <w:rPr>
                <w:rFonts w:ascii="Arial" w:hAnsi="Arial" w:cs="Arial"/>
                <w:sz w:val="22"/>
                <w:szCs w:val="22"/>
              </w:rPr>
              <w:t>None</w:t>
            </w:r>
          </w:p>
        </w:tc>
      </w:tr>
      <w:tr w:rsidR="00173F36" w:rsidRPr="000B4A8D" w14:paraId="38D16E2B" w14:textId="77777777" w:rsidTr="004E376A">
        <w:tc>
          <w:tcPr>
            <w:tcW w:w="2268" w:type="dxa"/>
            <w:shd w:val="clear" w:color="auto" w:fill="D9E2F3" w:themeFill="accent5" w:themeFillTint="33"/>
          </w:tcPr>
          <w:p w14:paraId="38C81D68"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Men and Women generally </w:t>
            </w:r>
          </w:p>
        </w:tc>
        <w:tc>
          <w:tcPr>
            <w:tcW w:w="5040" w:type="dxa"/>
            <w:vAlign w:val="center"/>
          </w:tcPr>
          <w:p w14:paraId="701CE31D" w14:textId="77777777" w:rsidR="00173F36" w:rsidRPr="00732B9B" w:rsidRDefault="00173F36" w:rsidP="004E376A">
            <w:pPr>
              <w:rPr>
                <w:rFonts w:ascii="Arial" w:hAnsi="Arial" w:cs="Arial"/>
                <w:sz w:val="22"/>
                <w:szCs w:val="22"/>
              </w:rPr>
            </w:pPr>
            <w:r w:rsidRPr="00732B9B">
              <w:rPr>
                <w:rFonts w:ascii="Arial" w:hAnsi="Arial" w:cs="Arial"/>
                <w:sz w:val="22"/>
                <w:szCs w:val="22"/>
              </w:rPr>
              <w:t>This policy will affect young males in particular, as this grouping represents the higher proportio</w:t>
            </w:r>
            <w:r>
              <w:rPr>
                <w:rFonts w:ascii="Arial" w:hAnsi="Arial" w:cs="Arial"/>
                <w:sz w:val="22"/>
                <w:szCs w:val="22"/>
              </w:rPr>
              <w:t>n of young people (aged under 14 years</w:t>
            </w:r>
            <w:r w:rsidRPr="00732B9B">
              <w:rPr>
                <w:rFonts w:ascii="Arial" w:hAnsi="Arial" w:cs="Arial"/>
                <w:sz w:val="22"/>
                <w:szCs w:val="22"/>
              </w:rPr>
              <w:t xml:space="preserve">) </w:t>
            </w:r>
            <w:r>
              <w:rPr>
                <w:rFonts w:ascii="Arial" w:hAnsi="Arial" w:cs="Arial"/>
                <w:sz w:val="22"/>
                <w:szCs w:val="22"/>
              </w:rPr>
              <w:t xml:space="preserve">coming through the justice system. </w:t>
            </w:r>
            <w:r w:rsidRPr="00732B9B">
              <w:rPr>
                <w:rFonts w:ascii="Arial" w:hAnsi="Arial" w:cs="Arial"/>
                <w:sz w:val="22"/>
                <w:szCs w:val="22"/>
              </w:rPr>
              <w:t>Again, the policy will provide positive opportunities</w:t>
            </w:r>
          </w:p>
        </w:tc>
        <w:tc>
          <w:tcPr>
            <w:tcW w:w="2353" w:type="dxa"/>
            <w:vAlign w:val="center"/>
          </w:tcPr>
          <w:p w14:paraId="1F41C28D" w14:textId="77777777" w:rsidR="00173F36" w:rsidRPr="00732B9B" w:rsidRDefault="00173F36" w:rsidP="004E376A">
            <w:pPr>
              <w:rPr>
                <w:rFonts w:ascii="Arial" w:hAnsi="Arial" w:cs="Arial"/>
                <w:sz w:val="24"/>
                <w:szCs w:val="24"/>
              </w:rPr>
            </w:pPr>
            <w:r w:rsidRPr="00732B9B">
              <w:rPr>
                <w:rFonts w:ascii="Arial" w:hAnsi="Arial" w:cs="Arial"/>
                <w:sz w:val="24"/>
                <w:szCs w:val="24"/>
              </w:rPr>
              <w:t>Minor (positive not adverse)</w:t>
            </w:r>
          </w:p>
        </w:tc>
      </w:tr>
      <w:tr w:rsidR="00173F36" w:rsidRPr="000B4A8D" w14:paraId="3D3F6899" w14:textId="77777777" w:rsidTr="004E376A">
        <w:tc>
          <w:tcPr>
            <w:tcW w:w="2268" w:type="dxa"/>
            <w:shd w:val="clear" w:color="auto" w:fill="D9E2F3" w:themeFill="accent5" w:themeFillTint="33"/>
          </w:tcPr>
          <w:p w14:paraId="557C4462" w14:textId="77777777" w:rsidR="00173F36" w:rsidRPr="000B4A8D" w:rsidRDefault="00173F36" w:rsidP="004E376A">
            <w:pPr>
              <w:rPr>
                <w:rFonts w:ascii="Arial" w:hAnsi="Arial" w:cs="Arial"/>
                <w:sz w:val="24"/>
                <w:szCs w:val="24"/>
              </w:rPr>
            </w:pPr>
            <w:r w:rsidRPr="000B4A8D">
              <w:rPr>
                <w:rFonts w:ascii="Arial" w:hAnsi="Arial" w:cs="Arial"/>
                <w:sz w:val="24"/>
                <w:szCs w:val="24"/>
              </w:rPr>
              <w:t>Disability</w:t>
            </w:r>
          </w:p>
          <w:p w14:paraId="1B58387F" w14:textId="77777777" w:rsidR="00173F36" w:rsidRPr="000B4A8D" w:rsidRDefault="00173F36" w:rsidP="004E376A">
            <w:pPr>
              <w:rPr>
                <w:rFonts w:ascii="Arial" w:hAnsi="Arial" w:cs="Arial"/>
                <w:sz w:val="24"/>
                <w:szCs w:val="24"/>
              </w:rPr>
            </w:pPr>
          </w:p>
        </w:tc>
        <w:tc>
          <w:tcPr>
            <w:tcW w:w="5040" w:type="dxa"/>
            <w:vAlign w:val="center"/>
          </w:tcPr>
          <w:p w14:paraId="227C3243" w14:textId="77777777" w:rsidR="00173F36" w:rsidRPr="00732B9B" w:rsidRDefault="00173F36" w:rsidP="004E376A">
            <w:pPr>
              <w:rPr>
                <w:rFonts w:ascii="Arial" w:hAnsi="Arial" w:cs="Arial"/>
                <w:sz w:val="22"/>
                <w:szCs w:val="22"/>
              </w:rPr>
            </w:pPr>
            <w:r>
              <w:rPr>
                <w:rFonts w:ascii="Arial" w:hAnsi="Arial" w:cs="Arial"/>
                <w:sz w:val="22"/>
                <w:szCs w:val="22"/>
              </w:rPr>
              <w:t>Given t</w:t>
            </w:r>
            <w:r w:rsidRPr="009C02D1">
              <w:rPr>
                <w:rFonts w:ascii="Arial" w:hAnsi="Arial" w:cs="Arial"/>
                <w:sz w:val="22"/>
                <w:szCs w:val="22"/>
              </w:rPr>
              <w:t xml:space="preserve">he </w:t>
            </w:r>
            <w:r>
              <w:rPr>
                <w:rFonts w:ascii="Arial" w:hAnsi="Arial" w:cs="Arial"/>
                <w:sz w:val="22"/>
                <w:szCs w:val="22"/>
              </w:rPr>
              <w:t xml:space="preserve">number of children presenting with neuro- and other disabilities in the justice system, this </w:t>
            </w:r>
            <w:r w:rsidRPr="009C02D1">
              <w:rPr>
                <w:rFonts w:ascii="Arial" w:hAnsi="Arial" w:cs="Arial"/>
                <w:sz w:val="22"/>
                <w:szCs w:val="22"/>
              </w:rPr>
              <w:t xml:space="preserve">policy may have a positive impact on children under the age of </w:t>
            </w:r>
            <w:r w:rsidRPr="009C02D1">
              <w:rPr>
                <w:rFonts w:ascii="Arial" w:hAnsi="Arial" w:cs="Arial"/>
                <w:sz w:val="22"/>
                <w:szCs w:val="22"/>
              </w:rPr>
              <w:lastRenderedPageBreak/>
              <w:t>14</w:t>
            </w:r>
            <w:r>
              <w:rPr>
                <w:rFonts w:ascii="Arial" w:hAnsi="Arial" w:cs="Arial"/>
                <w:sz w:val="22"/>
                <w:szCs w:val="22"/>
              </w:rPr>
              <w:t xml:space="preserve"> with </w:t>
            </w:r>
            <w:r w:rsidRPr="009C02D1">
              <w:rPr>
                <w:rFonts w:ascii="Arial" w:hAnsi="Arial" w:cs="Arial"/>
                <w:sz w:val="22"/>
                <w:szCs w:val="22"/>
              </w:rPr>
              <w:t>a disability, as their offending behaviour would be addressed according to welfare-based approaches rather than the more punitive justice system</w:t>
            </w:r>
          </w:p>
          <w:p w14:paraId="11A0EAD1" w14:textId="77777777" w:rsidR="00173F36" w:rsidRPr="000B4A8D" w:rsidRDefault="00173F36" w:rsidP="004E376A">
            <w:pPr>
              <w:rPr>
                <w:rFonts w:ascii="Arial" w:hAnsi="Arial" w:cs="Arial"/>
                <w:b/>
                <w:sz w:val="24"/>
                <w:szCs w:val="24"/>
              </w:rPr>
            </w:pPr>
          </w:p>
        </w:tc>
        <w:tc>
          <w:tcPr>
            <w:tcW w:w="2353" w:type="dxa"/>
            <w:vAlign w:val="center"/>
          </w:tcPr>
          <w:p w14:paraId="655D096C" w14:textId="77777777" w:rsidR="00173F36" w:rsidRPr="00732B9B" w:rsidRDefault="00173F36" w:rsidP="004E376A">
            <w:pPr>
              <w:rPr>
                <w:rFonts w:ascii="Arial" w:hAnsi="Arial" w:cs="Arial"/>
                <w:sz w:val="24"/>
                <w:szCs w:val="24"/>
              </w:rPr>
            </w:pPr>
            <w:r>
              <w:rPr>
                <w:rFonts w:ascii="Arial" w:hAnsi="Arial" w:cs="Arial"/>
                <w:sz w:val="24"/>
                <w:szCs w:val="24"/>
              </w:rPr>
              <w:lastRenderedPageBreak/>
              <w:t>Minor (positive not adverse)</w:t>
            </w:r>
          </w:p>
        </w:tc>
      </w:tr>
      <w:tr w:rsidR="00173F36" w:rsidRPr="000B4A8D" w14:paraId="0F9FB57A" w14:textId="77777777" w:rsidTr="004E376A">
        <w:tc>
          <w:tcPr>
            <w:tcW w:w="2268" w:type="dxa"/>
            <w:shd w:val="clear" w:color="auto" w:fill="D9E2F3" w:themeFill="accent5" w:themeFillTint="33"/>
          </w:tcPr>
          <w:p w14:paraId="449C92CB" w14:textId="77777777" w:rsidR="00173F36" w:rsidRPr="000B4A8D" w:rsidRDefault="00173F36" w:rsidP="004E376A">
            <w:pPr>
              <w:rPr>
                <w:rFonts w:ascii="Arial" w:hAnsi="Arial" w:cs="Arial"/>
                <w:sz w:val="24"/>
                <w:szCs w:val="24"/>
              </w:rPr>
            </w:pPr>
            <w:r w:rsidRPr="000B4A8D">
              <w:rPr>
                <w:rFonts w:ascii="Arial" w:hAnsi="Arial" w:cs="Arial"/>
                <w:sz w:val="24"/>
                <w:szCs w:val="24"/>
              </w:rPr>
              <w:t>Dependants</w:t>
            </w:r>
          </w:p>
          <w:p w14:paraId="45B84E16" w14:textId="77777777" w:rsidR="00173F36" w:rsidRPr="000B4A8D" w:rsidRDefault="00173F36" w:rsidP="004E376A">
            <w:pPr>
              <w:rPr>
                <w:rFonts w:ascii="Arial" w:hAnsi="Arial" w:cs="Arial"/>
                <w:sz w:val="24"/>
                <w:szCs w:val="24"/>
              </w:rPr>
            </w:pPr>
          </w:p>
        </w:tc>
        <w:tc>
          <w:tcPr>
            <w:tcW w:w="5040" w:type="dxa"/>
            <w:vAlign w:val="center"/>
          </w:tcPr>
          <w:p w14:paraId="4A9881C0" w14:textId="77777777" w:rsidR="00173F36" w:rsidRPr="00732B9B" w:rsidRDefault="00173F36" w:rsidP="004E376A">
            <w:pPr>
              <w:rPr>
                <w:rFonts w:ascii="Arial" w:hAnsi="Arial" w:cs="Arial"/>
                <w:sz w:val="22"/>
                <w:szCs w:val="22"/>
              </w:rPr>
            </w:pPr>
            <w:r w:rsidRPr="00732B9B">
              <w:rPr>
                <w:rFonts w:ascii="Arial" w:hAnsi="Arial" w:cs="Arial"/>
                <w:sz w:val="22"/>
                <w:szCs w:val="22"/>
              </w:rPr>
              <w:t>As any revised policy to change MACR for children and young people would apply equally to all within this s75 category, it is not considered that there would be any adverse impact on equality of opportunity for this category.</w:t>
            </w:r>
          </w:p>
        </w:tc>
        <w:tc>
          <w:tcPr>
            <w:tcW w:w="2353" w:type="dxa"/>
            <w:vAlign w:val="center"/>
          </w:tcPr>
          <w:p w14:paraId="57B681D5" w14:textId="77777777" w:rsidR="00173F36" w:rsidRPr="00732B9B" w:rsidRDefault="00173F36" w:rsidP="004E376A">
            <w:pPr>
              <w:rPr>
                <w:rFonts w:ascii="Arial" w:hAnsi="Arial" w:cs="Arial"/>
                <w:sz w:val="24"/>
                <w:szCs w:val="24"/>
              </w:rPr>
            </w:pPr>
            <w:r w:rsidRPr="00732B9B">
              <w:rPr>
                <w:rFonts w:ascii="Arial" w:hAnsi="Arial" w:cs="Arial"/>
                <w:sz w:val="24"/>
                <w:szCs w:val="24"/>
              </w:rPr>
              <w:t>None</w:t>
            </w:r>
          </w:p>
        </w:tc>
      </w:tr>
    </w:tbl>
    <w:p w14:paraId="7D01CEC7" w14:textId="77777777" w:rsidR="00173F36" w:rsidRPr="000B4A8D" w:rsidRDefault="00173F36" w:rsidP="00173F36">
      <w:pPr>
        <w:spacing w:after="0" w:line="240" w:lineRule="auto"/>
        <w:rPr>
          <w:rFonts w:ascii="Arial" w:eastAsia="Times New Roman" w:hAnsi="Arial" w:cs="Arial"/>
          <w:b/>
          <w:sz w:val="24"/>
          <w:szCs w:val="24"/>
          <w:lang w:eastAsia="en-GB"/>
        </w:rPr>
      </w:pPr>
    </w:p>
    <w:p w14:paraId="496690BE" w14:textId="77777777" w:rsidR="00173F36" w:rsidRPr="000B4A8D" w:rsidRDefault="00173F36" w:rsidP="00173F36">
      <w:pPr>
        <w:spacing w:after="0" w:line="240" w:lineRule="auto"/>
        <w:rPr>
          <w:rFonts w:ascii="Arial" w:eastAsia="Times New Roman" w:hAnsi="Arial" w:cs="Arial"/>
          <w:b/>
          <w:sz w:val="24"/>
          <w:szCs w:val="24"/>
          <w:lang w:eastAsia="en-GB"/>
        </w:rPr>
      </w:pPr>
    </w:p>
    <w:p w14:paraId="7ECBAAF4" w14:textId="77777777" w:rsidR="00173F36" w:rsidRPr="000B4A8D" w:rsidRDefault="00173F36" w:rsidP="00173F36">
      <w:pPr>
        <w:spacing w:after="0" w:line="240" w:lineRule="auto"/>
        <w:rPr>
          <w:rFonts w:ascii="Arial" w:eastAsia="Times New Roman" w:hAnsi="Arial" w:cs="Arial"/>
          <w:b/>
          <w:sz w:val="24"/>
          <w:szCs w:val="24"/>
          <w:lang w:eastAsia="en-GB"/>
        </w:rPr>
      </w:pPr>
    </w:p>
    <w:p w14:paraId="666A3BFD"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Pr>
      <w:tblGrid>
        <w:gridCol w:w="2177"/>
        <w:gridCol w:w="3496"/>
        <w:gridCol w:w="3343"/>
      </w:tblGrid>
      <w:tr w:rsidR="00173F36" w:rsidRPr="000B4A8D" w14:paraId="63C2A78E" w14:textId="77777777" w:rsidTr="004E376A">
        <w:tc>
          <w:tcPr>
            <w:tcW w:w="9016" w:type="dxa"/>
            <w:gridSpan w:val="3"/>
            <w:vAlign w:val="center"/>
          </w:tcPr>
          <w:p w14:paraId="148C41BD" w14:textId="77777777" w:rsidR="00173F36" w:rsidRPr="000B4A8D" w:rsidRDefault="00173F36" w:rsidP="004E376A">
            <w:pPr>
              <w:rPr>
                <w:rFonts w:ascii="Arial" w:hAnsi="Arial" w:cs="Arial"/>
                <w:sz w:val="24"/>
                <w:szCs w:val="24"/>
              </w:rPr>
            </w:pPr>
            <w:r w:rsidRPr="000B4A8D">
              <w:rPr>
                <w:rFonts w:ascii="Arial" w:hAnsi="Arial" w:cs="Arial"/>
                <w:b/>
                <w:sz w:val="24"/>
                <w:szCs w:val="24"/>
              </w:rPr>
              <w:lastRenderedPageBreak/>
              <w:t>2.2</w:t>
            </w:r>
            <w:r w:rsidRPr="000B4A8D">
              <w:rPr>
                <w:rFonts w:ascii="Arial" w:hAnsi="Arial" w:cs="Arial"/>
                <w:b/>
                <w:sz w:val="24"/>
                <w:szCs w:val="24"/>
              </w:rPr>
              <w:tab/>
            </w:r>
            <w:r w:rsidRPr="000B4A8D">
              <w:rPr>
                <w:rFonts w:ascii="Arial" w:hAnsi="Arial" w:cs="Arial"/>
                <w:sz w:val="24"/>
                <w:szCs w:val="24"/>
              </w:rPr>
              <w:t>Are there opportunities to better promote equality of opportunity for people within the Section 75 equalities categories?</w:t>
            </w:r>
          </w:p>
        </w:tc>
      </w:tr>
      <w:tr w:rsidR="00173F36" w:rsidRPr="000B4A8D" w14:paraId="26D0360B" w14:textId="77777777" w:rsidTr="004E376A">
        <w:tc>
          <w:tcPr>
            <w:tcW w:w="2177" w:type="dxa"/>
            <w:shd w:val="clear" w:color="auto" w:fill="D9E2F3" w:themeFill="accent5" w:themeFillTint="33"/>
            <w:vAlign w:val="center"/>
          </w:tcPr>
          <w:p w14:paraId="3DA2DFC2" w14:textId="77777777" w:rsidR="00173F36" w:rsidRPr="000B4A8D" w:rsidRDefault="00173F36" w:rsidP="004E376A">
            <w:pPr>
              <w:rPr>
                <w:rFonts w:ascii="Arial" w:hAnsi="Arial" w:cs="Arial"/>
                <w:b/>
                <w:sz w:val="24"/>
                <w:szCs w:val="24"/>
              </w:rPr>
            </w:pPr>
            <w:r w:rsidRPr="000B4A8D">
              <w:rPr>
                <w:rFonts w:ascii="Arial" w:hAnsi="Arial" w:cs="Arial"/>
                <w:b/>
                <w:sz w:val="24"/>
                <w:szCs w:val="24"/>
              </w:rPr>
              <w:t>Section 75 category</w:t>
            </w:r>
          </w:p>
        </w:tc>
        <w:tc>
          <w:tcPr>
            <w:tcW w:w="3496" w:type="dxa"/>
            <w:shd w:val="clear" w:color="auto" w:fill="D9E2F3" w:themeFill="accent5" w:themeFillTint="33"/>
            <w:vAlign w:val="center"/>
          </w:tcPr>
          <w:p w14:paraId="2C6EE1E8" w14:textId="77777777" w:rsidR="00173F36" w:rsidRPr="000B4A8D" w:rsidRDefault="00173F36" w:rsidP="004E376A">
            <w:pPr>
              <w:rPr>
                <w:rFonts w:ascii="Arial" w:hAnsi="Arial" w:cs="Arial"/>
                <w:b/>
                <w:sz w:val="24"/>
                <w:szCs w:val="24"/>
              </w:rPr>
            </w:pPr>
            <w:r w:rsidRPr="000B4A8D">
              <w:rPr>
                <w:rFonts w:ascii="Arial" w:hAnsi="Arial" w:cs="Arial"/>
                <w:b/>
                <w:sz w:val="24"/>
                <w:szCs w:val="24"/>
              </w:rPr>
              <w:t>If Yes, provide details</w:t>
            </w:r>
          </w:p>
        </w:tc>
        <w:tc>
          <w:tcPr>
            <w:tcW w:w="3343" w:type="dxa"/>
            <w:shd w:val="clear" w:color="auto" w:fill="D9E2F3" w:themeFill="accent5" w:themeFillTint="33"/>
            <w:vAlign w:val="center"/>
          </w:tcPr>
          <w:p w14:paraId="34DD3F3F" w14:textId="77777777" w:rsidR="00173F36" w:rsidRPr="000B4A8D" w:rsidRDefault="00173F36" w:rsidP="004E376A">
            <w:pPr>
              <w:rPr>
                <w:rFonts w:ascii="Arial" w:hAnsi="Arial" w:cs="Arial"/>
                <w:b/>
                <w:sz w:val="24"/>
                <w:szCs w:val="24"/>
              </w:rPr>
            </w:pPr>
            <w:r w:rsidRPr="000B4A8D">
              <w:rPr>
                <w:rFonts w:ascii="Arial" w:hAnsi="Arial" w:cs="Arial"/>
                <w:b/>
                <w:sz w:val="24"/>
                <w:szCs w:val="24"/>
              </w:rPr>
              <w:t>If No, provide reasons</w:t>
            </w:r>
          </w:p>
        </w:tc>
      </w:tr>
      <w:tr w:rsidR="00173F36" w:rsidRPr="000B4A8D" w14:paraId="606DE4D0" w14:textId="77777777" w:rsidTr="004E376A">
        <w:tc>
          <w:tcPr>
            <w:tcW w:w="2177" w:type="dxa"/>
            <w:shd w:val="clear" w:color="auto" w:fill="D9E2F3" w:themeFill="accent5" w:themeFillTint="33"/>
          </w:tcPr>
          <w:p w14:paraId="1CB61BE4"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1158AFC8" w14:textId="77777777" w:rsidR="00173F36" w:rsidRPr="000B4A8D" w:rsidRDefault="00173F36" w:rsidP="004E376A">
            <w:pPr>
              <w:rPr>
                <w:rFonts w:ascii="Arial" w:hAnsi="Arial" w:cs="Arial"/>
                <w:sz w:val="24"/>
                <w:szCs w:val="24"/>
              </w:rPr>
            </w:pPr>
          </w:p>
        </w:tc>
        <w:tc>
          <w:tcPr>
            <w:tcW w:w="3496" w:type="dxa"/>
            <w:vAlign w:val="center"/>
          </w:tcPr>
          <w:p w14:paraId="125C36BE" w14:textId="77777777" w:rsidR="00173F36" w:rsidRPr="00732B9B" w:rsidRDefault="00173F36" w:rsidP="004E376A">
            <w:pPr>
              <w:rPr>
                <w:rFonts w:ascii="Arial" w:hAnsi="Arial" w:cs="Arial"/>
                <w:sz w:val="23"/>
                <w:szCs w:val="23"/>
              </w:rPr>
            </w:pPr>
            <w:r w:rsidRPr="00732B9B">
              <w:rPr>
                <w:rFonts w:ascii="Arial" w:hAnsi="Arial" w:cs="Arial"/>
                <w:sz w:val="23"/>
                <w:szCs w:val="23"/>
              </w:rPr>
              <w:t>There is an opportunity to promote equality of opportunity for young male Catholics</w:t>
            </w:r>
            <w:r>
              <w:rPr>
                <w:rFonts w:ascii="Arial" w:hAnsi="Arial" w:cs="Arial"/>
                <w:sz w:val="23"/>
                <w:szCs w:val="23"/>
              </w:rPr>
              <w:t>. T</w:t>
            </w:r>
            <w:r w:rsidRPr="00732B9B">
              <w:rPr>
                <w:rFonts w:ascii="Arial" w:hAnsi="Arial" w:cs="Arial"/>
                <w:sz w:val="23"/>
                <w:szCs w:val="23"/>
              </w:rPr>
              <w:t>his group is presently over represented in the youth justice system and the policy</w:t>
            </w:r>
            <w:r>
              <w:rPr>
                <w:rFonts w:ascii="Arial" w:hAnsi="Arial" w:cs="Arial"/>
                <w:sz w:val="23"/>
                <w:szCs w:val="23"/>
              </w:rPr>
              <w:t xml:space="preserve"> revision</w:t>
            </w:r>
            <w:r w:rsidRPr="00732B9B">
              <w:rPr>
                <w:rFonts w:ascii="Arial" w:hAnsi="Arial" w:cs="Arial"/>
                <w:sz w:val="23"/>
                <w:szCs w:val="23"/>
              </w:rPr>
              <w:t xml:space="preserve"> provides an opportunity to ensure that fewer of this cohort will end up in the system</w:t>
            </w:r>
            <w:r>
              <w:rPr>
                <w:rFonts w:ascii="Arial" w:hAnsi="Arial" w:cs="Arial"/>
                <w:sz w:val="23"/>
                <w:szCs w:val="23"/>
              </w:rPr>
              <w:t xml:space="preserve">.  The life chances of those impacted, therefore, will be improved as they will neither have a criminal record nor suffer from the stigma of being known as a </w:t>
            </w:r>
            <w:r w:rsidRPr="00732B9B">
              <w:rPr>
                <w:rFonts w:ascii="Arial" w:hAnsi="Arial" w:cs="Arial"/>
                <w:sz w:val="23"/>
                <w:szCs w:val="23"/>
              </w:rPr>
              <w:t>“young offender”</w:t>
            </w:r>
            <w:r>
              <w:rPr>
                <w:rFonts w:ascii="Arial" w:hAnsi="Arial" w:cs="Arial"/>
                <w:sz w:val="23"/>
                <w:szCs w:val="23"/>
              </w:rPr>
              <w:t>.</w:t>
            </w:r>
          </w:p>
        </w:tc>
        <w:tc>
          <w:tcPr>
            <w:tcW w:w="3343" w:type="dxa"/>
            <w:vAlign w:val="center"/>
          </w:tcPr>
          <w:p w14:paraId="76ACDB81" w14:textId="77777777" w:rsidR="00173F36" w:rsidRPr="000B4A8D" w:rsidRDefault="00173F36" w:rsidP="004E376A">
            <w:pPr>
              <w:rPr>
                <w:rFonts w:ascii="Arial" w:hAnsi="Arial" w:cs="Arial"/>
                <w:b/>
                <w:sz w:val="24"/>
                <w:szCs w:val="24"/>
              </w:rPr>
            </w:pPr>
          </w:p>
        </w:tc>
      </w:tr>
      <w:tr w:rsidR="00173F36" w:rsidRPr="000B4A8D" w14:paraId="05C4E90D" w14:textId="77777777" w:rsidTr="004E376A">
        <w:tc>
          <w:tcPr>
            <w:tcW w:w="2177" w:type="dxa"/>
            <w:shd w:val="clear" w:color="auto" w:fill="D9E2F3" w:themeFill="accent5" w:themeFillTint="33"/>
          </w:tcPr>
          <w:p w14:paraId="72EFF0A0"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79EF2DFF" w14:textId="77777777" w:rsidR="00173F36" w:rsidRPr="000B4A8D" w:rsidRDefault="00173F36" w:rsidP="004E376A">
            <w:pPr>
              <w:rPr>
                <w:rFonts w:ascii="Arial" w:hAnsi="Arial" w:cs="Arial"/>
                <w:sz w:val="24"/>
                <w:szCs w:val="24"/>
              </w:rPr>
            </w:pPr>
          </w:p>
        </w:tc>
        <w:tc>
          <w:tcPr>
            <w:tcW w:w="3496" w:type="dxa"/>
            <w:vAlign w:val="center"/>
          </w:tcPr>
          <w:p w14:paraId="67C483D9" w14:textId="77777777" w:rsidR="00173F36" w:rsidRPr="000B4A8D" w:rsidRDefault="00173F36" w:rsidP="004E376A">
            <w:pPr>
              <w:rPr>
                <w:rFonts w:ascii="Arial" w:hAnsi="Arial" w:cs="Arial"/>
                <w:b/>
                <w:sz w:val="24"/>
                <w:szCs w:val="24"/>
              </w:rPr>
            </w:pPr>
          </w:p>
        </w:tc>
        <w:tc>
          <w:tcPr>
            <w:tcW w:w="3343" w:type="dxa"/>
            <w:vAlign w:val="center"/>
          </w:tcPr>
          <w:p w14:paraId="7903118B" w14:textId="77777777" w:rsidR="00173F36" w:rsidRPr="00732B9B" w:rsidRDefault="00173F36" w:rsidP="004E376A">
            <w:pPr>
              <w:rPr>
                <w:rFonts w:ascii="Arial" w:hAnsi="Arial" w:cs="Arial"/>
                <w:b/>
                <w:sz w:val="23"/>
                <w:szCs w:val="23"/>
              </w:rPr>
            </w:pPr>
            <w:r w:rsidRPr="00732B9B">
              <w:rPr>
                <w:rFonts w:ascii="Arial" w:hAnsi="Arial" w:cs="Arial"/>
                <w:sz w:val="23"/>
                <w:szCs w:val="23"/>
              </w:rPr>
              <w:t>No, the policy will apply equally to all individuals who come into contact with the Youth Justice System irrespective of their political affiliation.</w:t>
            </w:r>
          </w:p>
        </w:tc>
      </w:tr>
      <w:tr w:rsidR="00173F36" w:rsidRPr="000B4A8D" w14:paraId="5B0A8205" w14:textId="77777777" w:rsidTr="004E376A">
        <w:tc>
          <w:tcPr>
            <w:tcW w:w="2177" w:type="dxa"/>
            <w:shd w:val="clear" w:color="auto" w:fill="D9E2F3" w:themeFill="accent5" w:themeFillTint="33"/>
          </w:tcPr>
          <w:p w14:paraId="6E2D4C65"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5AD8B321" w14:textId="77777777" w:rsidR="00173F36" w:rsidRPr="000B4A8D" w:rsidRDefault="00173F36" w:rsidP="004E376A">
            <w:pPr>
              <w:rPr>
                <w:rFonts w:ascii="Arial" w:hAnsi="Arial" w:cs="Arial"/>
                <w:sz w:val="24"/>
                <w:szCs w:val="24"/>
              </w:rPr>
            </w:pPr>
          </w:p>
        </w:tc>
        <w:tc>
          <w:tcPr>
            <w:tcW w:w="3496" w:type="dxa"/>
            <w:vAlign w:val="center"/>
          </w:tcPr>
          <w:p w14:paraId="465CDD51" w14:textId="77777777" w:rsidR="00173F36" w:rsidRPr="000B4A8D" w:rsidRDefault="00173F36" w:rsidP="004E376A">
            <w:pPr>
              <w:rPr>
                <w:rFonts w:ascii="Arial" w:hAnsi="Arial" w:cs="Arial"/>
                <w:b/>
                <w:sz w:val="24"/>
                <w:szCs w:val="24"/>
              </w:rPr>
            </w:pPr>
          </w:p>
        </w:tc>
        <w:tc>
          <w:tcPr>
            <w:tcW w:w="3343" w:type="dxa"/>
            <w:vAlign w:val="center"/>
          </w:tcPr>
          <w:p w14:paraId="73A34E94" w14:textId="77777777" w:rsidR="00173F36" w:rsidRPr="00732B9B" w:rsidRDefault="00173F36" w:rsidP="004E376A">
            <w:pPr>
              <w:rPr>
                <w:rFonts w:ascii="Arial" w:hAnsi="Arial" w:cs="Arial"/>
                <w:sz w:val="23"/>
                <w:szCs w:val="23"/>
              </w:rPr>
            </w:pPr>
            <w:r w:rsidRPr="00732B9B">
              <w:rPr>
                <w:rFonts w:ascii="Arial" w:hAnsi="Arial" w:cs="Arial"/>
                <w:sz w:val="23"/>
                <w:szCs w:val="23"/>
              </w:rPr>
              <w:t>No, the policy will apply equally to all individuals who come into contact with the Youth Justice System irrespective of their racial profile.</w:t>
            </w:r>
          </w:p>
        </w:tc>
      </w:tr>
      <w:tr w:rsidR="00173F36" w:rsidRPr="000B4A8D" w14:paraId="35D04D67" w14:textId="77777777" w:rsidTr="004E376A">
        <w:tc>
          <w:tcPr>
            <w:tcW w:w="2177" w:type="dxa"/>
            <w:shd w:val="clear" w:color="auto" w:fill="D9E2F3" w:themeFill="accent5" w:themeFillTint="33"/>
          </w:tcPr>
          <w:p w14:paraId="3D2AD634" w14:textId="77777777" w:rsidR="00173F36" w:rsidRPr="000B4A8D" w:rsidRDefault="00173F36" w:rsidP="004E376A">
            <w:pPr>
              <w:rPr>
                <w:rFonts w:ascii="Arial" w:hAnsi="Arial" w:cs="Arial"/>
                <w:sz w:val="24"/>
                <w:szCs w:val="24"/>
              </w:rPr>
            </w:pPr>
            <w:r w:rsidRPr="000B4A8D">
              <w:rPr>
                <w:rFonts w:ascii="Arial" w:hAnsi="Arial" w:cs="Arial"/>
                <w:sz w:val="24"/>
                <w:szCs w:val="24"/>
              </w:rPr>
              <w:t>Age</w:t>
            </w:r>
          </w:p>
          <w:p w14:paraId="2F68614F" w14:textId="77777777" w:rsidR="00173F36" w:rsidRPr="000B4A8D" w:rsidRDefault="00173F36" w:rsidP="004E376A">
            <w:pPr>
              <w:rPr>
                <w:rFonts w:ascii="Arial" w:hAnsi="Arial" w:cs="Arial"/>
                <w:sz w:val="24"/>
                <w:szCs w:val="24"/>
              </w:rPr>
            </w:pPr>
          </w:p>
        </w:tc>
        <w:tc>
          <w:tcPr>
            <w:tcW w:w="3496" w:type="dxa"/>
            <w:vAlign w:val="center"/>
          </w:tcPr>
          <w:p w14:paraId="5269D410" w14:textId="77777777" w:rsidR="00173F36" w:rsidRPr="00732B9B" w:rsidRDefault="00173F36" w:rsidP="004E376A">
            <w:pPr>
              <w:rPr>
                <w:rFonts w:ascii="Arial" w:hAnsi="Arial" w:cs="Arial"/>
                <w:sz w:val="23"/>
                <w:szCs w:val="23"/>
              </w:rPr>
            </w:pPr>
            <w:r w:rsidRPr="00732B9B">
              <w:rPr>
                <w:rFonts w:ascii="Arial" w:hAnsi="Arial" w:cs="Arial"/>
                <w:sz w:val="23"/>
                <w:szCs w:val="23"/>
              </w:rPr>
              <w:t xml:space="preserve">Yes, the policy will apply only to children and young people with the aim of ensuring that </w:t>
            </w:r>
            <w:r>
              <w:rPr>
                <w:rFonts w:ascii="Arial" w:hAnsi="Arial" w:cs="Arial"/>
                <w:sz w:val="23"/>
                <w:szCs w:val="23"/>
              </w:rPr>
              <w:t>only those 14 years and over can be found criminally liable.</w:t>
            </w:r>
          </w:p>
        </w:tc>
        <w:tc>
          <w:tcPr>
            <w:tcW w:w="3343" w:type="dxa"/>
            <w:vAlign w:val="center"/>
          </w:tcPr>
          <w:p w14:paraId="40F944C7" w14:textId="77777777" w:rsidR="00173F36" w:rsidRPr="000B4A8D" w:rsidRDefault="00173F36" w:rsidP="004E376A">
            <w:pPr>
              <w:rPr>
                <w:rFonts w:ascii="Arial" w:hAnsi="Arial" w:cs="Arial"/>
                <w:b/>
                <w:sz w:val="24"/>
                <w:szCs w:val="24"/>
              </w:rPr>
            </w:pPr>
          </w:p>
        </w:tc>
      </w:tr>
      <w:tr w:rsidR="00173F36" w:rsidRPr="000B4A8D" w14:paraId="7B1C95DE" w14:textId="77777777" w:rsidTr="004E376A">
        <w:tc>
          <w:tcPr>
            <w:tcW w:w="2177" w:type="dxa"/>
            <w:shd w:val="clear" w:color="auto" w:fill="D9E2F3" w:themeFill="accent5" w:themeFillTint="33"/>
          </w:tcPr>
          <w:p w14:paraId="13362A5C" w14:textId="77777777" w:rsidR="00173F36" w:rsidRPr="000B4A8D" w:rsidRDefault="00173F36" w:rsidP="004E376A">
            <w:pPr>
              <w:rPr>
                <w:rFonts w:ascii="Arial" w:hAnsi="Arial" w:cs="Arial"/>
                <w:sz w:val="24"/>
                <w:szCs w:val="24"/>
              </w:rPr>
            </w:pPr>
            <w:r w:rsidRPr="000B4A8D">
              <w:rPr>
                <w:rFonts w:ascii="Arial" w:hAnsi="Arial" w:cs="Arial"/>
                <w:sz w:val="24"/>
                <w:szCs w:val="24"/>
              </w:rPr>
              <w:t>Marital status</w:t>
            </w:r>
          </w:p>
          <w:p w14:paraId="2003B8E8" w14:textId="77777777" w:rsidR="00173F36" w:rsidRPr="000B4A8D" w:rsidRDefault="00173F36" w:rsidP="004E376A">
            <w:pPr>
              <w:rPr>
                <w:rFonts w:ascii="Arial" w:hAnsi="Arial" w:cs="Arial"/>
                <w:sz w:val="24"/>
                <w:szCs w:val="24"/>
              </w:rPr>
            </w:pPr>
          </w:p>
        </w:tc>
        <w:tc>
          <w:tcPr>
            <w:tcW w:w="3496" w:type="dxa"/>
            <w:vAlign w:val="center"/>
          </w:tcPr>
          <w:p w14:paraId="49D95993" w14:textId="77777777" w:rsidR="00173F36" w:rsidRPr="000B4A8D" w:rsidRDefault="00173F36" w:rsidP="004E376A">
            <w:pPr>
              <w:rPr>
                <w:rFonts w:ascii="Arial" w:hAnsi="Arial" w:cs="Arial"/>
                <w:b/>
                <w:sz w:val="24"/>
                <w:szCs w:val="24"/>
              </w:rPr>
            </w:pPr>
          </w:p>
        </w:tc>
        <w:tc>
          <w:tcPr>
            <w:tcW w:w="3343" w:type="dxa"/>
          </w:tcPr>
          <w:p w14:paraId="324E2635" w14:textId="77777777" w:rsidR="00173F36" w:rsidRPr="00732B9B" w:rsidRDefault="00173F36" w:rsidP="004E376A">
            <w:pPr>
              <w:rPr>
                <w:rFonts w:ascii="Arial" w:hAnsi="Arial" w:cs="Arial"/>
                <w:sz w:val="23"/>
                <w:szCs w:val="23"/>
              </w:rPr>
            </w:pPr>
            <w:r w:rsidRPr="00732B9B">
              <w:rPr>
                <w:rFonts w:ascii="Arial" w:hAnsi="Arial" w:cs="Arial"/>
                <w:sz w:val="23"/>
                <w:szCs w:val="23"/>
              </w:rPr>
              <w:t>No, the policy will apply equally to all individuals who come into contact with the Youth Justice System irrespective of their marital status.</w:t>
            </w:r>
          </w:p>
        </w:tc>
      </w:tr>
      <w:tr w:rsidR="00173F36" w:rsidRPr="000B4A8D" w14:paraId="57B26373" w14:textId="77777777" w:rsidTr="004E376A">
        <w:tc>
          <w:tcPr>
            <w:tcW w:w="2177" w:type="dxa"/>
            <w:shd w:val="clear" w:color="auto" w:fill="D9E2F3" w:themeFill="accent5" w:themeFillTint="33"/>
          </w:tcPr>
          <w:p w14:paraId="12AE64F4" w14:textId="77777777" w:rsidR="00173F36" w:rsidRPr="000B4A8D" w:rsidRDefault="00173F36" w:rsidP="004E376A">
            <w:pPr>
              <w:rPr>
                <w:rFonts w:ascii="Arial" w:hAnsi="Arial" w:cs="Arial"/>
                <w:sz w:val="24"/>
                <w:szCs w:val="24"/>
              </w:rPr>
            </w:pPr>
            <w:r w:rsidRPr="000B4A8D">
              <w:rPr>
                <w:rFonts w:ascii="Arial" w:hAnsi="Arial" w:cs="Arial"/>
                <w:sz w:val="24"/>
                <w:szCs w:val="24"/>
              </w:rPr>
              <w:t>Sexual orientation</w:t>
            </w:r>
          </w:p>
          <w:p w14:paraId="4763AF7E" w14:textId="77777777" w:rsidR="00173F36" w:rsidRPr="000B4A8D" w:rsidRDefault="00173F36" w:rsidP="004E376A">
            <w:pPr>
              <w:rPr>
                <w:rFonts w:ascii="Arial" w:hAnsi="Arial" w:cs="Arial"/>
                <w:sz w:val="24"/>
                <w:szCs w:val="24"/>
              </w:rPr>
            </w:pPr>
          </w:p>
        </w:tc>
        <w:tc>
          <w:tcPr>
            <w:tcW w:w="3496" w:type="dxa"/>
            <w:vAlign w:val="center"/>
          </w:tcPr>
          <w:p w14:paraId="56506038" w14:textId="77777777" w:rsidR="00173F36" w:rsidRPr="000B4A8D" w:rsidRDefault="00173F36" w:rsidP="004E376A">
            <w:pPr>
              <w:rPr>
                <w:rFonts w:ascii="Arial" w:hAnsi="Arial" w:cs="Arial"/>
                <w:b/>
                <w:sz w:val="24"/>
                <w:szCs w:val="24"/>
              </w:rPr>
            </w:pPr>
          </w:p>
        </w:tc>
        <w:tc>
          <w:tcPr>
            <w:tcW w:w="3343" w:type="dxa"/>
          </w:tcPr>
          <w:p w14:paraId="64883050" w14:textId="77777777" w:rsidR="00173F36" w:rsidRPr="00732B9B" w:rsidRDefault="00173F36" w:rsidP="004E376A">
            <w:pPr>
              <w:rPr>
                <w:rFonts w:ascii="Arial" w:hAnsi="Arial" w:cs="Arial"/>
                <w:sz w:val="23"/>
                <w:szCs w:val="23"/>
              </w:rPr>
            </w:pPr>
            <w:r w:rsidRPr="00732B9B">
              <w:rPr>
                <w:rFonts w:ascii="Arial" w:hAnsi="Arial" w:cs="Arial"/>
                <w:sz w:val="23"/>
                <w:szCs w:val="23"/>
              </w:rPr>
              <w:t>No, the policy will apply equally to all individuals who come into contact with the Youth Justice System irrespective of their sexual orientation.</w:t>
            </w:r>
          </w:p>
        </w:tc>
      </w:tr>
      <w:tr w:rsidR="00173F36" w:rsidRPr="000B4A8D" w14:paraId="6E39A3FE" w14:textId="77777777" w:rsidTr="004E376A">
        <w:tc>
          <w:tcPr>
            <w:tcW w:w="2177" w:type="dxa"/>
            <w:shd w:val="clear" w:color="auto" w:fill="D9E2F3" w:themeFill="accent5" w:themeFillTint="33"/>
          </w:tcPr>
          <w:p w14:paraId="719E0C50"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Men and Women generally </w:t>
            </w:r>
          </w:p>
        </w:tc>
        <w:tc>
          <w:tcPr>
            <w:tcW w:w="3496" w:type="dxa"/>
            <w:vAlign w:val="center"/>
          </w:tcPr>
          <w:p w14:paraId="574B5B96" w14:textId="77777777" w:rsidR="00173F36" w:rsidRDefault="00173F36" w:rsidP="004E376A">
            <w:pPr>
              <w:rPr>
                <w:rFonts w:ascii="Arial" w:hAnsi="Arial" w:cs="Arial"/>
                <w:sz w:val="23"/>
                <w:szCs w:val="23"/>
              </w:rPr>
            </w:pPr>
            <w:r w:rsidRPr="00732B9B">
              <w:rPr>
                <w:rFonts w:ascii="Arial" w:hAnsi="Arial" w:cs="Arial"/>
                <w:sz w:val="23"/>
                <w:szCs w:val="23"/>
              </w:rPr>
              <w:t xml:space="preserve">Yes, there is an opportunity to promote equality of opportunity for young males who come into contact with the justice system as they are significantly more likely to be </w:t>
            </w:r>
            <w:r>
              <w:rPr>
                <w:rFonts w:ascii="Arial" w:hAnsi="Arial" w:cs="Arial"/>
                <w:sz w:val="23"/>
                <w:szCs w:val="23"/>
              </w:rPr>
              <w:t xml:space="preserve">found criminally liable that </w:t>
            </w:r>
            <w:r w:rsidRPr="00732B9B">
              <w:rPr>
                <w:rFonts w:ascii="Arial" w:hAnsi="Arial" w:cs="Arial"/>
                <w:sz w:val="23"/>
                <w:szCs w:val="23"/>
              </w:rPr>
              <w:t>young females.</w:t>
            </w:r>
            <w:r>
              <w:rPr>
                <w:rFonts w:ascii="Arial" w:hAnsi="Arial" w:cs="Arial"/>
                <w:sz w:val="23"/>
                <w:szCs w:val="23"/>
              </w:rPr>
              <w:t xml:space="preserve">  Increasing MACR to 14 will </w:t>
            </w:r>
            <w:r>
              <w:rPr>
                <w:rFonts w:ascii="Arial" w:hAnsi="Arial" w:cs="Arial"/>
                <w:sz w:val="23"/>
                <w:szCs w:val="23"/>
              </w:rPr>
              <w:lastRenderedPageBreak/>
              <w:t>allow for the removal of some of these younger males from the justice system and to provide positive help and support to address their issues in a non-stigmatising way.</w:t>
            </w:r>
          </w:p>
          <w:p w14:paraId="01057385" w14:textId="77777777" w:rsidR="00173F36" w:rsidRPr="00732B9B" w:rsidRDefault="00173F36" w:rsidP="004E376A">
            <w:pPr>
              <w:rPr>
                <w:rFonts w:ascii="Arial" w:hAnsi="Arial" w:cs="Arial"/>
                <w:sz w:val="23"/>
                <w:szCs w:val="23"/>
              </w:rPr>
            </w:pPr>
          </w:p>
        </w:tc>
        <w:tc>
          <w:tcPr>
            <w:tcW w:w="3343" w:type="dxa"/>
            <w:vAlign w:val="center"/>
          </w:tcPr>
          <w:p w14:paraId="492D699E" w14:textId="77777777" w:rsidR="00173F36" w:rsidRPr="000B4A8D" w:rsidRDefault="00173F36" w:rsidP="004E376A">
            <w:pPr>
              <w:rPr>
                <w:rFonts w:ascii="Arial" w:hAnsi="Arial" w:cs="Arial"/>
                <w:b/>
                <w:sz w:val="24"/>
                <w:szCs w:val="24"/>
              </w:rPr>
            </w:pPr>
          </w:p>
        </w:tc>
      </w:tr>
      <w:tr w:rsidR="00173F36" w:rsidRPr="000B4A8D" w14:paraId="4BEBAD44" w14:textId="77777777" w:rsidTr="004E376A">
        <w:tc>
          <w:tcPr>
            <w:tcW w:w="2177" w:type="dxa"/>
            <w:shd w:val="clear" w:color="auto" w:fill="D9E2F3" w:themeFill="accent5" w:themeFillTint="33"/>
          </w:tcPr>
          <w:p w14:paraId="34554B86" w14:textId="77777777" w:rsidR="00173F36" w:rsidRPr="000B4A8D" w:rsidRDefault="00173F36" w:rsidP="004E376A">
            <w:pPr>
              <w:rPr>
                <w:rFonts w:ascii="Arial" w:hAnsi="Arial" w:cs="Arial"/>
                <w:sz w:val="24"/>
                <w:szCs w:val="24"/>
              </w:rPr>
            </w:pPr>
            <w:r w:rsidRPr="000B4A8D">
              <w:rPr>
                <w:rFonts w:ascii="Arial" w:hAnsi="Arial" w:cs="Arial"/>
                <w:sz w:val="24"/>
                <w:szCs w:val="24"/>
              </w:rPr>
              <w:t>Disability</w:t>
            </w:r>
          </w:p>
          <w:p w14:paraId="473F1E15" w14:textId="77777777" w:rsidR="00173F36" w:rsidRPr="000B4A8D" w:rsidRDefault="00173F36" w:rsidP="004E376A">
            <w:pPr>
              <w:rPr>
                <w:rFonts w:ascii="Arial" w:hAnsi="Arial" w:cs="Arial"/>
                <w:sz w:val="24"/>
                <w:szCs w:val="24"/>
              </w:rPr>
            </w:pPr>
          </w:p>
        </w:tc>
        <w:tc>
          <w:tcPr>
            <w:tcW w:w="3496" w:type="dxa"/>
            <w:vAlign w:val="center"/>
          </w:tcPr>
          <w:p w14:paraId="5B71F3A1" w14:textId="77777777" w:rsidR="00173F36" w:rsidRDefault="00173F36" w:rsidP="004E376A">
            <w:pPr>
              <w:rPr>
                <w:rFonts w:ascii="Arial" w:hAnsi="Arial" w:cs="Arial"/>
                <w:sz w:val="23"/>
                <w:szCs w:val="23"/>
              </w:rPr>
            </w:pPr>
            <w:r w:rsidRPr="00732B9B">
              <w:rPr>
                <w:rFonts w:ascii="Arial" w:hAnsi="Arial" w:cs="Arial"/>
                <w:sz w:val="23"/>
                <w:szCs w:val="23"/>
              </w:rPr>
              <w:t xml:space="preserve">Yes, there is an opportunity to promote equality of opportunity for </w:t>
            </w:r>
            <w:r>
              <w:rPr>
                <w:rFonts w:ascii="Arial" w:hAnsi="Arial" w:cs="Arial"/>
                <w:sz w:val="23"/>
                <w:szCs w:val="23"/>
              </w:rPr>
              <w:t>those very young children with disabilities</w:t>
            </w:r>
            <w:r w:rsidRPr="00732B9B">
              <w:rPr>
                <w:rFonts w:ascii="Arial" w:hAnsi="Arial" w:cs="Arial"/>
                <w:sz w:val="23"/>
                <w:szCs w:val="23"/>
              </w:rPr>
              <w:t xml:space="preserve"> who come into contact with the justice system</w:t>
            </w:r>
            <w:r>
              <w:rPr>
                <w:rFonts w:ascii="Arial" w:hAnsi="Arial" w:cs="Arial"/>
                <w:sz w:val="23"/>
                <w:szCs w:val="23"/>
              </w:rPr>
              <w:t>. Increasing MACR to 14 will allow for the removal of some of these younger children from the justice system and to provide positive help and support to address their issues in a non-stigmatising way.</w:t>
            </w:r>
          </w:p>
          <w:p w14:paraId="3D9C45D3" w14:textId="77777777" w:rsidR="00173F36" w:rsidRPr="000B4A8D" w:rsidRDefault="00173F36" w:rsidP="004E376A">
            <w:pPr>
              <w:rPr>
                <w:rFonts w:ascii="Arial" w:hAnsi="Arial" w:cs="Arial"/>
                <w:b/>
                <w:sz w:val="24"/>
                <w:szCs w:val="24"/>
              </w:rPr>
            </w:pPr>
          </w:p>
        </w:tc>
        <w:tc>
          <w:tcPr>
            <w:tcW w:w="3343" w:type="dxa"/>
          </w:tcPr>
          <w:p w14:paraId="2F2F7D6E" w14:textId="77777777" w:rsidR="00173F36" w:rsidRPr="00732B9B" w:rsidRDefault="00173F36" w:rsidP="004E376A">
            <w:pPr>
              <w:rPr>
                <w:rFonts w:ascii="Arial" w:hAnsi="Arial" w:cs="Arial"/>
                <w:sz w:val="23"/>
                <w:szCs w:val="23"/>
              </w:rPr>
            </w:pPr>
          </w:p>
        </w:tc>
      </w:tr>
      <w:tr w:rsidR="00173F36" w:rsidRPr="000B4A8D" w14:paraId="5596FCAF" w14:textId="77777777" w:rsidTr="004E376A">
        <w:tc>
          <w:tcPr>
            <w:tcW w:w="2177" w:type="dxa"/>
            <w:shd w:val="clear" w:color="auto" w:fill="D9E2F3" w:themeFill="accent5" w:themeFillTint="33"/>
          </w:tcPr>
          <w:p w14:paraId="2B62EE69" w14:textId="77777777" w:rsidR="00173F36" w:rsidRPr="000B4A8D" w:rsidRDefault="00173F36" w:rsidP="004E376A">
            <w:pPr>
              <w:rPr>
                <w:rFonts w:ascii="Arial" w:hAnsi="Arial" w:cs="Arial"/>
                <w:sz w:val="24"/>
                <w:szCs w:val="24"/>
              </w:rPr>
            </w:pPr>
            <w:r w:rsidRPr="000B4A8D">
              <w:rPr>
                <w:rFonts w:ascii="Arial" w:hAnsi="Arial" w:cs="Arial"/>
                <w:sz w:val="24"/>
                <w:szCs w:val="24"/>
              </w:rPr>
              <w:t>Dependants</w:t>
            </w:r>
          </w:p>
          <w:p w14:paraId="0D60EA6B" w14:textId="77777777" w:rsidR="00173F36" w:rsidRPr="000B4A8D" w:rsidRDefault="00173F36" w:rsidP="004E376A">
            <w:pPr>
              <w:rPr>
                <w:rFonts w:ascii="Arial" w:hAnsi="Arial" w:cs="Arial"/>
                <w:sz w:val="24"/>
                <w:szCs w:val="24"/>
              </w:rPr>
            </w:pPr>
          </w:p>
        </w:tc>
        <w:tc>
          <w:tcPr>
            <w:tcW w:w="3496" w:type="dxa"/>
            <w:vAlign w:val="center"/>
          </w:tcPr>
          <w:p w14:paraId="5A0DCE28" w14:textId="77777777" w:rsidR="00173F36" w:rsidRPr="000B4A8D" w:rsidRDefault="00173F36" w:rsidP="004E376A">
            <w:pPr>
              <w:rPr>
                <w:rFonts w:ascii="Arial" w:hAnsi="Arial" w:cs="Arial"/>
                <w:b/>
                <w:sz w:val="24"/>
                <w:szCs w:val="24"/>
              </w:rPr>
            </w:pPr>
          </w:p>
        </w:tc>
        <w:tc>
          <w:tcPr>
            <w:tcW w:w="3343" w:type="dxa"/>
          </w:tcPr>
          <w:p w14:paraId="5EAAB2B7" w14:textId="77777777" w:rsidR="00173F36" w:rsidRPr="00732B9B" w:rsidRDefault="00173F36" w:rsidP="004E376A">
            <w:pPr>
              <w:rPr>
                <w:rFonts w:ascii="Arial" w:hAnsi="Arial" w:cs="Arial"/>
                <w:sz w:val="23"/>
                <w:szCs w:val="23"/>
              </w:rPr>
            </w:pPr>
            <w:r w:rsidRPr="00732B9B">
              <w:rPr>
                <w:rFonts w:ascii="Arial" w:hAnsi="Arial" w:cs="Arial"/>
                <w:sz w:val="23"/>
                <w:szCs w:val="23"/>
              </w:rPr>
              <w:t>No, the policy will apply equally to all individuals who come into contact with the Youth Justice System irrespective of whether they have dependants or not.</w:t>
            </w:r>
          </w:p>
        </w:tc>
      </w:tr>
    </w:tbl>
    <w:p w14:paraId="1C689620" w14:textId="77777777" w:rsidR="00173F36" w:rsidRPr="000B4A8D" w:rsidRDefault="00173F36" w:rsidP="00173F36">
      <w:pPr>
        <w:spacing w:after="0" w:line="240" w:lineRule="auto"/>
        <w:rPr>
          <w:rFonts w:ascii="Arial" w:eastAsia="Times New Roman" w:hAnsi="Arial" w:cs="Arial"/>
          <w:b/>
          <w:sz w:val="24"/>
          <w:szCs w:val="24"/>
          <w:lang w:eastAsia="en-GB"/>
        </w:rPr>
      </w:pPr>
    </w:p>
    <w:p w14:paraId="73540737" w14:textId="77777777" w:rsidR="00173F36" w:rsidRPr="000B4A8D" w:rsidRDefault="00173F36" w:rsidP="00173F36">
      <w:pPr>
        <w:spacing w:after="0" w:line="240" w:lineRule="auto"/>
        <w:rPr>
          <w:rFonts w:ascii="Arial" w:eastAsia="Times New Roman" w:hAnsi="Arial" w:cs="Arial"/>
          <w:b/>
          <w:sz w:val="24"/>
          <w:szCs w:val="24"/>
          <w:lang w:eastAsia="en-GB"/>
        </w:rPr>
      </w:pPr>
    </w:p>
    <w:p w14:paraId="79A5AEA8" w14:textId="77777777" w:rsidR="00173F36" w:rsidRPr="000B4A8D" w:rsidRDefault="00173F36" w:rsidP="00173F36">
      <w:pPr>
        <w:spacing w:after="0" w:line="240" w:lineRule="auto"/>
        <w:rPr>
          <w:rFonts w:ascii="Arial" w:eastAsia="Times New Roman" w:hAnsi="Arial" w:cs="Arial"/>
          <w:b/>
          <w:sz w:val="24"/>
          <w:szCs w:val="24"/>
          <w:lang w:eastAsia="en-GB"/>
        </w:rPr>
      </w:pPr>
    </w:p>
    <w:p w14:paraId="642A4F9A" w14:textId="77777777" w:rsidR="00173F36" w:rsidRPr="000B4A8D" w:rsidRDefault="00173F36" w:rsidP="00173F36">
      <w:pPr>
        <w:spacing w:after="0" w:line="240" w:lineRule="auto"/>
        <w:rPr>
          <w:rFonts w:ascii="Arial" w:eastAsia="Times New Roman" w:hAnsi="Arial" w:cs="Arial"/>
          <w:b/>
          <w:sz w:val="24"/>
          <w:szCs w:val="24"/>
          <w:lang w:eastAsia="en-GB"/>
        </w:rPr>
      </w:pPr>
    </w:p>
    <w:p w14:paraId="463CA86D"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Pr>
      <w:tblGrid>
        <w:gridCol w:w="2138"/>
        <w:gridCol w:w="3435"/>
        <w:gridCol w:w="3443"/>
      </w:tblGrid>
      <w:tr w:rsidR="00173F36" w:rsidRPr="000B4A8D" w14:paraId="1128608B" w14:textId="77777777" w:rsidTr="004E376A">
        <w:tc>
          <w:tcPr>
            <w:tcW w:w="9016" w:type="dxa"/>
            <w:gridSpan w:val="3"/>
            <w:vAlign w:val="center"/>
          </w:tcPr>
          <w:p w14:paraId="20164381" w14:textId="77777777" w:rsidR="00173F36" w:rsidRPr="000B4A8D" w:rsidRDefault="00173F36" w:rsidP="004E376A">
            <w:pPr>
              <w:rPr>
                <w:rFonts w:ascii="Arial" w:hAnsi="Arial" w:cs="Arial"/>
                <w:sz w:val="24"/>
                <w:szCs w:val="24"/>
              </w:rPr>
            </w:pPr>
            <w:r w:rsidRPr="000B4A8D">
              <w:rPr>
                <w:rFonts w:ascii="Arial" w:hAnsi="Arial" w:cs="Arial"/>
                <w:b/>
                <w:sz w:val="24"/>
                <w:szCs w:val="24"/>
              </w:rPr>
              <w:lastRenderedPageBreak/>
              <w:t>2.3.</w:t>
            </w:r>
            <w:r w:rsidRPr="000B4A8D">
              <w:rPr>
                <w:rFonts w:ascii="Arial" w:hAnsi="Arial" w:cs="Arial"/>
                <w:b/>
                <w:sz w:val="24"/>
                <w:szCs w:val="24"/>
              </w:rPr>
              <w:tab/>
            </w:r>
            <w:r w:rsidRPr="000B4A8D">
              <w:rPr>
                <w:rFonts w:ascii="Arial" w:hAnsi="Arial" w:cs="Arial"/>
                <w:sz w:val="24"/>
                <w:szCs w:val="24"/>
              </w:rPr>
              <w:t>To what extent is the policy likely to impact on good relations between people of different religious belief, political opinion or racial group?</w:t>
            </w:r>
          </w:p>
        </w:tc>
      </w:tr>
      <w:tr w:rsidR="00173F36" w:rsidRPr="000B4A8D" w14:paraId="09139BA2" w14:textId="77777777" w:rsidTr="004E376A">
        <w:tc>
          <w:tcPr>
            <w:tcW w:w="2138" w:type="dxa"/>
            <w:shd w:val="clear" w:color="auto" w:fill="D9E2F3" w:themeFill="accent5" w:themeFillTint="33"/>
            <w:vAlign w:val="center"/>
          </w:tcPr>
          <w:p w14:paraId="550C5C35" w14:textId="77777777" w:rsidR="00173F36" w:rsidRPr="000B4A8D" w:rsidRDefault="00173F36" w:rsidP="004E376A">
            <w:pPr>
              <w:rPr>
                <w:rFonts w:ascii="Arial" w:hAnsi="Arial" w:cs="Arial"/>
                <w:b/>
                <w:sz w:val="24"/>
                <w:szCs w:val="24"/>
              </w:rPr>
            </w:pPr>
            <w:r w:rsidRPr="000B4A8D">
              <w:rPr>
                <w:rFonts w:ascii="Arial" w:hAnsi="Arial" w:cs="Arial"/>
                <w:b/>
                <w:sz w:val="24"/>
                <w:szCs w:val="24"/>
              </w:rPr>
              <w:t>Good relations category</w:t>
            </w:r>
          </w:p>
        </w:tc>
        <w:tc>
          <w:tcPr>
            <w:tcW w:w="3435" w:type="dxa"/>
            <w:shd w:val="clear" w:color="auto" w:fill="D9E2F3" w:themeFill="accent5" w:themeFillTint="33"/>
            <w:vAlign w:val="center"/>
          </w:tcPr>
          <w:p w14:paraId="563A416F" w14:textId="77777777" w:rsidR="00173F36" w:rsidRPr="000B4A8D" w:rsidRDefault="00173F36" w:rsidP="004E376A">
            <w:pPr>
              <w:rPr>
                <w:rFonts w:ascii="Arial" w:hAnsi="Arial" w:cs="Arial"/>
                <w:b/>
                <w:sz w:val="24"/>
                <w:szCs w:val="24"/>
              </w:rPr>
            </w:pPr>
            <w:r w:rsidRPr="000B4A8D">
              <w:rPr>
                <w:rFonts w:ascii="Arial" w:hAnsi="Arial" w:cs="Arial"/>
                <w:b/>
                <w:sz w:val="24"/>
                <w:szCs w:val="24"/>
              </w:rPr>
              <w:t>Details of policy impact</w:t>
            </w:r>
          </w:p>
        </w:tc>
        <w:tc>
          <w:tcPr>
            <w:tcW w:w="3443" w:type="dxa"/>
            <w:shd w:val="clear" w:color="auto" w:fill="D9E2F3" w:themeFill="accent5" w:themeFillTint="33"/>
            <w:vAlign w:val="center"/>
          </w:tcPr>
          <w:p w14:paraId="13ED138C" w14:textId="77777777" w:rsidR="00173F36" w:rsidRPr="000B4A8D" w:rsidRDefault="00173F36" w:rsidP="004E376A">
            <w:pPr>
              <w:rPr>
                <w:rFonts w:ascii="Arial" w:hAnsi="Arial" w:cs="Arial"/>
                <w:b/>
                <w:sz w:val="24"/>
                <w:szCs w:val="24"/>
              </w:rPr>
            </w:pPr>
            <w:r w:rsidRPr="000B4A8D">
              <w:rPr>
                <w:rFonts w:ascii="Arial" w:hAnsi="Arial" w:cs="Arial"/>
                <w:b/>
                <w:sz w:val="24"/>
                <w:szCs w:val="24"/>
              </w:rPr>
              <w:t>Level of impact</w:t>
            </w:r>
            <w:r w:rsidRPr="000B4A8D">
              <w:rPr>
                <w:rFonts w:ascii="Arial" w:hAnsi="Arial" w:cs="Arial"/>
                <w:b/>
                <w:sz w:val="24"/>
                <w:szCs w:val="24"/>
              </w:rPr>
              <w:br/>
              <w:t>Minor/Major/None</w:t>
            </w:r>
          </w:p>
        </w:tc>
      </w:tr>
      <w:tr w:rsidR="00173F36" w:rsidRPr="000B4A8D" w14:paraId="3E2A51C4" w14:textId="77777777" w:rsidTr="004E376A">
        <w:tc>
          <w:tcPr>
            <w:tcW w:w="2138" w:type="dxa"/>
            <w:shd w:val="clear" w:color="auto" w:fill="D9E2F3" w:themeFill="accent5" w:themeFillTint="33"/>
          </w:tcPr>
          <w:p w14:paraId="50464B0D"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33BA0A37" w14:textId="77777777" w:rsidR="00173F36" w:rsidRPr="000B4A8D" w:rsidRDefault="00173F36" w:rsidP="004E376A">
            <w:pPr>
              <w:rPr>
                <w:rFonts w:ascii="Arial" w:hAnsi="Arial" w:cs="Arial"/>
                <w:sz w:val="24"/>
                <w:szCs w:val="24"/>
              </w:rPr>
            </w:pPr>
          </w:p>
        </w:tc>
        <w:tc>
          <w:tcPr>
            <w:tcW w:w="3435" w:type="dxa"/>
          </w:tcPr>
          <w:p w14:paraId="0326A751"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not impact on good relations between persons of different religious beliefs.</w:t>
            </w:r>
          </w:p>
        </w:tc>
        <w:tc>
          <w:tcPr>
            <w:tcW w:w="3443" w:type="dxa"/>
          </w:tcPr>
          <w:p w14:paraId="7CED7EE7" w14:textId="77777777" w:rsidR="00173F36" w:rsidRPr="00732B9B" w:rsidRDefault="00173F36" w:rsidP="004E376A">
            <w:pPr>
              <w:rPr>
                <w:rFonts w:ascii="Arial" w:hAnsi="Arial" w:cs="Arial"/>
                <w:sz w:val="23"/>
                <w:szCs w:val="23"/>
              </w:rPr>
            </w:pPr>
            <w:r w:rsidRPr="00732B9B">
              <w:rPr>
                <w:rFonts w:ascii="Arial" w:hAnsi="Arial" w:cs="Arial"/>
                <w:sz w:val="23"/>
                <w:szCs w:val="23"/>
              </w:rPr>
              <w:t>None</w:t>
            </w:r>
          </w:p>
        </w:tc>
      </w:tr>
      <w:tr w:rsidR="00173F36" w:rsidRPr="000B4A8D" w14:paraId="27D87F47" w14:textId="77777777" w:rsidTr="004E376A">
        <w:tc>
          <w:tcPr>
            <w:tcW w:w="2138" w:type="dxa"/>
            <w:shd w:val="clear" w:color="auto" w:fill="D9E2F3" w:themeFill="accent5" w:themeFillTint="33"/>
          </w:tcPr>
          <w:p w14:paraId="788FA1B1"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393B0D2B" w14:textId="77777777" w:rsidR="00173F36" w:rsidRPr="000B4A8D" w:rsidRDefault="00173F36" w:rsidP="004E376A">
            <w:pPr>
              <w:rPr>
                <w:rFonts w:ascii="Arial" w:hAnsi="Arial" w:cs="Arial"/>
                <w:sz w:val="24"/>
                <w:szCs w:val="24"/>
              </w:rPr>
            </w:pPr>
          </w:p>
        </w:tc>
        <w:tc>
          <w:tcPr>
            <w:tcW w:w="3435" w:type="dxa"/>
          </w:tcPr>
          <w:p w14:paraId="29750CDB"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not impact on good relations between persons of different political opinions.</w:t>
            </w:r>
          </w:p>
        </w:tc>
        <w:tc>
          <w:tcPr>
            <w:tcW w:w="3443" w:type="dxa"/>
          </w:tcPr>
          <w:p w14:paraId="0A7AE60F" w14:textId="77777777" w:rsidR="00173F36" w:rsidRPr="00732B9B" w:rsidRDefault="00173F36" w:rsidP="004E376A">
            <w:pPr>
              <w:rPr>
                <w:rFonts w:ascii="Arial" w:hAnsi="Arial" w:cs="Arial"/>
                <w:sz w:val="23"/>
                <w:szCs w:val="23"/>
              </w:rPr>
            </w:pPr>
            <w:r w:rsidRPr="00732B9B">
              <w:rPr>
                <w:rFonts w:ascii="Arial" w:hAnsi="Arial" w:cs="Arial"/>
                <w:sz w:val="23"/>
                <w:szCs w:val="23"/>
              </w:rPr>
              <w:t>None</w:t>
            </w:r>
          </w:p>
        </w:tc>
      </w:tr>
      <w:tr w:rsidR="00173F36" w:rsidRPr="000B4A8D" w14:paraId="54C59C79" w14:textId="77777777" w:rsidTr="004E376A">
        <w:tc>
          <w:tcPr>
            <w:tcW w:w="2138" w:type="dxa"/>
            <w:shd w:val="clear" w:color="auto" w:fill="D9E2F3" w:themeFill="accent5" w:themeFillTint="33"/>
          </w:tcPr>
          <w:p w14:paraId="3797989E"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4DC6A65C" w14:textId="77777777" w:rsidR="00173F36" w:rsidRPr="000B4A8D" w:rsidRDefault="00173F36" w:rsidP="004E376A">
            <w:pPr>
              <w:rPr>
                <w:rFonts w:ascii="Arial" w:hAnsi="Arial" w:cs="Arial"/>
                <w:sz w:val="24"/>
                <w:szCs w:val="24"/>
              </w:rPr>
            </w:pPr>
          </w:p>
        </w:tc>
        <w:tc>
          <w:tcPr>
            <w:tcW w:w="3435" w:type="dxa"/>
          </w:tcPr>
          <w:p w14:paraId="58E903C4"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not impact on good relations between persons of different racial groups.</w:t>
            </w:r>
          </w:p>
        </w:tc>
        <w:tc>
          <w:tcPr>
            <w:tcW w:w="3443" w:type="dxa"/>
          </w:tcPr>
          <w:p w14:paraId="7E426911" w14:textId="77777777" w:rsidR="00173F36" w:rsidRPr="00732B9B" w:rsidRDefault="00173F36" w:rsidP="004E376A">
            <w:pPr>
              <w:rPr>
                <w:rFonts w:ascii="Arial" w:hAnsi="Arial" w:cs="Arial"/>
                <w:sz w:val="23"/>
                <w:szCs w:val="23"/>
              </w:rPr>
            </w:pPr>
            <w:r w:rsidRPr="00732B9B">
              <w:rPr>
                <w:rFonts w:ascii="Arial" w:hAnsi="Arial" w:cs="Arial"/>
                <w:sz w:val="23"/>
                <w:szCs w:val="23"/>
              </w:rPr>
              <w:t>None</w:t>
            </w:r>
          </w:p>
        </w:tc>
      </w:tr>
    </w:tbl>
    <w:p w14:paraId="3C10ABFE" w14:textId="77777777" w:rsidR="00173F36" w:rsidRPr="000B4A8D" w:rsidRDefault="00173F36" w:rsidP="00173F36">
      <w:pPr>
        <w:spacing w:after="0" w:line="240" w:lineRule="auto"/>
        <w:rPr>
          <w:rFonts w:ascii="Arial" w:eastAsia="Times New Roman" w:hAnsi="Arial" w:cs="Arial"/>
          <w:b/>
          <w:sz w:val="24"/>
          <w:szCs w:val="24"/>
          <w:lang w:eastAsia="en-GB"/>
        </w:rPr>
      </w:pPr>
    </w:p>
    <w:p w14:paraId="66A30789" w14:textId="77777777" w:rsidR="00173F36" w:rsidRPr="000B4A8D" w:rsidRDefault="00173F36" w:rsidP="00173F36">
      <w:pPr>
        <w:spacing w:after="0" w:line="240" w:lineRule="auto"/>
        <w:rPr>
          <w:rFonts w:ascii="Arial" w:eastAsia="Times New Roman" w:hAnsi="Arial" w:cs="Arial"/>
          <w:b/>
          <w:sz w:val="24"/>
          <w:szCs w:val="24"/>
          <w:lang w:eastAsia="en-GB"/>
        </w:rPr>
      </w:pPr>
    </w:p>
    <w:p w14:paraId="176511ED"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2159"/>
        <w:gridCol w:w="3501"/>
        <w:gridCol w:w="3356"/>
      </w:tblGrid>
      <w:tr w:rsidR="00173F36" w:rsidRPr="000B4A8D" w14:paraId="501F7CE8" w14:textId="77777777" w:rsidTr="004E376A">
        <w:tc>
          <w:tcPr>
            <w:tcW w:w="9016" w:type="dxa"/>
            <w:gridSpan w:val="3"/>
            <w:vAlign w:val="center"/>
          </w:tcPr>
          <w:p w14:paraId="1B6D6DF1" w14:textId="77777777" w:rsidR="00173F36" w:rsidRPr="000B4A8D" w:rsidRDefault="00173F36" w:rsidP="004E376A">
            <w:pPr>
              <w:rPr>
                <w:rFonts w:ascii="Arial" w:hAnsi="Arial" w:cs="Arial"/>
                <w:sz w:val="24"/>
                <w:szCs w:val="24"/>
              </w:rPr>
            </w:pPr>
            <w:r w:rsidRPr="000B4A8D">
              <w:rPr>
                <w:rFonts w:ascii="Arial" w:hAnsi="Arial" w:cs="Arial"/>
                <w:b/>
                <w:sz w:val="24"/>
                <w:szCs w:val="24"/>
              </w:rPr>
              <w:t>2.4.</w:t>
            </w:r>
            <w:r w:rsidRPr="000B4A8D">
              <w:rPr>
                <w:rFonts w:ascii="Arial" w:hAnsi="Arial" w:cs="Arial"/>
                <w:b/>
                <w:sz w:val="24"/>
                <w:szCs w:val="24"/>
              </w:rPr>
              <w:tab/>
            </w:r>
            <w:r w:rsidRPr="000B4A8D">
              <w:rPr>
                <w:rFonts w:ascii="Arial" w:hAnsi="Arial" w:cs="Arial"/>
                <w:sz w:val="24"/>
                <w:szCs w:val="24"/>
              </w:rPr>
              <w:t>Are there opportunities to better promote good relations between people of different religious belief, political opinion or racial group?</w:t>
            </w:r>
          </w:p>
        </w:tc>
      </w:tr>
      <w:tr w:rsidR="00173F36" w:rsidRPr="000B4A8D" w14:paraId="2056B067" w14:textId="77777777" w:rsidTr="004E376A">
        <w:tc>
          <w:tcPr>
            <w:tcW w:w="2159" w:type="dxa"/>
            <w:shd w:val="clear" w:color="auto" w:fill="D9E2F3" w:themeFill="accent5" w:themeFillTint="33"/>
            <w:vAlign w:val="center"/>
          </w:tcPr>
          <w:p w14:paraId="6307BF9F" w14:textId="77777777" w:rsidR="00173F36" w:rsidRPr="000B4A8D" w:rsidRDefault="00173F36" w:rsidP="004E376A">
            <w:pPr>
              <w:rPr>
                <w:rFonts w:ascii="Arial" w:hAnsi="Arial" w:cs="Arial"/>
                <w:b/>
                <w:sz w:val="24"/>
                <w:szCs w:val="24"/>
              </w:rPr>
            </w:pPr>
            <w:r w:rsidRPr="000B4A8D">
              <w:rPr>
                <w:rFonts w:ascii="Arial" w:hAnsi="Arial" w:cs="Arial"/>
                <w:b/>
                <w:sz w:val="24"/>
                <w:szCs w:val="24"/>
              </w:rPr>
              <w:t>Good relations category</w:t>
            </w:r>
          </w:p>
        </w:tc>
        <w:tc>
          <w:tcPr>
            <w:tcW w:w="3501" w:type="dxa"/>
            <w:shd w:val="clear" w:color="auto" w:fill="D9E2F3" w:themeFill="accent5" w:themeFillTint="33"/>
            <w:vAlign w:val="center"/>
          </w:tcPr>
          <w:p w14:paraId="3B4F33D1" w14:textId="77777777" w:rsidR="00173F36" w:rsidRPr="000B4A8D" w:rsidRDefault="00173F36" w:rsidP="004E376A">
            <w:pPr>
              <w:rPr>
                <w:rFonts w:ascii="Arial" w:hAnsi="Arial" w:cs="Arial"/>
                <w:b/>
                <w:sz w:val="24"/>
                <w:szCs w:val="24"/>
              </w:rPr>
            </w:pPr>
            <w:r w:rsidRPr="000B4A8D">
              <w:rPr>
                <w:rFonts w:ascii="Arial" w:hAnsi="Arial" w:cs="Arial"/>
                <w:b/>
                <w:sz w:val="24"/>
                <w:szCs w:val="24"/>
              </w:rPr>
              <w:t>If Yes, provide details</w:t>
            </w:r>
          </w:p>
        </w:tc>
        <w:tc>
          <w:tcPr>
            <w:tcW w:w="3356" w:type="dxa"/>
            <w:shd w:val="clear" w:color="auto" w:fill="D9E2F3" w:themeFill="accent5" w:themeFillTint="33"/>
            <w:vAlign w:val="center"/>
          </w:tcPr>
          <w:p w14:paraId="6883B8D5" w14:textId="77777777" w:rsidR="00173F36" w:rsidRPr="000B4A8D" w:rsidRDefault="00173F36" w:rsidP="004E376A">
            <w:pPr>
              <w:rPr>
                <w:rFonts w:ascii="Arial" w:hAnsi="Arial" w:cs="Arial"/>
                <w:b/>
                <w:sz w:val="24"/>
                <w:szCs w:val="24"/>
              </w:rPr>
            </w:pPr>
            <w:r w:rsidRPr="000B4A8D">
              <w:rPr>
                <w:rFonts w:ascii="Arial" w:hAnsi="Arial" w:cs="Arial"/>
                <w:b/>
                <w:sz w:val="24"/>
                <w:szCs w:val="24"/>
              </w:rPr>
              <w:t>If No, provide reasons</w:t>
            </w:r>
          </w:p>
        </w:tc>
      </w:tr>
      <w:tr w:rsidR="00173F36" w:rsidRPr="000B4A8D" w14:paraId="635389E5" w14:textId="77777777" w:rsidTr="004E376A">
        <w:tc>
          <w:tcPr>
            <w:tcW w:w="2159" w:type="dxa"/>
            <w:shd w:val="clear" w:color="auto" w:fill="D9E2F3" w:themeFill="accent5" w:themeFillTint="33"/>
          </w:tcPr>
          <w:p w14:paraId="38BA1DE9"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p w14:paraId="571A39DA" w14:textId="77777777" w:rsidR="00173F36" w:rsidRPr="000B4A8D" w:rsidRDefault="00173F36" w:rsidP="004E376A">
            <w:pPr>
              <w:rPr>
                <w:rFonts w:ascii="Arial" w:hAnsi="Arial" w:cs="Arial"/>
                <w:sz w:val="24"/>
                <w:szCs w:val="24"/>
              </w:rPr>
            </w:pPr>
          </w:p>
        </w:tc>
        <w:tc>
          <w:tcPr>
            <w:tcW w:w="3501" w:type="dxa"/>
            <w:vAlign w:val="center"/>
          </w:tcPr>
          <w:p w14:paraId="242A419B" w14:textId="77777777" w:rsidR="00173F36" w:rsidRPr="000B4A8D" w:rsidRDefault="00173F36" w:rsidP="004E376A">
            <w:pPr>
              <w:rPr>
                <w:rFonts w:ascii="Arial" w:hAnsi="Arial" w:cs="Arial"/>
                <w:b/>
                <w:sz w:val="24"/>
                <w:szCs w:val="24"/>
              </w:rPr>
            </w:pPr>
          </w:p>
        </w:tc>
        <w:tc>
          <w:tcPr>
            <w:tcW w:w="3356" w:type="dxa"/>
          </w:tcPr>
          <w:p w14:paraId="04238FE2"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have a positive impact on all young people who come into contact with the youth justice systems, regardless of religious belief.</w:t>
            </w:r>
          </w:p>
        </w:tc>
      </w:tr>
      <w:tr w:rsidR="00173F36" w:rsidRPr="000B4A8D" w14:paraId="6BFEF060" w14:textId="77777777" w:rsidTr="004E376A">
        <w:tc>
          <w:tcPr>
            <w:tcW w:w="2159" w:type="dxa"/>
            <w:shd w:val="clear" w:color="auto" w:fill="D9E2F3" w:themeFill="accent5" w:themeFillTint="33"/>
          </w:tcPr>
          <w:p w14:paraId="16DE0A42"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p w14:paraId="5F3C4750" w14:textId="77777777" w:rsidR="00173F36" w:rsidRPr="000B4A8D" w:rsidRDefault="00173F36" w:rsidP="004E376A">
            <w:pPr>
              <w:rPr>
                <w:rFonts w:ascii="Arial" w:hAnsi="Arial" w:cs="Arial"/>
                <w:sz w:val="24"/>
                <w:szCs w:val="24"/>
              </w:rPr>
            </w:pPr>
          </w:p>
        </w:tc>
        <w:tc>
          <w:tcPr>
            <w:tcW w:w="3501" w:type="dxa"/>
            <w:vAlign w:val="center"/>
          </w:tcPr>
          <w:p w14:paraId="2688B0E4" w14:textId="77777777" w:rsidR="00173F36" w:rsidRPr="000B4A8D" w:rsidRDefault="00173F36" w:rsidP="004E376A">
            <w:pPr>
              <w:rPr>
                <w:rFonts w:ascii="Arial" w:hAnsi="Arial" w:cs="Arial"/>
                <w:b/>
                <w:sz w:val="24"/>
                <w:szCs w:val="24"/>
              </w:rPr>
            </w:pPr>
          </w:p>
        </w:tc>
        <w:tc>
          <w:tcPr>
            <w:tcW w:w="3356" w:type="dxa"/>
          </w:tcPr>
          <w:p w14:paraId="64F6D2B9"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have a positive impact on all young people who come into contact with the youth justice systems, regardless of political opinion.</w:t>
            </w:r>
          </w:p>
        </w:tc>
      </w:tr>
      <w:tr w:rsidR="00173F36" w:rsidRPr="000B4A8D" w14:paraId="43DAD6FA" w14:textId="77777777" w:rsidTr="004E376A">
        <w:tc>
          <w:tcPr>
            <w:tcW w:w="2159" w:type="dxa"/>
            <w:shd w:val="clear" w:color="auto" w:fill="D9E2F3" w:themeFill="accent5" w:themeFillTint="33"/>
          </w:tcPr>
          <w:p w14:paraId="2E5885AB"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p w14:paraId="150CAF17" w14:textId="77777777" w:rsidR="00173F36" w:rsidRPr="000B4A8D" w:rsidRDefault="00173F36" w:rsidP="004E376A">
            <w:pPr>
              <w:rPr>
                <w:rFonts w:ascii="Arial" w:hAnsi="Arial" w:cs="Arial"/>
                <w:sz w:val="24"/>
                <w:szCs w:val="24"/>
              </w:rPr>
            </w:pPr>
          </w:p>
        </w:tc>
        <w:tc>
          <w:tcPr>
            <w:tcW w:w="3501" w:type="dxa"/>
            <w:vAlign w:val="center"/>
          </w:tcPr>
          <w:p w14:paraId="22A5C126" w14:textId="77777777" w:rsidR="00173F36" w:rsidRPr="000B4A8D" w:rsidRDefault="00173F36" w:rsidP="004E376A">
            <w:pPr>
              <w:rPr>
                <w:rFonts w:ascii="Arial" w:hAnsi="Arial" w:cs="Arial"/>
                <w:b/>
                <w:sz w:val="24"/>
                <w:szCs w:val="24"/>
              </w:rPr>
            </w:pPr>
          </w:p>
        </w:tc>
        <w:tc>
          <w:tcPr>
            <w:tcW w:w="3356" w:type="dxa"/>
          </w:tcPr>
          <w:p w14:paraId="4BEFA6B2" w14:textId="77777777" w:rsidR="00173F36" w:rsidRPr="00732B9B" w:rsidRDefault="00173F36" w:rsidP="004E376A">
            <w:pPr>
              <w:rPr>
                <w:rFonts w:ascii="Arial" w:hAnsi="Arial" w:cs="Arial"/>
                <w:sz w:val="23"/>
                <w:szCs w:val="23"/>
              </w:rPr>
            </w:pPr>
            <w:r w:rsidRPr="00732B9B">
              <w:rPr>
                <w:rFonts w:ascii="Arial" w:hAnsi="Arial" w:cs="Arial"/>
                <w:sz w:val="23"/>
                <w:szCs w:val="23"/>
              </w:rPr>
              <w:t>The policy will have a positive impact on all young people who come into contact with the youth justice systems, regardless of racial profile.</w:t>
            </w:r>
          </w:p>
        </w:tc>
      </w:tr>
    </w:tbl>
    <w:p w14:paraId="3D760645" w14:textId="77777777" w:rsidR="00173F36" w:rsidRPr="000B4A8D" w:rsidRDefault="00173F36" w:rsidP="00173F36">
      <w:pPr>
        <w:spacing w:after="0" w:line="240" w:lineRule="auto"/>
        <w:rPr>
          <w:rFonts w:ascii="Arial" w:eastAsia="Times New Roman" w:hAnsi="Arial" w:cs="Arial"/>
          <w:b/>
          <w:sz w:val="24"/>
          <w:szCs w:val="24"/>
          <w:lang w:eastAsia="en-GB"/>
        </w:rPr>
      </w:pPr>
    </w:p>
    <w:p w14:paraId="73DB498C" w14:textId="77777777" w:rsidR="00173F36" w:rsidRPr="000B4A8D" w:rsidRDefault="00173F36" w:rsidP="00173F36">
      <w:pPr>
        <w:spacing w:after="0" w:line="240" w:lineRule="auto"/>
        <w:rPr>
          <w:rFonts w:ascii="Arial" w:eastAsia="Times New Roman" w:hAnsi="Arial" w:cs="Arial"/>
          <w:b/>
          <w:sz w:val="24"/>
          <w:szCs w:val="24"/>
          <w:lang w:eastAsia="en-GB"/>
        </w:rPr>
      </w:pPr>
    </w:p>
    <w:p w14:paraId="3EA180D0"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sz w:val="24"/>
          <w:szCs w:val="24"/>
          <w:lang w:eastAsia="en-GB"/>
        </w:rPr>
        <w:br w:type="page"/>
      </w:r>
      <w:r w:rsidRPr="000B4A8D">
        <w:rPr>
          <w:rFonts w:ascii="Arial" w:eastAsia="Times New Roman" w:hAnsi="Arial" w:cs="Arial"/>
          <w:b/>
          <w:bCs/>
          <w:sz w:val="24"/>
          <w:szCs w:val="24"/>
          <w:lang w:eastAsia="en-GB"/>
        </w:rPr>
        <w:lastRenderedPageBreak/>
        <w:t>Additional Considerations</w:t>
      </w:r>
    </w:p>
    <w:p w14:paraId="54D77644"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68E0EC36"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Multiple Identity</w:t>
      </w:r>
    </w:p>
    <w:p w14:paraId="17D2C7D5"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C4905A8"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20.</w:t>
      </w:r>
      <w:r w:rsidRPr="000B4A8D">
        <w:rPr>
          <w:rFonts w:ascii="Arial" w:eastAsia="Times New Roman" w:hAnsi="Arial" w:cs="Arial"/>
          <w:sz w:val="24"/>
          <w:szCs w:val="24"/>
          <w:lang w:eastAsia="en-GB"/>
        </w:rPr>
        <w:tab/>
        <w:t>Generally speaking, people can fall into more than one Section 75 category.  Taking this into consideration, are there any potential impacts of the policy/decision on people with multiple identities?</w:t>
      </w:r>
    </w:p>
    <w:p w14:paraId="686AB840" w14:textId="77777777" w:rsidR="00173F36" w:rsidRPr="000B4A8D" w:rsidRDefault="00173F36" w:rsidP="00173F36">
      <w:pPr>
        <w:spacing w:after="0" w:line="240" w:lineRule="auto"/>
        <w:rPr>
          <w:rFonts w:ascii="Arial" w:eastAsia="Times New Roman" w:hAnsi="Arial" w:cs="Arial"/>
          <w:sz w:val="24"/>
          <w:szCs w:val="24"/>
          <w:lang w:eastAsia="en-GB"/>
        </w:rPr>
      </w:pPr>
    </w:p>
    <w:p w14:paraId="612B4E42" w14:textId="77777777" w:rsidR="00173F36" w:rsidRPr="000B4A8D" w:rsidRDefault="00173F36" w:rsidP="00173F36">
      <w:pPr>
        <w:spacing w:after="0" w:line="240" w:lineRule="auto"/>
        <w:rPr>
          <w:rFonts w:ascii="Arial" w:eastAsia="Times New Roman" w:hAnsi="Arial" w:cs="Arial"/>
          <w:i/>
          <w:iCs/>
          <w:sz w:val="24"/>
          <w:szCs w:val="24"/>
          <w:lang w:eastAsia="en-GB"/>
        </w:rPr>
      </w:pPr>
      <w:r w:rsidRPr="000B4A8D">
        <w:rPr>
          <w:rFonts w:ascii="Arial" w:eastAsia="Times New Roman" w:hAnsi="Arial" w:cs="Arial"/>
          <w:sz w:val="24"/>
          <w:szCs w:val="24"/>
          <w:lang w:eastAsia="en-GB"/>
        </w:rPr>
        <w:t>(</w:t>
      </w:r>
      <w:r w:rsidRPr="000B4A8D">
        <w:rPr>
          <w:rFonts w:ascii="Arial" w:eastAsia="Times New Roman" w:hAnsi="Arial" w:cs="Arial"/>
          <w:i/>
          <w:iCs/>
          <w:sz w:val="24"/>
          <w:szCs w:val="24"/>
          <w:lang w:eastAsia="en-GB"/>
        </w:rPr>
        <w:t>For example; disabled minority ethnic people; disabled women; young Protestant men; and young lesbians, gay and bisexual people).</w:t>
      </w:r>
    </w:p>
    <w:p w14:paraId="5566201A" w14:textId="77777777" w:rsidR="00173F36" w:rsidRPr="000B4A8D" w:rsidRDefault="00173F36" w:rsidP="00173F36">
      <w:pPr>
        <w:spacing w:after="0" w:line="240" w:lineRule="auto"/>
        <w:rPr>
          <w:rFonts w:ascii="Arial" w:eastAsia="Times New Roman" w:hAnsi="Arial" w:cs="Arial"/>
          <w:i/>
          <w:iCs/>
          <w:sz w:val="24"/>
          <w:szCs w:val="24"/>
          <w:lang w:eastAsia="en-GB"/>
        </w:rPr>
      </w:pPr>
    </w:p>
    <w:p w14:paraId="49EA756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21.</w:t>
      </w:r>
      <w:r w:rsidRPr="000B4A8D">
        <w:rPr>
          <w:rFonts w:ascii="Arial" w:eastAsia="Times New Roman" w:hAnsi="Arial" w:cs="Arial"/>
          <w:sz w:val="24"/>
          <w:szCs w:val="24"/>
          <w:lang w:eastAsia="en-GB"/>
        </w:rPr>
        <w:tab/>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Pr>
      <w:tblGrid>
        <w:gridCol w:w="9016"/>
      </w:tblGrid>
      <w:tr w:rsidR="00173F36" w:rsidRPr="000B4A8D" w14:paraId="2143A1DC" w14:textId="77777777" w:rsidTr="004E376A">
        <w:tc>
          <w:tcPr>
            <w:tcW w:w="9242" w:type="dxa"/>
          </w:tcPr>
          <w:p w14:paraId="42A63F0A" w14:textId="77777777" w:rsidR="00173F36" w:rsidRPr="000B4A8D" w:rsidRDefault="00173F36" w:rsidP="004E376A">
            <w:pPr>
              <w:rPr>
                <w:rFonts w:ascii="Arial" w:hAnsi="Arial" w:cs="Arial"/>
                <w:sz w:val="24"/>
                <w:szCs w:val="24"/>
              </w:rPr>
            </w:pPr>
          </w:p>
          <w:p w14:paraId="7ECD47EF" w14:textId="77777777" w:rsidR="00173F36" w:rsidRPr="000B4A8D" w:rsidRDefault="00173F36" w:rsidP="004E376A">
            <w:pPr>
              <w:rPr>
                <w:rFonts w:ascii="Arial" w:hAnsi="Arial" w:cs="Arial"/>
                <w:sz w:val="24"/>
                <w:szCs w:val="24"/>
              </w:rPr>
            </w:pPr>
          </w:p>
          <w:p w14:paraId="244D8BD8" w14:textId="77777777" w:rsidR="00173F36" w:rsidRPr="00C41065" w:rsidRDefault="00173F36" w:rsidP="004E376A">
            <w:pPr>
              <w:rPr>
                <w:rFonts w:ascii="Arial" w:hAnsi="Arial" w:cs="Arial"/>
                <w:sz w:val="24"/>
                <w:szCs w:val="24"/>
              </w:rPr>
            </w:pPr>
            <w:r w:rsidRPr="00C41065">
              <w:rPr>
                <w:rFonts w:ascii="Arial" w:hAnsi="Arial" w:cs="Arial"/>
                <w:sz w:val="24"/>
                <w:szCs w:val="24"/>
              </w:rPr>
              <w:t>Young male Catholics</w:t>
            </w:r>
          </w:p>
          <w:p w14:paraId="4DFAA639" w14:textId="77777777" w:rsidR="00173F36" w:rsidRPr="00C41065" w:rsidRDefault="00173F36" w:rsidP="004E376A">
            <w:pPr>
              <w:rPr>
                <w:rFonts w:ascii="Arial" w:hAnsi="Arial" w:cs="Arial"/>
                <w:sz w:val="24"/>
                <w:szCs w:val="24"/>
              </w:rPr>
            </w:pPr>
            <w:r w:rsidRPr="00C41065">
              <w:rPr>
                <w:rFonts w:ascii="Arial" w:hAnsi="Arial" w:cs="Arial"/>
                <w:sz w:val="24"/>
                <w:szCs w:val="24"/>
              </w:rPr>
              <w:t>Young</w:t>
            </w:r>
            <w:r>
              <w:rPr>
                <w:rFonts w:ascii="Arial" w:hAnsi="Arial" w:cs="Arial"/>
                <w:sz w:val="24"/>
                <w:szCs w:val="24"/>
              </w:rPr>
              <w:t>er children with disabilities</w:t>
            </w:r>
            <w:r w:rsidRPr="00C41065">
              <w:rPr>
                <w:rFonts w:ascii="Arial" w:hAnsi="Arial" w:cs="Arial"/>
                <w:sz w:val="24"/>
                <w:szCs w:val="24"/>
              </w:rPr>
              <w:t xml:space="preserve"> </w:t>
            </w:r>
          </w:p>
          <w:p w14:paraId="23C7C0DC" w14:textId="77777777" w:rsidR="00173F36" w:rsidRPr="00C41065" w:rsidRDefault="00173F36" w:rsidP="004E376A">
            <w:pPr>
              <w:rPr>
                <w:rFonts w:ascii="Arial" w:hAnsi="Arial" w:cs="Arial"/>
                <w:sz w:val="24"/>
                <w:szCs w:val="24"/>
              </w:rPr>
            </w:pPr>
            <w:r w:rsidRPr="00C41065">
              <w:rPr>
                <w:rFonts w:ascii="Arial" w:hAnsi="Arial" w:cs="Arial"/>
                <w:sz w:val="24"/>
                <w:szCs w:val="24"/>
              </w:rPr>
              <w:t>Information on these groups has been provided above.</w:t>
            </w:r>
          </w:p>
          <w:p w14:paraId="413E7DD5" w14:textId="77777777" w:rsidR="00173F36" w:rsidRPr="000B4A8D" w:rsidRDefault="00173F36" w:rsidP="004E376A">
            <w:pPr>
              <w:rPr>
                <w:rFonts w:ascii="Arial" w:hAnsi="Arial" w:cs="Arial"/>
                <w:sz w:val="24"/>
                <w:szCs w:val="24"/>
              </w:rPr>
            </w:pPr>
          </w:p>
          <w:p w14:paraId="156E19EA" w14:textId="77777777" w:rsidR="00173F36" w:rsidRPr="000B4A8D" w:rsidRDefault="00173F36" w:rsidP="004E376A">
            <w:pPr>
              <w:rPr>
                <w:rFonts w:ascii="Arial" w:hAnsi="Arial" w:cs="Arial"/>
                <w:sz w:val="24"/>
                <w:szCs w:val="24"/>
              </w:rPr>
            </w:pPr>
          </w:p>
          <w:p w14:paraId="3BE4EF10" w14:textId="77777777" w:rsidR="00173F36" w:rsidRPr="000B4A8D" w:rsidRDefault="00173F36" w:rsidP="004E376A">
            <w:pPr>
              <w:rPr>
                <w:rFonts w:ascii="Arial" w:hAnsi="Arial" w:cs="Arial"/>
                <w:sz w:val="24"/>
                <w:szCs w:val="24"/>
              </w:rPr>
            </w:pPr>
          </w:p>
          <w:p w14:paraId="58B41679" w14:textId="77777777" w:rsidR="00173F36" w:rsidRPr="000B4A8D" w:rsidRDefault="00173F36" w:rsidP="004E376A">
            <w:pPr>
              <w:rPr>
                <w:rFonts w:ascii="Arial" w:hAnsi="Arial" w:cs="Arial"/>
                <w:sz w:val="24"/>
                <w:szCs w:val="24"/>
              </w:rPr>
            </w:pPr>
          </w:p>
          <w:p w14:paraId="0FCEFBBF" w14:textId="77777777" w:rsidR="00173F36" w:rsidRPr="000B4A8D" w:rsidRDefault="00173F36" w:rsidP="004E376A">
            <w:pPr>
              <w:rPr>
                <w:rFonts w:ascii="Arial" w:hAnsi="Arial" w:cs="Arial"/>
                <w:sz w:val="24"/>
                <w:szCs w:val="24"/>
              </w:rPr>
            </w:pPr>
          </w:p>
          <w:p w14:paraId="129C956C" w14:textId="77777777" w:rsidR="00173F36" w:rsidRPr="000B4A8D" w:rsidRDefault="00173F36" w:rsidP="004E376A">
            <w:pPr>
              <w:rPr>
                <w:rFonts w:ascii="Arial" w:hAnsi="Arial" w:cs="Arial"/>
                <w:sz w:val="24"/>
                <w:szCs w:val="24"/>
              </w:rPr>
            </w:pPr>
          </w:p>
          <w:p w14:paraId="1C1D0B35" w14:textId="77777777" w:rsidR="00173F36" w:rsidRPr="000B4A8D" w:rsidRDefault="00173F36" w:rsidP="004E376A">
            <w:pPr>
              <w:rPr>
                <w:rFonts w:ascii="Arial" w:hAnsi="Arial" w:cs="Arial"/>
                <w:sz w:val="24"/>
                <w:szCs w:val="24"/>
              </w:rPr>
            </w:pPr>
          </w:p>
        </w:tc>
      </w:tr>
    </w:tbl>
    <w:p w14:paraId="3AA531D7" w14:textId="77777777" w:rsidR="00173F36" w:rsidRPr="000B4A8D" w:rsidRDefault="00173F36" w:rsidP="00173F36">
      <w:pPr>
        <w:spacing w:after="0" w:line="240" w:lineRule="auto"/>
        <w:rPr>
          <w:rFonts w:ascii="Arial" w:eastAsia="Times New Roman" w:hAnsi="Arial" w:cs="Arial"/>
          <w:sz w:val="24"/>
          <w:szCs w:val="24"/>
          <w:lang w:eastAsia="en-GB"/>
        </w:rPr>
      </w:pPr>
    </w:p>
    <w:p w14:paraId="6E75D26E" w14:textId="77777777" w:rsidR="00173F36" w:rsidRPr="000B4A8D" w:rsidRDefault="00173F36" w:rsidP="00173F36">
      <w:pPr>
        <w:spacing w:after="0" w:line="240" w:lineRule="auto"/>
        <w:rPr>
          <w:rFonts w:ascii="Arial" w:eastAsia="Times New Roman" w:hAnsi="Arial" w:cs="Arial"/>
          <w:sz w:val="24"/>
          <w:szCs w:val="24"/>
          <w:lang w:eastAsia="en-GB"/>
        </w:rPr>
      </w:pPr>
    </w:p>
    <w:p w14:paraId="3916B12F"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sz w:val="24"/>
          <w:szCs w:val="24"/>
          <w:lang w:eastAsia="en-GB"/>
        </w:rPr>
        <w:br w:type="page"/>
      </w:r>
    </w:p>
    <w:p w14:paraId="36982F37"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7583457" w14:textId="514A5946"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t xml:space="preserve">Part 3 </w:t>
      </w:r>
      <w:r w:rsidR="004E376A">
        <w:rPr>
          <w:rFonts w:ascii="Arial" w:eastAsia="Times New Roman" w:hAnsi="Arial" w:cs="Arial"/>
          <w:b/>
          <w:bCs/>
          <w:sz w:val="24"/>
          <w:szCs w:val="24"/>
          <w:lang w:eastAsia="en-GB"/>
        </w:rPr>
        <w:t>Screening Decision</w:t>
      </w:r>
    </w:p>
    <w:p w14:paraId="5DDC9B89"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7347BDDE"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224BEB7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3.1</w:t>
      </w: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r>
      <w:r w:rsidRPr="000B4A8D">
        <w:rPr>
          <w:rFonts w:ascii="Arial" w:eastAsia="Times New Roman" w:hAnsi="Arial" w:cs="Arial"/>
          <w:b/>
          <w:sz w:val="24"/>
          <w:szCs w:val="24"/>
          <w:lang w:eastAsia="en-GB"/>
        </w:rPr>
        <w:t>Screened In</w:t>
      </w:r>
      <w:r w:rsidRPr="000B4A8D">
        <w:rPr>
          <w:rFonts w:ascii="Arial" w:eastAsia="Times New Roman" w:hAnsi="Arial" w:cs="Arial"/>
          <w:sz w:val="24"/>
          <w:szCs w:val="24"/>
          <w:lang w:eastAsia="en-GB"/>
        </w:rPr>
        <w:t xml:space="preserve"> - If the decision is to conduct an equality impact assessment, please provide details of the rationale and relevant evidence to support this decision.</w:t>
      </w:r>
    </w:p>
    <w:p w14:paraId="55949A14"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9016"/>
      </w:tblGrid>
      <w:tr w:rsidR="00173F36" w:rsidRPr="000B4A8D" w14:paraId="54FEA7CF" w14:textId="77777777" w:rsidTr="004E376A">
        <w:tc>
          <w:tcPr>
            <w:tcW w:w="9242" w:type="dxa"/>
          </w:tcPr>
          <w:p w14:paraId="40E7E268" w14:textId="77777777" w:rsidR="00173F36" w:rsidRPr="000B4A8D" w:rsidRDefault="00173F36" w:rsidP="004E376A">
            <w:pPr>
              <w:rPr>
                <w:rFonts w:ascii="Arial" w:hAnsi="Arial" w:cs="Arial"/>
                <w:sz w:val="24"/>
                <w:szCs w:val="24"/>
              </w:rPr>
            </w:pPr>
          </w:p>
          <w:p w14:paraId="1AE59443" w14:textId="77777777" w:rsidR="00173F36" w:rsidRPr="000B4A8D" w:rsidRDefault="00173F36" w:rsidP="004E376A">
            <w:pPr>
              <w:rPr>
                <w:rFonts w:ascii="Arial" w:hAnsi="Arial" w:cs="Arial"/>
                <w:sz w:val="24"/>
                <w:szCs w:val="24"/>
              </w:rPr>
            </w:pPr>
          </w:p>
          <w:p w14:paraId="74759811" w14:textId="77777777" w:rsidR="00173F36" w:rsidRPr="000B4A8D" w:rsidRDefault="00173F36" w:rsidP="004E376A">
            <w:pPr>
              <w:rPr>
                <w:rFonts w:ascii="Arial" w:hAnsi="Arial" w:cs="Arial"/>
                <w:sz w:val="24"/>
                <w:szCs w:val="24"/>
              </w:rPr>
            </w:pPr>
          </w:p>
          <w:p w14:paraId="5E57BA30" w14:textId="77777777" w:rsidR="00173F36" w:rsidRPr="000B4A8D" w:rsidRDefault="00173F36" w:rsidP="004E376A">
            <w:pPr>
              <w:rPr>
                <w:rFonts w:ascii="Arial" w:hAnsi="Arial" w:cs="Arial"/>
                <w:sz w:val="24"/>
                <w:szCs w:val="24"/>
              </w:rPr>
            </w:pPr>
          </w:p>
          <w:p w14:paraId="668EA092" w14:textId="77777777" w:rsidR="00173F36" w:rsidRPr="000B4A8D" w:rsidRDefault="00173F36" w:rsidP="004E376A">
            <w:pPr>
              <w:rPr>
                <w:rFonts w:ascii="Arial" w:hAnsi="Arial" w:cs="Arial"/>
                <w:sz w:val="24"/>
                <w:szCs w:val="24"/>
              </w:rPr>
            </w:pPr>
          </w:p>
          <w:p w14:paraId="08B2F8C7" w14:textId="77777777" w:rsidR="00173F36" w:rsidRPr="000B4A8D" w:rsidRDefault="00173F36" w:rsidP="004E376A">
            <w:pPr>
              <w:rPr>
                <w:rFonts w:ascii="Arial" w:hAnsi="Arial" w:cs="Arial"/>
                <w:sz w:val="24"/>
                <w:szCs w:val="24"/>
              </w:rPr>
            </w:pPr>
          </w:p>
        </w:tc>
      </w:tr>
    </w:tbl>
    <w:p w14:paraId="48788EE9" w14:textId="77777777" w:rsidR="00173F36" w:rsidRPr="000B4A8D" w:rsidRDefault="00173F36" w:rsidP="00173F36">
      <w:pPr>
        <w:spacing w:after="0" w:line="240" w:lineRule="auto"/>
        <w:rPr>
          <w:rFonts w:ascii="Arial" w:eastAsia="Times New Roman" w:hAnsi="Arial" w:cs="Arial"/>
          <w:sz w:val="24"/>
          <w:szCs w:val="24"/>
          <w:lang w:eastAsia="en-GB"/>
        </w:rPr>
      </w:pPr>
    </w:p>
    <w:p w14:paraId="540F4AE6"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3.2</w:t>
      </w:r>
      <w:r w:rsidRPr="000B4A8D">
        <w:rPr>
          <w:rFonts w:ascii="Arial" w:eastAsia="Times New Roman" w:hAnsi="Arial" w:cs="Arial"/>
          <w:sz w:val="24"/>
          <w:szCs w:val="24"/>
          <w:lang w:eastAsia="en-GB"/>
        </w:rPr>
        <w:t>.</w:t>
      </w:r>
      <w:r w:rsidRPr="000B4A8D">
        <w:rPr>
          <w:rFonts w:ascii="Arial" w:eastAsia="Times New Roman" w:hAnsi="Arial" w:cs="Arial"/>
          <w:sz w:val="24"/>
          <w:szCs w:val="24"/>
          <w:lang w:eastAsia="en-GB"/>
        </w:rPr>
        <w:tab/>
      </w:r>
      <w:r w:rsidRPr="000B4A8D">
        <w:rPr>
          <w:rFonts w:ascii="Arial" w:eastAsia="Times New Roman" w:hAnsi="Arial" w:cs="Arial"/>
          <w:b/>
          <w:sz w:val="24"/>
          <w:szCs w:val="24"/>
          <w:lang w:eastAsia="en-GB"/>
        </w:rPr>
        <w:t>Screened Out</w:t>
      </w:r>
      <w:r w:rsidRPr="000B4A8D">
        <w:rPr>
          <w:rFonts w:ascii="Arial" w:eastAsia="Times New Roman" w:hAnsi="Arial" w:cs="Arial"/>
          <w:sz w:val="24"/>
          <w:szCs w:val="24"/>
          <w:lang w:eastAsia="en-GB"/>
        </w:rPr>
        <w:t xml:space="preserve"> – No EQAI necessary (no impact) </w:t>
      </w:r>
    </w:p>
    <w:p w14:paraId="69B9339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If the decision is not to conduct an equality impact assessment, please provide details of the rationale and relevant evidence to support this decision.</w:t>
      </w:r>
    </w:p>
    <w:p w14:paraId="00FE1AFB"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9016"/>
      </w:tblGrid>
      <w:tr w:rsidR="00173F36" w:rsidRPr="000B4A8D" w14:paraId="37625CD0" w14:textId="77777777" w:rsidTr="004E376A">
        <w:tc>
          <w:tcPr>
            <w:tcW w:w="9242" w:type="dxa"/>
          </w:tcPr>
          <w:p w14:paraId="2F5DB5D9" w14:textId="77777777" w:rsidR="00173F36" w:rsidRPr="000B4A8D" w:rsidRDefault="00173F36" w:rsidP="004E376A">
            <w:pPr>
              <w:rPr>
                <w:rFonts w:ascii="Arial" w:hAnsi="Arial" w:cs="Arial"/>
                <w:sz w:val="24"/>
                <w:szCs w:val="24"/>
              </w:rPr>
            </w:pPr>
          </w:p>
          <w:p w14:paraId="3916152F" w14:textId="77777777" w:rsidR="00173F36" w:rsidRPr="00C41065" w:rsidRDefault="00173F36" w:rsidP="004E376A">
            <w:pPr>
              <w:rPr>
                <w:rFonts w:ascii="Arial" w:hAnsi="Arial" w:cs="Arial"/>
                <w:sz w:val="24"/>
                <w:szCs w:val="24"/>
              </w:rPr>
            </w:pPr>
            <w:r w:rsidRPr="00C41065">
              <w:rPr>
                <w:rFonts w:ascii="Arial" w:hAnsi="Arial" w:cs="Arial"/>
                <w:sz w:val="24"/>
                <w:szCs w:val="24"/>
              </w:rPr>
              <w:t xml:space="preserve">We have not identified </w:t>
            </w:r>
            <w:r>
              <w:rPr>
                <w:rFonts w:ascii="Arial" w:hAnsi="Arial" w:cs="Arial"/>
                <w:sz w:val="24"/>
                <w:szCs w:val="24"/>
              </w:rPr>
              <w:t>the</w:t>
            </w:r>
            <w:r w:rsidRPr="00C41065">
              <w:rPr>
                <w:rFonts w:ascii="Arial" w:hAnsi="Arial" w:cs="Arial"/>
                <w:sz w:val="24"/>
                <w:szCs w:val="24"/>
              </w:rPr>
              <w:t xml:space="preserve"> potential for an adverse impact on any Section 75 group as a result of the policy </w:t>
            </w:r>
            <w:r>
              <w:rPr>
                <w:rFonts w:ascii="Arial" w:hAnsi="Arial" w:cs="Arial"/>
                <w:sz w:val="24"/>
                <w:szCs w:val="24"/>
              </w:rPr>
              <w:t xml:space="preserve">revision </w:t>
            </w:r>
            <w:r w:rsidRPr="00C41065">
              <w:rPr>
                <w:rFonts w:ascii="Arial" w:hAnsi="Arial" w:cs="Arial"/>
                <w:sz w:val="24"/>
                <w:szCs w:val="24"/>
              </w:rPr>
              <w:t xml:space="preserve">being proposed. Rather, the amendment of existing legislation </w:t>
            </w:r>
            <w:r>
              <w:rPr>
                <w:rFonts w:ascii="Arial" w:hAnsi="Arial" w:cs="Arial"/>
                <w:sz w:val="24"/>
                <w:szCs w:val="24"/>
              </w:rPr>
              <w:t>to raise</w:t>
            </w:r>
            <w:r w:rsidRPr="00C41065">
              <w:rPr>
                <w:rFonts w:ascii="Arial" w:hAnsi="Arial" w:cs="Arial"/>
                <w:sz w:val="24"/>
                <w:szCs w:val="24"/>
              </w:rPr>
              <w:t xml:space="preserve"> </w:t>
            </w:r>
            <w:r>
              <w:rPr>
                <w:rFonts w:ascii="Arial" w:hAnsi="Arial" w:cs="Arial"/>
                <w:sz w:val="24"/>
                <w:szCs w:val="24"/>
              </w:rPr>
              <w:t>the Minimum Age of Criminal Responsibility</w:t>
            </w:r>
            <w:r w:rsidRPr="00C41065">
              <w:rPr>
                <w:rFonts w:ascii="Arial" w:hAnsi="Arial" w:cs="Arial"/>
                <w:sz w:val="24"/>
                <w:szCs w:val="24"/>
              </w:rPr>
              <w:t xml:space="preserve"> for children will have a positive impact on certain groups as explained above.</w:t>
            </w:r>
          </w:p>
          <w:p w14:paraId="1F3778C4" w14:textId="77777777" w:rsidR="00173F36" w:rsidRPr="00C41065" w:rsidRDefault="00173F36" w:rsidP="004E376A">
            <w:pPr>
              <w:rPr>
                <w:rFonts w:ascii="Arial" w:hAnsi="Arial" w:cs="Arial"/>
                <w:sz w:val="24"/>
                <w:szCs w:val="24"/>
              </w:rPr>
            </w:pPr>
          </w:p>
          <w:p w14:paraId="2E20BA57" w14:textId="77777777" w:rsidR="00173F36" w:rsidRPr="00C41065" w:rsidRDefault="00173F36" w:rsidP="004E376A">
            <w:pPr>
              <w:rPr>
                <w:rFonts w:ascii="Arial" w:hAnsi="Arial" w:cs="Arial"/>
                <w:sz w:val="24"/>
                <w:szCs w:val="24"/>
              </w:rPr>
            </w:pPr>
            <w:r w:rsidRPr="00C41065">
              <w:rPr>
                <w:rFonts w:ascii="Arial" w:hAnsi="Arial" w:cs="Arial"/>
                <w:sz w:val="24"/>
                <w:szCs w:val="24"/>
              </w:rPr>
              <w:t xml:space="preserve">The decision therefore is not to conduct a further equality impact assessment. </w:t>
            </w:r>
          </w:p>
          <w:p w14:paraId="38996BDB" w14:textId="77777777" w:rsidR="00173F36" w:rsidRPr="000B4A8D" w:rsidRDefault="00173F36" w:rsidP="004E376A">
            <w:pPr>
              <w:rPr>
                <w:rFonts w:ascii="Arial" w:hAnsi="Arial" w:cs="Arial"/>
                <w:sz w:val="24"/>
                <w:szCs w:val="24"/>
              </w:rPr>
            </w:pPr>
          </w:p>
          <w:p w14:paraId="70CB78A3" w14:textId="77777777" w:rsidR="00173F36" w:rsidRPr="000B4A8D" w:rsidRDefault="00173F36" w:rsidP="004E376A">
            <w:pPr>
              <w:rPr>
                <w:rFonts w:ascii="Arial" w:hAnsi="Arial" w:cs="Arial"/>
                <w:sz w:val="24"/>
                <w:szCs w:val="24"/>
              </w:rPr>
            </w:pPr>
          </w:p>
          <w:p w14:paraId="48DFFB60" w14:textId="77777777" w:rsidR="00173F36" w:rsidRPr="000B4A8D" w:rsidRDefault="00173F36" w:rsidP="004E376A">
            <w:pPr>
              <w:rPr>
                <w:rFonts w:ascii="Arial" w:hAnsi="Arial" w:cs="Arial"/>
                <w:sz w:val="24"/>
                <w:szCs w:val="24"/>
              </w:rPr>
            </w:pPr>
          </w:p>
          <w:p w14:paraId="53BB7CF2" w14:textId="77777777" w:rsidR="00173F36" w:rsidRPr="000B4A8D" w:rsidRDefault="00173F36" w:rsidP="004E376A">
            <w:pPr>
              <w:rPr>
                <w:rFonts w:ascii="Arial" w:hAnsi="Arial" w:cs="Arial"/>
                <w:sz w:val="24"/>
                <w:szCs w:val="24"/>
              </w:rPr>
            </w:pPr>
          </w:p>
          <w:p w14:paraId="5AB53F68" w14:textId="77777777" w:rsidR="00173F36" w:rsidRPr="000B4A8D" w:rsidRDefault="00173F36" w:rsidP="004E376A">
            <w:pPr>
              <w:rPr>
                <w:rFonts w:ascii="Arial" w:hAnsi="Arial" w:cs="Arial"/>
                <w:sz w:val="24"/>
                <w:szCs w:val="24"/>
              </w:rPr>
            </w:pPr>
          </w:p>
          <w:p w14:paraId="764E5D68" w14:textId="77777777" w:rsidR="00173F36" w:rsidRPr="000B4A8D" w:rsidRDefault="00173F36" w:rsidP="004E376A">
            <w:pPr>
              <w:rPr>
                <w:rFonts w:ascii="Arial" w:hAnsi="Arial" w:cs="Arial"/>
                <w:sz w:val="24"/>
                <w:szCs w:val="24"/>
              </w:rPr>
            </w:pPr>
          </w:p>
        </w:tc>
      </w:tr>
    </w:tbl>
    <w:p w14:paraId="538F5F1E" w14:textId="77777777" w:rsidR="00173F36" w:rsidRPr="000B4A8D" w:rsidRDefault="00173F36" w:rsidP="00173F36">
      <w:pPr>
        <w:spacing w:after="0" w:line="240" w:lineRule="auto"/>
        <w:rPr>
          <w:rFonts w:ascii="Arial" w:eastAsia="Times New Roman" w:hAnsi="Arial" w:cs="Arial"/>
          <w:sz w:val="24"/>
          <w:szCs w:val="24"/>
          <w:lang w:eastAsia="en-GB"/>
        </w:rPr>
      </w:pPr>
    </w:p>
    <w:p w14:paraId="3E40EDA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3.3.</w:t>
      </w:r>
      <w:r w:rsidRPr="000B4A8D">
        <w:rPr>
          <w:rFonts w:ascii="Arial" w:eastAsia="Times New Roman" w:hAnsi="Arial" w:cs="Arial"/>
          <w:sz w:val="24"/>
          <w:szCs w:val="24"/>
          <w:lang w:eastAsia="en-GB"/>
        </w:rPr>
        <w:tab/>
      </w:r>
      <w:r w:rsidRPr="000B4A8D">
        <w:rPr>
          <w:rFonts w:ascii="Arial" w:eastAsia="Times New Roman" w:hAnsi="Arial" w:cs="Arial"/>
          <w:b/>
          <w:sz w:val="24"/>
          <w:szCs w:val="24"/>
          <w:lang w:eastAsia="en-GB"/>
        </w:rPr>
        <w:t>Screened Out – Mitigating Actions</w:t>
      </w:r>
      <w:r w:rsidRPr="000B4A8D">
        <w:rPr>
          <w:rFonts w:ascii="Arial" w:eastAsia="Times New Roman" w:hAnsi="Arial" w:cs="Arial"/>
          <w:sz w:val="24"/>
          <w:szCs w:val="24"/>
          <w:lang w:eastAsia="en-GB"/>
        </w:rPr>
        <w:t xml:space="preserve"> (minor impacts) </w:t>
      </w:r>
    </w:p>
    <w:p w14:paraId="5BE9B46C"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14:paraId="2FBB7923" w14:textId="77777777" w:rsidR="00173F36" w:rsidRPr="000B4A8D" w:rsidRDefault="00173F36" w:rsidP="00173F36">
      <w:pPr>
        <w:spacing w:after="0" w:line="240" w:lineRule="auto"/>
        <w:rPr>
          <w:rFonts w:ascii="Arial" w:eastAsia="Times New Roman" w:hAnsi="Arial" w:cs="Arial"/>
          <w:sz w:val="24"/>
          <w:szCs w:val="24"/>
          <w:lang w:eastAsia="en-GB"/>
        </w:rPr>
      </w:pPr>
    </w:p>
    <w:p w14:paraId="46230EC1"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Can the policy/decision be amended or changed or an alternative policy introduced to better promote equality of opportunity and/or good relations?</w:t>
      </w:r>
    </w:p>
    <w:p w14:paraId="49F9D030" w14:textId="77777777" w:rsidR="00173F36" w:rsidRPr="000B4A8D" w:rsidRDefault="00173F36" w:rsidP="00173F36">
      <w:pPr>
        <w:spacing w:after="0" w:line="240" w:lineRule="auto"/>
        <w:rPr>
          <w:rFonts w:ascii="Arial" w:eastAsia="Times New Roman" w:hAnsi="Arial" w:cs="Arial"/>
          <w:sz w:val="24"/>
          <w:szCs w:val="24"/>
          <w:lang w:eastAsia="en-GB"/>
        </w:rPr>
      </w:pPr>
    </w:p>
    <w:p w14:paraId="0FB4A59F"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ab/>
        <w:t xml:space="preserve">If so, give the </w:t>
      </w:r>
      <w:r w:rsidRPr="000B4A8D">
        <w:rPr>
          <w:rFonts w:ascii="Arial" w:eastAsia="Times New Roman" w:hAnsi="Arial" w:cs="Arial"/>
          <w:b/>
          <w:bCs/>
          <w:sz w:val="24"/>
          <w:szCs w:val="24"/>
          <w:lang w:eastAsia="en-GB"/>
        </w:rPr>
        <w:t xml:space="preserve">reasons </w:t>
      </w:r>
      <w:r w:rsidRPr="000B4A8D">
        <w:rPr>
          <w:rFonts w:ascii="Arial" w:eastAsia="Times New Roman" w:hAnsi="Arial" w:cs="Arial"/>
          <w:sz w:val="24"/>
          <w:szCs w:val="24"/>
          <w:lang w:eastAsia="en-GB"/>
        </w:rPr>
        <w:t>to support your decision, together with the proposed changes/amendments or alternative policy.  Explain how these actions will address the inequalities.</w:t>
      </w:r>
    </w:p>
    <w:p w14:paraId="2042729F"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9016"/>
      </w:tblGrid>
      <w:tr w:rsidR="00173F36" w:rsidRPr="000B4A8D" w14:paraId="15EE16D2" w14:textId="77777777" w:rsidTr="004E376A">
        <w:tc>
          <w:tcPr>
            <w:tcW w:w="9661" w:type="dxa"/>
          </w:tcPr>
          <w:p w14:paraId="21F9EAD3" w14:textId="262B81BF" w:rsidR="00173F36" w:rsidRPr="00C41065" w:rsidRDefault="00732FEC" w:rsidP="004E376A">
            <w:pPr>
              <w:rPr>
                <w:rFonts w:ascii="Arial" w:hAnsi="Arial" w:cs="Arial"/>
                <w:sz w:val="23"/>
                <w:szCs w:val="23"/>
              </w:rPr>
            </w:pPr>
            <w:r>
              <w:rPr>
                <w:rFonts w:ascii="Arial" w:hAnsi="Arial" w:cs="Arial"/>
                <w:sz w:val="23"/>
                <w:szCs w:val="23"/>
              </w:rPr>
              <w:t xml:space="preserve"> </w:t>
            </w:r>
          </w:p>
          <w:p w14:paraId="0BB2777F" w14:textId="77777777" w:rsidR="00173F36" w:rsidRPr="00C41065" w:rsidRDefault="00173F36" w:rsidP="004E376A">
            <w:pPr>
              <w:rPr>
                <w:rFonts w:ascii="Arial" w:hAnsi="Arial" w:cs="Arial"/>
                <w:sz w:val="23"/>
                <w:szCs w:val="23"/>
              </w:rPr>
            </w:pPr>
          </w:p>
          <w:p w14:paraId="6867342D" w14:textId="77777777" w:rsidR="00173F36" w:rsidRPr="000B4A8D" w:rsidRDefault="00173F36" w:rsidP="004E376A">
            <w:pPr>
              <w:rPr>
                <w:rFonts w:ascii="Arial" w:hAnsi="Arial" w:cs="Arial"/>
                <w:b/>
                <w:sz w:val="24"/>
                <w:szCs w:val="24"/>
              </w:rPr>
            </w:pPr>
          </w:p>
          <w:p w14:paraId="5A4987F3" w14:textId="77777777" w:rsidR="00173F36" w:rsidRPr="000B4A8D" w:rsidRDefault="00173F36" w:rsidP="004E376A">
            <w:pPr>
              <w:rPr>
                <w:rFonts w:ascii="Arial" w:hAnsi="Arial" w:cs="Arial"/>
                <w:b/>
                <w:sz w:val="24"/>
                <w:szCs w:val="24"/>
              </w:rPr>
            </w:pPr>
          </w:p>
          <w:p w14:paraId="51F15ACE" w14:textId="77777777" w:rsidR="00173F36" w:rsidRPr="000B4A8D" w:rsidRDefault="00173F36" w:rsidP="004E376A">
            <w:pPr>
              <w:rPr>
                <w:rFonts w:ascii="Arial" w:hAnsi="Arial" w:cs="Arial"/>
                <w:b/>
                <w:sz w:val="24"/>
                <w:szCs w:val="24"/>
              </w:rPr>
            </w:pPr>
          </w:p>
          <w:p w14:paraId="33356F66" w14:textId="77777777" w:rsidR="00173F36" w:rsidRPr="000B4A8D" w:rsidRDefault="00173F36" w:rsidP="004E376A">
            <w:pPr>
              <w:rPr>
                <w:rFonts w:ascii="Arial" w:hAnsi="Arial" w:cs="Arial"/>
                <w:b/>
                <w:sz w:val="24"/>
                <w:szCs w:val="24"/>
              </w:rPr>
            </w:pPr>
          </w:p>
          <w:p w14:paraId="23FF5860" w14:textId="77777777" w:rsidR="00173F36" w:rsidRPr="000B4A8D" w:rsidRDefault="00173F36" w:rsidP="004E376A">
            <w:pPr>
              <w:rPr>
                <w:rFonts w:ascii="Arial" w:hAnsi="Arial" w:cs="Arial"/>
                <w:b/>
                <w:sz w:val="24"/>
                <w:szCs w:val="24"/>
              </w:rPr>
            </w:pPr>
          </w:p>
        </w:tc>
      </w:tr>
    </w:tbl>
    <w:p w14:paraId="69EE35C0" w14:textId="77777777" w:rsidR="00173F36" w:rsidRPr="000B4A8D" w:rsidRDefault="00173F36" w:rsidP="00173F36">
      <w:pPr>
        <w:spacing w:after="0" w:line="240" w:lineRule="auto"/>
        <w:rPr>
          <w:rFonts w:ascii="Arial" w:eastAsia="Times New Roman" w:hAnsi="Arial" w:cs="Arial"/>
          <w:b/>
          <w:sz w:val="24"/>
          <w:szCs w:val="24"/>
          <w:lang w:eastAsia="en-GB"/>
        </w:rPr>
      </w:pPr>
    </w:p>
    <w:p w14:paraId="7291012E" w14:textId="77777777" w:rsidR="00173F36" w:rsidRPr="000B4A8D" w:rsidRDefault="00173F36" w:rsidP="00173F36">
      <w:pPr>
        <w:spacing w:after="0" w:line="240" w:lineRule="auto"/>
        <w:rPr>
          <w:rFonts w:ascii="Arial" w:eastAsia="Times New Roman" w:hAnsi="Arial" w:cs="Arial"/>
          <w:b/>
          <w:sz w:val="24"/>
          <w:szCs w:val="24"/>
          <w:lang w:eastAsia="en-GB"/>
        </w:rPr>
      </w:pPr>
    </w:p>
    <w:p w14:paraId="3FE73A45"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lastRenderedPageBreak/>
        <w:t>Timetabling and Prioritising</w:t>
      </w:r>
    </w:p>
    <w:p w14:paraId="24B34CF3"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D9BBEA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22.</w:t>
      </w:r>
      <w:r w:rsidRPr="000B4A8D">
        <w:rPr>
          <w:rFonts w:ascii="Arial" w:eastAsia="Times New Roman" w:hAnsi="Arial" w:cs="Arial"/>
          <w:sz w:val="24"/>
          <w:szCs w:val="24"/>
          <w:lang w:eastAsia="en-GB"/>
        </w:rPr>
        <w:tab/>
        <w:t>Factors to be considered in timetabling and prioritising policies for equality impact assessment.</w:t>
      </w:r>
    </w:p>
    <w:p w14:paraId="2AECCA61" w14:textId="77777777" w:rsidR="00173F36" w:rsidRPr="000B4A8D" w:rsidRDefault="00173F36" w:rsidP="00173F36">
      <w:pPr>
        <w:spacing w:after="0" w:line="240" w:lineRule="auto"/>
        <w:rPr>
          <w:rFonts w:ascii="Arial" w:eastAsia="Times New Roman" w:hAnsi="Arial" w:cs="Arial"/>
          <w:sz w:val="24"/>
          <w:szCs w:val="24"/>
          <w:lang w:eastAsia="en-GB"/>
        </w:rPr>
      </w:pPr>
    </w:p>
    <w:p w14:paraId="591CC54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23.</w:t>
      </w:r>
      <w:r w:rsidRPr="000B4A8D">
        <w:rPr>
          <w:rFonts w:ascii="Arial" w:eastAsia="Times New Roman" w:hAnsi="Arial" w:cs="Arial"/>
          <w:sz w:val="24"/>
          <w:szCs w:val="24"/>
          <w:lang w:eastAsia="en-GB"/>
        </w:rPr>
        <w:tab/>
        <w:t xml:space="preserve">If the policy has been </w:t>
      </w:r>
      <w:r w:rsidRPr="000B4A8D">
        <w:rPr>
          <w:rFonts w:ascii="Arial" w:eastAsia="Times New Roman" w:hAnsi="Arial" w:cs="Arial"/>
          <w:b/>
          <w:bCs/>
          <w:sz w:val="24"/>
          <w:szCs w:val="24"/>
          <w:lang w:eastAsia="en-GB"/>
        </w:rPr>
        <w:t xml:space="preserve">‘screened in’ </w:t>
      </w:r>
      <w:r w:rsidRPr="000B4A8D">
        <w:rPr>
          <w:rFonts w:ascii="Arial" w:eastAsia="Times New Roman" w:hAnsi="Arial" w:cs="Arial"/>
          <w:sz w:val="24"/>
          <w:szCs w:val="24"/>
          <w:lang w:eastAsia="en-GB"/>
        </w:rPr>
        <w:t>for equality impact assessment, then please answer the following questions to determine its priority for timetabling the equality impact assessment.</w:t>
      </w:r>
    </w:p>
    <w:p w14:paraId="3FCA018D" w14:textId="77777777" w:rsidR="00173F36" w:rsidRPr="000B4A8D" w:rsidRDefault="00173F36" w:rsidP="00173F36">
      <w:pPr>
        <w:spacing w:after="0" w:line="240" w:lineRule="auto"/>
        <w:rPr>
          <w:rFonts w:ascii="Arial" w:eastAsia="Times New Roman" w:hAnsi="Arial" w:cs="Arial"/>
          <w:sz w:val="24"/>
          <w:szCs w:val="24"/>
          <w:lang w:eastAsia="en-GB"/>
        </w:rPr>
      </w:pPr>
    </w:p>
    <w:p w14:paraId="43AA4B4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24.</w:t>
      </w:r>
      <w:r w:rsidRPr="000B4A8D">
        <w:rPr>
          <w:rFonts w:ascii="Arial" w:eastAsia="Times New Roman" w:hAnsi="Arial" w:cs="Arial"/>
          <w:sz w:val="24"/>
          <w:szCs w:val="24"/>
          <w:lang w:eastAsia="en-GB"/>
        </w:rPr>
        <w:tab/>
        <w:t>On a scale of 1-3, with 1 being the lowest priority and 3 being the highest, assess the policy in terms of its priority for equality impact assessment.</w:t>
      </w:r>
    </w:p>
    <w:p w14:paraId="7715A599"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7442"/>
        <w:gridCol w:w="1574"/>
      </w:tblGrid>
      <w:tr w:rsidR="00173F36" w:rsidRPr="000B4A8D" w14:paraId="046A8768" w14:textId="77777777" w:rsidTr="004E376A">
        <w:tc>
          <w:tcPr>
            <w:tcW w:w="80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7EC623" w14:textId="77777777" w:rsidR="00173F36" w:rsidRPr="000B4A8D" w:rsidRDefault="00173F36" w:rsidP="004E376A">
            <w:pPr>
              <w:rPr>
                <w:rFonts w:ascii="Arial" w:hAnsi="Arial" w:cs="Arial"/>
                <w:b/>
                <w:sz w:val="24"/>
                <w:szCs w:val="24"/>
              </w:rPr>
            </w:pPr>
            <w:r w:rsidRPr="000B4A8D">
              <w:rPr>
                <w:rFonts w:ascii="Arial" w:hAnsi="Arial" w:cs="Arial"/>
                <w:b/>
                <w:sz w:val="24"/>
                <w:szCs w:val="24"/>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83E163" w14:textId="77777777" w:rsidR="00173F36" w:rsidRPr="000B4A8D" w:rsidRDefault="00173F36" w:rsidP="004E376A">
            <w:pPr>
              <w:rPr>
                <w:rFonts w:ascii="Arial" w:hAnsi="Arial" w:cs="Arial"/>
                <w:b/>
                <w:sz w:val="24"/>
                <w:szCs w:val="24"/>
              </w:rPr>
            </w:pPr>
            <w:r w:rsidRPr="000B4A8D">
              <w:rPr>
                <w:rFonts w:ascii="Arial" w:hAnsi="Arial" w:cs="Arial"/>
                <w:b/>
                <w:sz w:val="24"/>
                <w:szCs w:val="24"/>
              </w:rPr>
              <w:t>Rating</w:t>
            </w:r>
            <w:r w:rsidRPr="000B4A8D">
              <w:rPr>
                <w:rFonts w:ascii="Arial" w:hAnsi="Arial" w:cs="Arial"/>
                <w:b/>
                <w:sz w:val="24"/>
                <w:szCs w:val="24"/>
              </w:rPr>
              <w:br/>
              <w:t>(1-3)</w:t>
            </w:r>
          </w:p>
        </w:tc>
      </w:tr>
      <w:tr w:rsidR="00173F36" w:rsidRPr="000B4A8D" w14:paraId="79DF839A" w14:textId="77777777" w:rsidTr="004E376A">
        <w:tc>
          <w:tcPr>
            <w:tcW w:w="8028" w:type="dxa"/>
            <w:tcBorders>
              <w:top w:val="single" w:sz="4" w:space="0" w:color="auto"/>
              <w:left w:val="single" w:sz="4" w:space="0" w:color="auto"/>
              <w:bottom w:val="single" w:sz="4" w:space="0" w:color="auto"/>
              <w:right w:val="single" w:sz="4" w:space="0" w:color="auto"/>
            </w:tcBorders>
            <w:vAlign w:val="center"/>
          </w:tcPr>
          <w:p w14:paraId="05D95E9A" w14:textId="77777777" w:rsidR="00173F36" w:rsidRPr="000B4A8D" w:rsidRDefault="00173F36" w:rsidP="004E376A">
            <w:pPr>
              <w:rPr>
                <w:rFonts w:ascii="Arial" w:hAnsi="Arial" w:cs="Arial"/>
                <w:sz w:val="24"/>
                <w:szCs w:val="24"/>
              </w:rPr>
            </w:pPr>
            <w:r w:rsidRPr="000B4A8D">
              <w:rPr>
                <w:rFonts w:ascii="Arial" w:hAnsi="Arial" w:cs="Arial"/>
                <w:sz w:val="24"/>
                <w:szCs w:val="24"/>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14:paraId="7F0EE7CC" w14:textId="77777777" w:rsidR="00173F36" w:rsidRPr="000B4A8D" w:rsidRDefault="00173F36" w:rsidP="004E376A">
            <w:pPr>
              <w:rPr>
                <w:rFonts w:ascii="Arial" w:hAnsi="Arial" w:cs="Arial"/>
                <w:b/>
                <w:sz w:val="24"/>
                <w:szCs w:val="24"/>
              </w:rPr>
            </w:pPr>
          </w:p>
        </w:tc>
      </w:tr>
      <w:tr w:rsidR="00173F36" w:rsidRPr="000B4A8D" w14:paraId="5DB4C8F4" w14:textId="77777777" w:rsidTr="004E376A">
        <w:tc>
          <w:tcPr>
            <w:tcW w:w="8028" w:type="dxa"/>
            <w:tcBorders>
              <w:top w:val="single" w:sz="4" w:space="0" w:color="auto"/>
              <w:left w:val="single" w:sz="4" w:space="0" w:color="auto"/>
              <w:bottom w:val="single" w:sz="4" w:space="0" w:color="auto"/>
              <w:right w:val="single" w:sz="4" w:space="0" w:color="auto"/>
            </w:tcBorders>
            <w:vAlign w:val="center"/>
          </w:tcPr>
          <w:p w14:paraId="0EC8ACF3" w14:textId="77777777" w:rsidR="00173F36" w:rsidRPr="000B4A8D" w:rsidRDefault="00173F36" w:rsidP="004E376A">
            <w:pPr>
              <w:rPr>
                <w:rFonts w:ascii="Arial" w:hAnsi="Arial" w:cs="Arial"/>
                <w:sz w:val="24"/>
                <w:szCs w:val="24"/>
              </w:rPr>
            </w:pPr>
            <w:r w:rsidRPr="000B4A8D">
              <w:rPr>
                <w:rFonts w:ascii="Arial" w:hAnsi="Arial" w:cs="Arial"/>
                <w:sz w:val="24"/>
                <w:szCs w:val="24"/>
              </w:rPr>
              <w:t>Social need</w:t>
            </w:r>
          </w:p>
        </w:tc>
        <w:tc>
          <w:tcPr>
            <w:tcW w:w="1633" w:type="dxa"/>
            <w:tcBorders>
              <w:top w:val="single" w:sz="4" w:space="0" w:color="auto"/>
              <w:left w:val="single" w:sz="4" w:space="0" w:color="auto"/>
              <w:bottom w:val="single" w:sz="4" w:space="0" w:color="auto"/>
              <w:right w:val="single" w:sz="4" w:space="0" w:color="auto"/>
            </w:tcBorders>
          </w:tcPr>
          <w:p w14:paraId="439F9F73" w14:textId="77777777" w:rsidR="00173F36" w:rsidRPr="000B4A8D" w:rsidRDefault="00173F36" w:rsidP="004E376A">
            <w:pPr>
              <w:rPr>
                <w:rFonts w:ascii="Arial" w:hAnsi="Arial" w:cs="Arial"/>
                <w:b/>
                <w:sz w:val="24"/>
                <w:szCs w:val="24"/>
              </w:rPr>
            </w:pPr>
          </w:p>
        </w:tc>
      </w:tr>
      <w:tr w:rsidR="00173F36" w:rsidRPr="000B4A8D" w14:paraId="34DD6C4F" w14:textId="77777777" w:rsidTr="004E376A">
        <w:tc>
          <w:tcPr>
            <w:tcW w:w="8028" w:type="dxa"/>
            <w:tcBorders>
              <w:top w:val="single" w:sz="4" w:space="0" w:color="auto"/>
              <w:left w:val="single" w:sz="4" w:space="0" w:color="auto"/>
              <w:bottom w:val="single" w:sz="4" w:space="0" w:color="auto"/>
              <w:right w:val="single" w:sz="4" w:space="0" w:color="auto"/>
            </w:tcBorders>
            <w:vAlign w:val="center"/>
          </w:tcPr>
          <w:p w14:paraId="7B8E3219" w14:textId="77777777" w:rsidR="00173F36" w:rsidRPr="000B4A8D" w:rsidRDefault="00173F36" w:rsidP="004E376A">
            <w:pPr>
              <w:rPr>
                <w:rFonts w:ascii="Arial" w:hAnsi="Arial" w:cs="Arial"/>
                <w:sz w:val="24"/>
                <w:szCs w:val="24"/>
              </w:rPr>
            </w:pPr>
            <w:r w:rsidRPr="000B4A8D">
              <w:rPr>
                <w:rFonts w:ascii="Arial" w:hAnsi="Arial" w:cs="Arial"/>
                <w:sz w:val="24"/>
                <w:szCs w:val="24"/>
              </w:rPr>
              <w:t>Effect on people’s daily lives</w:t>
            </w:r>
          </w:p>
        </w:tc>
        <w:tc>
          <w:tcPr>
            <w:tcW w:w="1633" w:type="dxa"/>
            <w:tcBorders>
              <w:top w:val="single" w:sz="4" w:space="0" w:color="auto"/>
              <w:left w:val="single" w:sz="4" w:space="0" w:color="auto"/>
              <w:bottom w:val="single" w:sz="4" w:space="0" w:color="auto"/>
              <w:right w:val="single" w:sz="4" w:space="0" w:color="auto"/>
            </w:tcBorders>
          </w:tcPr>
          <w:p w14:paraId="1924D3C8" w14:textId="77777777" w:rsidR="00173F36" w:rsidRPr="000B4A8D" w:rsidRDefault="00173F36" w:rsidP="004E376A">
            <w:pPr>
              <w:rPr>
                <w:rFonts w:ascii="Arial" w:hAnsi="Arial" w:cs="Arial"/>
                <w:b/>
                <w:sz w:val="24"/>
                <w:szCs w:val="24"/>
              </w:rPr>
            </w:pPr>
          </w:p>
        </w:tc>
      </w:tr>
      <w:tr w:rsidR="00173F36" w:rsidRPr="000B4A8D" w14:paraId="38A1AF65" w14:textId="77777777" w:rsidTr="004E376A">
        <w:tc>
          <w:tcPr>
            <w:tcW w:w="8028" w:type="dxa"/>
            <w:tcBorders>
              <w:top w:val="single" w:sz="4" w:space="0" w:color="auto"/>
              <w:left w:val="single" w:sz="4" w:space="0" w:color="auto"/>
              <w:bottom w:val="single" w:sz="4" w:space="0" w:color="auto"/>
              <w:right w:val="single" w:sz="4" w:space="0" w:color="auto"/>
            </w:tcBorders>
            <w:vAlign w:val="center"/>
          </w:tcPr>
          <w:p w14:paraId="2D90E592" w14:textId="77777777" w:rsidR="00173F36" w:rsidRPr="000B4A8D" w:rsidRDefault="00173F36" w:rsidP="004E376A">
            <w:pPr>
              <w:rPr>
                <w:rFonts w:ascii="Arial" w:hAnsi="Arial" w:cs="Arial"/>
                <w:sz w:val="24"/>
                <w:szCs w:val="24"/>
              </w:rPr>
            </w:pPr>
            <w:r w:rsidRPr="000B4A8D">
              <w:rPr>
                <w:rFonts w:ascii="Arial" w:hAnsi="Arial" w:cs="Arial"/>
                <w:sz w:val="24"/>
                <w:szCs w:val="24"/>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14:paraId="2AC3E7D5" w14:textId="77777777" w:rsidR="00173F36" w:rsidRPr="000B4A8D" w:rsidRDefault="00173F36" w:rsidP="004E376A">
            <w:pPr>
              <w:rPr>
                <w:rFonts w:ascii="Arial" w:hAnsi="Arial" w:cs="Arial"/>
                <w:b/>
                <w:sz w:val="24"/>
                <w:szCs w:val="24"/>
              </w:rPr>
            </w:pPr>
          </w:p>
        </w:tc>
      </w:tr>
    </w:tbl>
    <w:p w14:paraId="2DD28771" w14:textId="77777777" w:rsidR="00173F36" w:rsidRPr="000B4A8D" w:rsidRDefault="00173F36" w:rsidP="00173F36">
      <w:pPr>
        <w:spacing w:after="0" w:line="240" w:lineRule="auto"/>
        <w:rPr>
          <w:rFonts w:ascii="Arial" w:eastAsia="Times New Roman" w:hAnsi="Arial" w:cs="Arial"/>
          <w:b/>
          <w:sz w:val="24"/>
          <w:szCs w:val="24"/>
          <w:lang w:eastAsia="en-GB"/>
        </w:rPr>
      </w:pPr>
    </w:p>
    <w:p w14:paraId="00A2B40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14:paraId="7CE1FA76" w14:textId="77777777" w:rsidR="00173F36" w:rsidRPr="000B4A8D" w:rsidRDefault="00173F36" w:rsidP="00173F36">
      <w:pPr>
        <w:spacing w:after="0" w:line="240" w:lineRule="auto"/>
        <w:rPr>
          <w:rFonts w:ascii="Arial" w:eastAsia="Times New Roman" w:hAnsi="Arial" w:cs="Arial"/>
          <w:sz w:val="24"/>
          <w:szCs w:val="24"/>
          <w:lang w:eastAsia="en-GB"/>
        </w:rPr>
      </w:pPr>
    </w:p>
    <w:p w14:paraId="0452735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25.</w:t>
      </w:r>
      <w:r w:rsidRPr="000B4A8D">
        <w:rPr>
          <w:rFonts w:ascii="Arial" w:eastAsia="Times New Roman" w:hAnsi="Arial" w:cs="Arial"/>
          <w:sz w:val="24"/>
          <w:szCs w:val="24"/>
          <w:lang w:eastAsia="en-GB"/>
        </w:rPr>
        <w:tab/>
        <w:t>Is the policy affected by timetables established by other relevant public authorities?</w:t>
      </w:r>
    </w:p>
    <w:p w14:paraId="6A20646A" w14:textId="77777777" w:rsidR="00173F36" w:rsidRPr="000B4A8D" w:rsidRDefault="00173F36" w:rsidP="00173F36">
      <w:pPr>
        <w:spacing w:after="0" w:line="240" w:lineRule="auto"/>
        <w:rPr>
          <w:rFonts w:ascii="Arial" w:eastAsia="Times New Roman" w:hAnsi="Arial" w:cs="Arial"/>
          <w:sz w:val="24"/>
          <w:szCs w:val="24"/>
          <w:lang w:eastAsia="en-GB"/>
        </w:rPr>
      </w:pPr>
    </w:p>
    <w:p w14:paraId="77B92819" w14:textId="77777777" w:rsidR="00173F36" w:rsidRPr="000B4A8D" w:rsidRDefault="00173F36" w:rsidP="00173F36">
      <w:pPr>
        <w:numPr>
          <w:ilvl w:val="0"/>
          <w:numId w:val="4"/>
        </w:numPr>
        <w:spacing w:after="0" w:line="240" w:lineRule="auto"/>
        <w:rPr>
          <w:rFonts w:ascii="Arial" w:eastAsia="Times New Roman" w:hAnsi="Arial" w:cs="Arial"/>
          <w:b/>
          <w:bCs/>
          <w:sz w:val="24"/>
          <w:szCs w:val="24"/>
          <w:lang w:eastAsia="en-GB"/>
        </w:rPr>
      </w:pPr>
      <w:r w:rsidRPr="000B4A8D">
        <w:rPr>
          <w:rFonts w:ascii="Arial" w:eastAsia="Times New Roman" w:hAnsi="Arial" w:cs="Arial"/>
          <w:sz w:val="24"/>
          <w:szCs w:val="24"/>
          <w:lang w:eastAsia="en-GB"/>
        </w:rPr>
        <w:t>If yes, please provide details.</w:t>
      </w:r>
    </w:p>
    <w:tbl>
      <w:tblPr>
        <w:tblStyle w:val="TableGrid"/>
        <w:tblW w:w="0" w:type="auto"/>
        <w:tblInd w:w="720" w:type="dxa"/>
        <w:tblLook w:val="04A0" w:firstRow="1" w:lastRow="0" w:firstColumn="1" w:lastColumn="0" w:noHBand="0" w:noVBand="1"/>
      </w:tblPr>
      <w:tblGrid>
        <w:gridCol w:w="8296"/>
      </w:tblGrid>
      <w:tr w:rsidR="00173F36" w:rsidRPr="000B4A8D" w14:paraId="10481248" w14:textId="77777777" w:rsidTr="004E376A">
        <w:tc>
          <w:tcPr>
            <w:tcW w:w="9242" w:type="dxa"/>
          </w:tcPr>
          <w:p w14:paraId="15442F03" w14:textId="77777777" w:rsidR="00173F36" w:rsidRPr="000B4A8D" w:rsidRDefault="00173F36" w:rsidP="004E376A">
            <w:pPr>
              <w:rPr>
                <w:rFonts w:ascii="Arial" w:hAnsi="Arial" w:cs="Arial"/>
                <w:b/>
                <w:bCs/>
                <w:sz w:val="24"/>
                <w:szCs w:val="24"/>
              </w:rPr>
            </w:pPr>
          </w:p>
          <w:p w14:paraId="73CC372A" w14:textId="77777777" w:rsidR="00173F36" w:rsidRPr="000B4A8D" w:rsidRDefault="00173F36" w:rsidP="004E376A">
            <w:pPr>
              <w:rPr>
                <w:rFonts w:ascii="Arial" w:hAnsi="Arial" w:cs="Arial"/>
                <w:b/>
                <w:bCs/>
                <w:sz w:val="24"/>
                <w:szCs w:val="24"/>
              </w:rPr>
            </w:pPr>
          </w:p>
          <w:p w14:paraId="7C6D457C" w14:textId="77777777" w:rsidR="00173F36" w:rsidRPr="000B4A8D" w:rsidRDefault="00173F36" w:rsidP="004E376A">
            <w:pPr>
              <w:rPr>
                <w:rFonts w:ascii="Arial" w:hAnsi="Arial" w:cs="Arial"/>
                <w:b/>
                <w:bCs/>
                <w:sz w:val="24"/>
                <w:szCs w:val="24"/>
              </w:rPr>
            </w:pPr>
          </w:p>
          <w:p w14:paraId="070F9060" w14:textId="77777777" w:rsidR="00173F36" w:rsidRPr="000B4A8D" w:rsidRDefault="00173F36" w:rsidP="004E376A">
            <w:pPr>
              <w:rPr>
                <w:rFonts w:ascii="Arial" w:hAnsi="Arial" w:cs="Arial"/>
                <w:b/>
                <w:bCs/>
                <w:sz w:val="24"/>
                <w:szCs w:val="24"/>
              </w:rPr>
            </w:pPr>
          </w:p>
          <w:p w14:paraId="7B225CC2" w14:textId="77777777" w:rsidR="00173F36" w:rsidRPr="000B4A8D" w:rsidRDefault="00173F36" w:rsidP="004E376A">
            <w:pPr>
              <w:rPr>
                <w:rFonts w:ascii="Arial" w:hAnsi="Arial" w:cs="Arial"/>
                <w:b/>
                <w:bCs/>
                <w:sz w:val="24"/>
                <w:szCs w:val="24"/>
              </w:rPr>
            </w:pPr>
          </w:p>
          <w:p w14:paraId="704D6CEB" w14:textId="77777777" w:rsidR="00173F36" w:rsidRPr="000B4A8D" w:rsidRDefault="00173F36" w:rsidP="004E376A">
            <w:pPr>
              <w:rPr>
                <w:rFonts w:ascii="Arial" w:hAnsi="Arial" w:cs="Arial"/>
                <w:b/>
                <w:bCs/>
                <w:sz w:val="24"/>
                <w:szCs w:val="24"/>
              </w:rPr>
            </w:pPr>
          </w:p>
          <w:p w14:paraId="655869AE" w14:textId="77777777" w:rsidR="00173F36" w:rsidRPr="000B4A8D" w:rsidRDefault="00173F36" w:rsidP="004E376A">
            <w:pPr>
              <w:rPr>
                <w:rFonts w:ascii="Arial" w:hAnsi="Arial" w:cs="Arial"/>
                <w:b/>
                <w:bCs/>
                <w:sz w:val="24"/>
                <w:szCs w:val="24"/>
              </w:rPr>
            </w:pPr>
          </w:p>
          <w:p w14:paraId="0BDB3139" w14:textId="77777777" w:rsidR="00173F36" w:rsidRPr="000B4A8D" w:rsidRDefault="00173F36" w:rsidP="004E376A">
            <w:pPr>
              <w:rPr>
                <w:rFonts w:ascii="Arial" w:hAnsi="Arial" w:cs="Arial"/>
                <w:b/>
                <w:bCs/>
                <w:sz w:val="24"/>
                <w:szCs w:val="24"/>
              </w:rPr>
            </w:pPr>
          </w:p>
          <w:p w14:paraId="72FC1898" w14:textId="77777777" w:rsidR="00173F36" w:rsidRPr="000B4A8D" w:rsidRDefault="00173F36" w:rsidP="004E376A">
            <w:pPr>
              <w:rPr>
                <w:rFonts w:ascii="Arial" w:hAnsi="Arial" w:cs="Arial"/>
                <w:b/>
                <w:bCs/>
                <w:sz w:val="24"/>
                <w:szCs w:val="24"/>
              </w:rPr>
            </w:pPr>
          </w:p>
          <w:p w14:paraId="4C486499" w14:textId="77777777" w:rsidR="00173F36" w:rsidRPr="000B4A8D" w:rsidRDefault="00173F36" w:rsidP="004E376A">
            <w:pPr>
              <w:rPr>
                <w:rFonts w:ascii="Arial" w:hAnsi="Arial" w:cs="Arial"/>
                <w:b/>
                <w:bCs/>
                <w:sz w:val="24"/>
                <w:szCs w:val="24"/>
              </w:rPr>
            </w:pPr>
          </w:p>
        </w:tc>
      </w:tr>
    </w:tbl>
    <w:p w14:paraId="37F21FAF"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5EB65A02"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14A7EBFA"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91482DB"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72ECC567"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br w:type="page"/>
      </w:r>
    </w:p>
    <w:p w14:paraId="005DE2F4" w14:textId="77777777" w:rsidR="00173F36" w:rsidRPr="000B4A8D" w:rsidRDefault="00173F36" w:rsidP="00173F36">
      <w:pPr>
        <w:spacing w:after="0" w:line="240" w:lineRule="auto"/>
        <w:rPr>
          <w:rFonts w:ascii="Arial" w:eastAsia="Times New Roman" w:hAnsi="Arial" w:cs="Arial"/>
          <w:b/>
          <w:bCs/>
          <w:sz w:val="24"/>
          <w:szCs w:val="24"/>
          <w:lang w:eastAsia="en-GB"/>
        </w:rPr>
      </w:pPr>
      <w:r w:rsidRPr="000B4A8D">
        <w:rPr>
          <w:rFonts w:ascii="Arial" w:eastAsia="Times New Roman" w:hAnsi="Arial" w:cs="Arial"/>
          <w:b/>
          <w:bCs/>
          <w:sz w:val="24"/>
          <w:szCs w:val="24"/>
          <w:lang w:eastAsia="en-GB"/>
        </w:rPr>
        <w:lastRenderedPageBreak/>
        <w:t>Part 4 Monitoring</w:t>
      </w:r>
    </w:p>
    <w:p w14:paraId="2CD858B9" w14:textId="77777777" w:rsidR="00173F36" w:rsidRPr="000B4A8D" w:rsidRDefault="00173F36" w:rsidP="00173F36">
      <w:pPr>
        <w:spacing w:after="0" w:line="240" w:lineRule="auto"/>
        <w:rPr>
          <w:rFonts w:ascii="Arial" w:eastAsia="Times New Roman" w:hAnsi="Arial" w:cs="Arial"/>
          <w:b/>
          <w:bCs/>
          <w:sz w:val="24"/>
          <w:szCs w:val="24"/>
          <w:lang w:eastAsia="en-GB"/>
        </w:rPr>
      </w:pPr>
    </w:p>
    <w:p w14:paraId="02D07FE3" w14:textId="77777777" w:rsidR="00173F36" w:rsidRPr="000B4A8D" w:rsidRDefault="00173F36" w:rsidP="00173F36">
      <w:pPr>
        <w:numPr>
          <w:ilvl w:val="0"/>
          <w:numId w:val="5"/>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14:paraId="13C6DEB1" w14:textId="77777777" w:rsidR="00173F36" w:rsidRPr="000B4A8D" w:rsidRDefault="00173F36" w:rsidP="00173F36">
      <w:pPr>
        <w:spacing w:after="0" w:line="240" w:lineRule="auto"/>
        <w:rPr>
          <w:rFonts w:ascii="Arial" w:eastAsia="Times New Roman" w:hAnsi="Arial" w:cs="Arial"/>
          <w:sz w:val="24"/>
          <w:szCs w:val="24"/>
          <w:lang w:eastAsia="en-GB"/>
        </w:rPr>
      </w:pPr>
    </w:p>
    <w:p w14:paraId="4F59DAC2" w14:textId="77777777" w:rsidR="00173F36" w:rsidRPr="000B4A8D" w:rsidRDefault="00173F36" w:rsidP="00173F36">
      <w:pPr>
        <w:numPr>
          <w:ilvl w:val="0"/>
          <w:numId w:val="5"/>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Effective monitoring will help identify any future adverse impact arising from the policy which may lead the public authority to conduct an equality impact assessment, as well as help with future planning and policy development.</w:t>
      </w:r>
    </w:p>
    <w:p w14:paraId="452A26A2" w14:textId="77777777" w:rsidR="00173F36" w:rsidRPr="000B4A8D" w:rsidRDefault="00173F36" w:rsidP="00173F36">
      <w:pPr>
        <w:spacing w:after="0" w:line="240" w:lineRule="auto"/>
        <w:rPr>
          <w:rFonts w:ascii="Arial" w:eastAsia="Times New Roman" w:hAnsi="Arial" w:cs="Arial"/>
          <w:sz w:val="24"/>
          <w:szCs w:val="24"/>
          <w:lang w:eastAsia="en-GB"/>
        </w:rPr>
      </w:pPr>
    </w:p>
    <w:p w14:paraId="7D18ECBD" w14:textId="77777777" w:rsidR="00173F36" w:rsidRPr="000B4A8D" w:rsidRDefault="00173F36" w:rsidP="00173F36">
      <w:pPr>
        <w:numPr>
          <w:ilvl w:val="0"/>
          <w:numId w:val="5"/>
        </w:num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Outline what data you will collect in the future in order to monitor the impact of this policy/ decision on equality, good relation and disability duties.</w:t>
      </w:r>
    </w:p>
    <w:p w14:paraId="403F1156"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Pr>
      <w:tblGrid>
        <w:gridCol w:w="2371"/>
        <w:gridCol w:w="6537"/>
      </w:tblGrid>
      <w:tr w:rsidR="00173F36" w:rsidRPr="000B4A8D" w14:paraId="4ED33AD1" w14:textId="77777777" w:rsidTr="004E376A">
        <w:tc>
          <w:tcPr>
            <w:tcW w:w="2410" w:type="dxa"/>
            <w:shd w:val="clear" w:color="auto" w:fill="D9E2F3" w:themeFill="accent5" w:themeFillTint="33"/>
          </w:tcPr>
          <w:p w14:paraId="4E88E1B0" w14:textId="77777777" w:rsidR="00173F36" w:rsidRPr="000B4A8D" w:rsidRDefault="00173F36" w:rsidP="004E376A">
            <w:pPr>
              <w:rPr>
                <w:rFonts w:ascii="Arial" w:hAnsi="Arial" w:cs="Arial"/>
                <w:b/>
                <w:sz w:val="24"/>
                <w:szCs w:val="24"/>
              </w:rPr>
            </w:pPr>
            <w:r w:rsidRPr="000B4A8D">
              <w:rPr>
                <w:rFonts w:ascii="Arial" w:hAnsi="Arial" w:cs="Arial"/>
                <w:b/>
                <w:sz w:val="24"/>
                <w:szCs w:val="24"/>
              </w:rPr>
              <w:t>Equality</w:t>
            </w:r>
          </w:p>
          <w:p w14:paraId="744707C8" w14:textId="77777777" w:rsidR="00173F36" w:rsidRPr="000B4A8D" w:rsidRDefault="00173F36" w:rsidP="004E376A">
            <w:pPr>
              <w:rPr>
                <w:rFonts w:ascii="Arial" w:hAnsi="Arial" w:cs="Arial"/>
                <w:b/>
                <w:sz w:val="24"/>
                <w:szCs w:val="24"/>
              </w:rPr>
            </w:pPr>
          </w:p>
        </w:tc>
        <w:tc>
          <w:tcPr>
            <w:tcW w:w="6724" w:type="dxa"/>
          </w:tcPr>
          <w:p w14:paraId="6402849B" w14:textId="77777777" w:rsidR="00173F36" w:rsidRPr="00C41065" w:rsidRDefault="00173F36" w:rsidP="004E376A">
            <w:pPr>
              <w:rPr>
                <w:rFonts w:ascii="Arial" w:hAnsi="Arial" w:cs="Arial"/>
                <w:sz w:val="23"/>
                <w:szCs w:val="23"/>
              </w:rPr>
            </w:pPr>
            <w:r w:rsidRPr="00C41065">
              <w:rPr>
                <w:rFonts w:ascii="Arial" w:hAnsi="Arial" w:cs="Arial"/>
                <w:sz w:val="23"/>
                <w:szCs w:val="23"/>
              </w:rPr>
              <w:t>Continue to monitor the information collected by the YJA in relation to religious beliefs, age and gender of young people in contact with the youth justice system.</w:t>
            </w:r>
          </w:p>
          <w:p w14:paraId="4FA61F60" w14:textId="77777777" w:rsidR="00173F36" w:rsidRPr="000B4A8D" w:rsidRDefault="00173F36" w:rsidP="004E376A">
            <w:pPr>
              <w:rPr>
                <w:rFonts w:ascii="Arial" w:hAnsi="Arial" w:cs="Arial"/>
                <w:sz w:val="24"/>
                <w:szCs w:val="24"/>
              </w:rPr>
            </w:pPr>
          </w:p>
          <w:p w14:paraId="330E8363" w14:textId="77777777" w:rsidR="00173F36" w:rsidRPr="000B4A8D" w:rsidRDefault="00173F36" w:rsidP="004E376A">
            <w:pPr>
              <w:rPr>
                <w:rFonts w:ascii="Arial" w:hAnsi="Arial" w:cs="Arial"/>
                <w:sz w:val="24"/>
                <w:szCs w:val="24"/>
              </w:rPr>
            </w:pPr>
          </w:p>
        </w:tc>
      </w:tr>
      <w:tr w:rsidR="00173F36" w:rsidRPr="000B4A8D" w14:paraId="7F527A9B" w14:textId="77777777" w:rsidTr="004E376A">
        <w:tc>
          <w:tcPr>
            <w:tcW w:w="2410" w:type="dxa"/>
            <w:shd w:val="clear" w:color="auto" w:fill="D9E2F3" w:themeFill="accent5" w:themeFillTint="33"/>
          </w:tcPr>
          <w:p w14:paraId="18843334" w14:textId="77777777" w:rsidR="00173F36" w:rsidRPr="000B4A8D" w:rsidRDefault="00173F36" w:rsidP="004E376A">
            <w:pPr>
              <w:rPr>
                <w:rFonts w:ascii="Arial" w:hAnsi="Arial" w:cs="Arial"/>
                <w:b/>
                <w:sz w:val="24"/>
                <w:szCs w:val="24"/>
              </w:rPr>
            </w:pPr>
            <w:r w:rsidRPr="000B4A8D">
              <w:rPr>
                <w:rFonts w:ascii="Arial" w:hAnsi="Arial" w:cs="Arial"/>
                <w:b/>
                <w:sz w:val="24"/>
                <w:szCs w:val="24"/>
              </w:rPr>
              <w:t>Good relations</w:t>
            </w:r>
          </w:p>
          <w:p w14:paraId="22AD0C1D" w14:textId="77777777" w:rsidR="00173F36" w:rsidRPr="000B4A8D" w:rsidRDefault="00173F36" w:rsidP="004E376A">
            <w:pPr>
              <w:rPr>
                <w:rFonts w:ascii="Arial" w:hAnsi="Arial" w:cs="Arial"/>
                <w:b/>
                <w:sz w:val="24"/>
                <w:szCs w:val="24"/>
              </w:rPr>
            </w:pPr>
          </w:p>
        </w:tc>
        <w:tc>
          <w:tcPr>
            <w:tcW w:w="6724" w:type="dxa"/>
          </w:tcPr>
          <w:p w14:paraId="63B66D2E" w14:textId="77777777" w:rsidR="00173F36" w:rsidRPr="00C41065" w:rsidRDefault="00173F36" w:rsidP="004E376A">
            <w:pPr>
              <w:rPr>
                <w:rFonts w:ascii="Arial" w:hAnsi="Arial" w:cs="Arial"/>
                <w:sz w:val="23"/>
                <w:szCs w:val="23"/>
              </w:rPr>
            </w:pPr>
          </w:p>
          <w:p w14:paraId="688763D6" w14:textId="77777777" w:rsidR="00173F36" w:rsidRPr="00C41065" w:rsidRDefault="00173F36" w:rsidP="004E376A">
            <w:pPr>
              <w:rPr>
                <w:rFonts w:ascii="Arial" w:hAnsi="Arial" w:cs="Arial"/>
                <w:sz w:val="23"/>
                <w:szCs w:val="23"/>
              </w:rPr>
            </w:pPr>
            <w:r w:rsidRPr="00C41065">
              <w:rPr>
                <w:rFonts w:ascii="Arial" w:hAnsi="Arial" w:cs="Arial"/>
                <w:sz w:val="23"/>
                <w:szCs w:val="23"/>
              </w:rPr>
              <w:t>As above</w:t>
            </w:r>
          </w:p>
          <w:p w14:paraId="2D0DF8B0" w14:textId="77777777" w:rsidR="00173F36" w:rsidRPr="00C41065" w:rsidRDefault="00173F36" w:rsidP="004E376A">
            <w:pPr>
              <w:rPr>
                <w:rFonts w:ascii="Arial" w:hAnsi="Arial" w:cs="Arial"/>
                <w:sz w:val="23"/>
                <w:szCs w:val="23"/>
              </w:rPr>
            </w:pPr>
          </w:p>
          <w:p w14:paraId="0C0A39A7" w14:textId="77777777" w:rsidR="00173F36" w:rsidRPr="00C41065" w:rsidRDefault="00173F36" w:rsidP="004E376A">
            <w:pPr>
              <w:rPr>
                <w:rFonts w:ascii="Arial" w:hAnsi="Arial" w:cs="Arial"/>
                <w:sz w:val="23"/>
                <w:szCs w:val="23"/>
              </w:rPr>
            </w:pPr>
          </w:p>
        </w:tc>
      </w:tr>
      <w:tr w:rsidR="00173F36" w:rsidRPr="000B4A8D" w14:paraId="656EA1DC" w14:textId="77777777" w:rsidTr="004E376A">
        <w:tc>
          <w:tcPr>
            <w:tcW w:w="2410" w:type="dxa"/>
            <w:shd w:val="clear" w:color="auto" w:fill="D9E2F3" w:themeFill="accent5" w:themeFillTint="33"/>
          </w:tcPr>
          <w:p w14:paraId="1A367C54" w14:textId="77777777" w:rsidR="00173F36" w:rsidRPr="000B4A8D" w:rsidRDefault="00173F36" w:rsidP="004E376A">
            <w:pPr>
              <w:rPr>
                <w:rFonts w:ascii="Arial" w:hAnsi="Arial" w:cs="Arial"/>
                <w:b/>
                <w:sz w:val="24"/>
                <w:szCs w:val="24"/>
              </w:rPr>
            </w:pPr>
            <w:r w:rsidRPr="000B4A8D">
              <w:rPr>
                <w:rFonts w:ascii="Arial" w:hAnsi="Arial" w:cs="Arial"/>
                <w:b/>
                <w:sz w:val="24"/>
                <w:szCs w:val="24"/>
              </w:rPr>
              <w:t>Disability Duties</w:t>
            </w:r>
          </w:p>
        </w:tc>
        <w:tc>
          <w:tcPr>
            <w:tcW w:w="6724" w:type="dxa"/>
          </w:tcPr>
          <w:p w14:paraId="374C6B46" w14:textId="77777777" w:rsidR="00173F36" w:rsidRPr="00C41065" w:rsidRDefault="00173F36" w:rsidP="004E376A">
            <w:pPr>
              <w:rPr>
                <w:rFonts w:ascii="Arial" w:hAnsi="Arial" w:cs="Arial"/>
                <w:sz w:val="23"/>
                <w:szCs w:val="23"/>
              </w:rPr>
            </w:pPr>
          </w:p>
          <w:p w14:paraId="09BC1E38" w14:textId="77777777" w:rsidR="00173F36" w:rsidRPr="00C41065" w:rsidRDefault="00173F36" w:rsidP="004E376A">
            <w:pPr>
              <w:rPr>
                <w:rFonts w:ascii="Arial" w:hAnsi="Arial" w:cs="Arial"/>
                <w:sz w:val="23"/>
                <w:szCs w:val="23"/>
              </w:rPr>
            </w:pPr>
            <w:r w:rsidRPr="00C41065">
              <w:rPr>
                <w:rFonts w:ascii="Arial" w:hAnsi="Arial" w:cs="Arial"/>
                <w:sz w:val="23"/>
                <w:szCs w:val="23"/>
              </w:rPr>
              <w:t>Continue to monitor the information collected by the YJA in relation those in contact with the youth justice system who have a disability.</w:t>
            </w:r>
          </w:p>
          <w:p w14:paraId="10E01041" w14:textId="77777777" w:rsidR="00173F36" w:rsidRPr="00C41065" w:rsidRDefault="00173F36" w:rsidP="004E376A">
            <w:pPr>
              <w:rPr>
                <w:rFonts w:ascii="Arial" w:hAnsi="Arial" w:cs="Arial"/>
                <w:sz w:val="23"/>
                <w:szCs w:val="23"/>
              </w:rPr>
            </w:pPr>
          </w:p>
          <w:p w14:paraId="7EDC5325" w14:textId="77777777" w:rsidR="00173F36" w:rsidRPr="00C41065" w:rsidRDefault="00173F36" w:rsidP="004E376A">
            <w:pPr>
              <w:rPr>
                <w:rFonts w:ascii="Arial" w:hAnsi="Arial" w:cs="Arial"/>
                <w:sz w:val="23"/>
                <w:szCs w:val="23"/>
              </w:rPr>
            </w:pPr>
          </w:p>
        </w:tc>
      </w:tr>
    </w:tbl>
    <w:p w14:paraId="604452A8" w14:textId="77777777" w:rsidR="00173F36" w:rsidRPr="000B4A8D" w:rsidRDefault="00173F36" w:rsidP="00173F36">
      <w:pPr>
        <w:spacing w:after="0" w:line="240" w:lineRule="auto"/>
        <w:rPr>
          <w:rFonts w:ascii="Arial" w:eastAsia="Times New Roman" w:hAnsi="Arial" w:cs="Arial"/>
          <w:sz w:val="24"/>
          <w:szCs w:val="24"/>
          <w:lang w:eastAsia="en-GB"/>
        </w:rPr>
      </w:pPr>
    </w:p>
    <w:p w14:paraId="3823D9CA" w14:textId="77777777" w:rsidR="00173F36" w:rsidRPr="000B4A8D" w:rsidRDefault="00173F36" w:rsidP="00173F36">
      <w:pPr>
        <w:spacing w:after="0" w:line="240" w:lineRule="auto"/>
        <w:rPr>
          <w:rFonts w:ascii="Arial" w:eastAsia="Times New Roman" w:hAnsi="Arial" w:cs="Arial"/>
          <w:sz w:val="24"/>
          <w:szCs w:val="24"/>
          <w:lang w:eastAsia="en-GB"/>
        </w:rPr>
      </w:pPr>
    </w:p>
    <w:p w14:paraId="5266DD4B"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p>
    <w:p w14:paraId="4F4467F4"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lastRenderedPageBreak/>
        <w:t>Part 5 Formal Record of Screening Decision</w:t>
      </w:r>
    </w:p>
    <w:p w14:paraId="0E54D017"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16"/>
      </w:tblGrid>
      <w:tr w:rsidR="00173F36" w:rsidRPr="000B4A8D" w14:paraId="0D1E828D" w14:textId="77777777" w:rsidTr="004E376A">
        <w:tc>
          <w:tcPr>
            <w:tcW w:w="9242" w:type="dxa"/>
          </w:tcPr>
          <w:p w14:paraId="66BFAAAA" w14:textId="77777777" w:rsidR="00173F36" w:rsidRPr="000B4A8D" w:rsidRDefault="00173F36" w:rsidP="004E376A">
            <w:pPr>
              <w:rPr>
                <w:rFonts w:ascii="Arial" w:hAnsi="Arial" w:cs="Arial"/>
                <w:b/>
                <w:sz w:val="24"/>
                <w:szCs w:val="24"/>
              </w:rPr>
            </w:pPr>
            <w:r w:rsidRPr="000B4A8D">
              <w:rPr>
                <w:rFonts w:ascii="Arial" w:hAnsi="Arial" w:cs="Arial"/>
                <w:b/>
                <w:sz w:val="24"/>
                <w:szCs w:val="24"/>
              </w:rPr>
              <w:t>Title of Proposed Policy / Decision being screened</w:t>
            </w:r>
          </w:p>
          <w:p w14:paraId="62033152" w14:textId="77777777" w:rsidR="00173F36" w:rsidRPr="000B4A8D" w:rsidRDefault="00173F36" w:rsidP="004E376A">
            <w:pPr>
              <w:rPr>
                <w:rFonts w:ascii="Arial" w:hAnsi="Arial" w:cs="Arial"/>
                <w:b/>
                <w:sz w:val="24"/>
                <w:szCs w:val="24"/>
              </w:rPr>
            </w:pPr>
          </w:p>
          <w:p w14:paraId="2F87F068" w14:textId="77777777" w:rsidR="00173F36" w:rsidRPr="000B4A8D" w:rsidRDefault="00173F36" w:rsidP="004E376A">
            <w:pPr>
              <w:rPr>
                <w:rFonts w:ascii="Arial" w:hAnsi="Arial" w:cs="Arial"/>
                <w:b/>
                <w:sz w:val="24"/>
                <w:szCs w:val="24"/>
              </w:rPr>
            </w:pPr>
            <w:r>
              <w:rPr>
                <w:rFonts w:ascii="Arial" w:hAnsi="Arial" w:cs="Arial"/>
                <w:b/>
                <w:sz w:val="24"/>
                <w:szCs w:val="24"/>
              </w:rPr>
              <w:t>Increasing the Minimum Age of Criminal Responsibility in Northern Ireland</w:t>
            </w:r>
          </w:p>
        </w:tc>
      </w:tr>
    </w:tbl>
    <w:p w14:paraId="66831A9C" w14:textId="77777777" w:rsidR="00173F36" w:rsidRPr="000B4A8D" w:rsidRDefault="00173F36" w:rsidP="00173F36">
      <w:pPr>
        <w:spacing w:after="0" w:line="240" w:lineRule="auto"/>
        <w:rPr>
          <w:rFonts w:ascii="Arial" w:eastAsia="Times New Roman" w:hAnsi="Arial" w:cs="Arial"/>
          <w:sz w:val="24"/>
          <w:szCs w:val="24"/>
          <w:lang w:eastAsia="en-GB"/>
        </w:rPr>
      </w:pPr>
    </w:p>
    <w:p w14:paraId="4EA0C623"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I can confirm that the proposed policy/decision has been screened for –</w:t>
      </w:r>
    </w:p>
    <w:p w14:paraId="08DE0309"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93"/>
        <w:gridCol w:w="7523"/>
      </w:tblGrid>
      <w:tr w:rsidR="00173F36" w:rsidRPr="000B4A8D" w14:paraId="6BA992D7" w14:textId="77777777" w:rsidTr="004E376A">
        <w:trPr>
          <w:trHeight w:val="757"/>
        </w:trPr>
        <w:sdt>
          <w:sdtPr>
            <w:rPr>
              <w:rFonts w:ascii="Arial" w:hAnsi="Arial" w:cs="Arial"/>
              <w:b/>
              <w:sz w:val="24"/>
              <w:szCs w:val="24"/>
            </w:rPr>
            <w:id w:val="-430975458"/>
            <w14:checkbox>
              <w14:checked w14:val="1"/>
              <w14:checkedState w14:val="2612" w14:font="MS Gothic"/>
              <w14:uncheckedState w14:val="2610" w14:font="MS Gothic"/>
            </w14:checkbox>
          </w:sdtPr>
          <w:sdtContent>
            <w:tc>
              <w:tcPr>
                <w:tcW w:w="1526" w:type="dxa"/>
                <w:shd w:val="clear" w:color="auto" w:fill="D9E2F3" w:themeFill="accent5" w:themeFillTint="33"/>
              </w:tcPr>
              <w:p w14:paraId="48272D56" w14:textId="77777777" w:rsidR="00173F36" w:rsidRPr="000B4A8D" w:rsidRDefault="00173F36" w:rsidP="004E376A">
                <w:pPr>
                  <w:rPr>
                    <w:rFonts w:ascii="Arial" w:hAnsi="Arial" w:cs="Arial"/>
                    <w:b/>
                    <w:sz w:val="24"/>
                    <w:szCs w:val="24"/>
                  </w:rPr>
                </w:pPr>
                <w:r>
                  <w:rPr>
                    <w:rFonts w:ascii="MS Gothic" w:eastAsia="MS Gothic" w:hAnsi="MS Gothic" w:cs="Arial" w:hint="eastAsia"/>
                    <w:b/>
                    <w:sz w:val="24"/>
                    <w:szCs w:val="24"/>
                  </w:rPr>
                  <w:t>☒</w:t>
                </w:r>
              </w:p>
            </w:tc>
          </w:sdtContent>
        </w:sdt>
        <w:tc>
          <w:tcPr>
            <w:tcW w:w="7716" w:type="dxa"/>
          </w:tcPr>
          <w:p w14:paraId="22031782" w14:textId="77777777" w:rsidR="00173F36" w:rsidRPr="000B4A8D" w:rsidRDefault="00173F36" w:rsidP="004E376A">
            <w:pPr>
              <w:rPr>
                <w:rFonts w:ascii="Arial" w:hAnsi="Arial" w:cs="Arial"/>
                <w:b/>
                <w:sz w:val="24"/>
                <w:szCs w:val="24"/>
              </w:rPr>
            </w:pPr>
            <w:r w:rsidRPr="000B4A8D">
              <w:rPr>
                <w:rFonts w:ascii="Arial" w:hAnsi="Arial" w:cs="Arial"/>
                <w:b/>
                <w:sz w:val="24"/>
                <w:szCs w:val="24"/>
              </w:rPr>
              <w:t>Equality of opportunity</w:t>
            </w:r>
          </w:p>
        </w:tc>
      </w:tr>
      <w:tr w:rsidR="00173F36" w:rsidRPr="000B4A8D" w14:paraId="65CBC4DA" w14:textId="77777777" w:rsidTr="004E376A">
        <w:sdt>
          <w:sdtPr>
            <w:rPr>
              <w:rFonts w:ascii="Arial" w:hAnsi="Arial" w:cs="Arial"/>
              <w:b/>
              <w:sz w:val="24"/>
              <w:szCs w:val="24"/>
            </w:rPr>
            <w:id w:val="107010700"/>
            <w14:checkbox>
              <w14:checked w14:val="1"/>
              <w14:checkedState w14:val="2612" w14:font="MS Gothic"/>
              <w14:uncheckedState w14:val="2610" w14:font="MS Gothic"/>
            </w14:checkbox>
          </w:sdtPr>
          <w:sdtContent>
            <w:tc>
              <w:tcPr>
                <w:tcW w:w="1526" w:type="dxa"/>
                <w:shd w:val="clear" w:color="auto" w:fill="D9E2F3" w:themeFill="accent5" w:themeFillTint="33"/>
              </w:tcPr>
              <w:p w14:paraId="63734048" w14:textId="77777777" w:rsidR="00173F36" w:rsidRPr="000B4A8D" w:rsidRDefault="00173F36" w:rsidP="004E376A">
                <w:pPr>
                  <w:rPr>
                    <w:rFonts w:ascii="Arial" w:hAnsi="Arial" w:cs="Arial"/>
                    <w:b/>
                    <w:sz w:val="24"/>
                    <w:szCs w:val="24"/>
                  </w:rPr>
                </w:pPr>
                <w:r>
                  <w:rPr>
                    <w:rFonts w:ascii="MS Gothic" w:eastAsia="MS Gothic" w:hAnsi="MS Gothic" w:cs="Arial" w:hint="eastAsia"/>
                    <w:b/>
                    <w:sz w:val="24"/>
                    <w:szCs w:val="24"/>
                  </w:rPr>
                  <w:t>☒</w:t>
                </w:r>
              </w:p>
            </w:tc>
          </w:sdtContent>
        </w:sdt>
        <w:tc>
          <w:tcPr>
            <w:tcW w:w="7716" w:type="dxa"/>
          </w:tcPr>
          <w:p w14:paraId="577605DD" w14:textId="77777777" w:rsidR="00173F36" w:rsidRPr="000B4A8D" w:rsidRDefault="00173F36" w:rsidP="004E376A">
            <w:pPr>
              <w:rPr>
                <w:rFonts w:ascii="Arial" w:hAnsi="Arial" w:cs="Arial"/>
                <w:b/>
                <w:sz w:val="24"/>
                <w:szCs w:val="24"/>
              </w:rPr>
            </w:pPr>
            <w:r w:rsidRPr="000B4A8D">
              <w:rPr>
                <w:rFonts w:ascii="Arial" w:hAnsi="Arial" w:cs="Arial"/>
                <w:b/>
                <w:sz w:val="24"/>
                <w:szCs w:val="24"/>
              </w:rPr>
              <w:t>Good Relations</w:t>
            </w:r>
          </w:p>
        </w:tc>
      </w:tr>
      <w:tr w:rsidR="00173F36" w:rsidRPr="000B4A8D" w14:paraId="11AB4DAC" w14:textId="77777777" w:rsidTr="004E376A">
        <w:trPr>
          <w:trHeight w:val="998"/>
        </w:trPr>
        <w:sdt>
          <w:sdtPr>
            <w:rPr>
              <w:rFonts w:ascii="Arial" w:hAnsi="Arial" w:cs="Arial"/>
              <w:b/>
              <w:sz w:val="24"/>
              <w:szCs w:val="24"/>
            </w:rPr>
            <w:id w:val="2016113689"/>
            <w14:checkbox>
              <w14:checked w14:val="1"/>
              <w14:checkedState w14:val="2612" w14:font="MS Gothic"/>
              <w14:uncheckedState w14:val="2610" w14:font="MS Gothic"/>
            </w14:checkbox>
          </w:sdtPr>
          <w:sdtContent>
            <w:tc>
              <w:tcPr>
                <w:tcW w:w="1526" w:type="dxa"/>
                <w:shd w:val="clear" w:color="auto" w:fill="D9E2F3" w:themeFill="accent5" w:themeFillTint="33"/>
              </w:tcPr>
              <w:p w14:paraId="554BC9AB" w14:textId="77777777" w:rsidR="00173F36" w:rsidRPr="000B4A8D" w:rsidRDefault="00173F36" w:rsidP="004E376A">
                <w:pPr>
                  <w:rPr>
                    <w:rFonts w:ascii="Arial" w:hAnsi="Arial" w:cs="Arial"/>
                    <w:b/>
                    <w:sz w:val="24"/>
                    <w:szCs w:val="24"/>
                  </w:rPr>
                </w:pPr>
                <w:r>
                  <w:rPr>
                    <w:rFonts w:ascii="MS Gothic" w:eastAsia="MS Gothic" w:hAnsi="MS Gothic" w:cs="Arial" w:hint="eastAsia"/>
                    <w:b/>
                    <w:sz w:val="24"/>
                    <w:szCs w:val="24"/>
                  </w:rPr>
                  <w:t>☒</w:t>
                </w:r>
              </w:p>
            </w:tc>
          </w:sdtContent>
        </w:sdt>
        <w:tc>
          <w:tcPr>
            <w:tcW w:w="7716" w:type="dxa"/>
          </w:tcPr>
          <w:p w14:paraId="5784833B" w14:textId="77777777" w:rsidR="00173F36" w:rsidRPr="000B4A8D" w:rsidRDefault="00173F36" w:rsidP="004E376A">
            <w:pPr>
              <w:rPr>
                <w:rFonts w:ascii="Arial" w:hAnsi="Arial" w:cs="Arial"/>
                <w:b/>
                <w:sz w:val="24"/>
                <w:szCs w:val="24"/>
              </w:rPr>
            </w:pPr>
            <w:r w:rsidRPr="000B4A8D">
              <w:rPr>
                <w:rFonts w:ascii="Arial" w:hAnsi="Arial" w:cs="Arial"/>
                <w:b/>
                <w:sz w:val="24"/>
                <w:szCs w:val="24"/>
              </w:rPr>
              <w:t>Disability duties</w:t>
            </w:r>
          </w:p>
        </w:tc>
      </w:tr>
    </w:tbl>
    <w:p w14:paraId="73CF6DCA" w14:textId="77777777" w:rsidR="00173F36" w:rsidRPr="000B4A8D" w:rsidRDefault="00173F36" w:rsidP="00173F36">
      <w:pPr>
        <w:spacing w:after="0" w:line="240" w:lineRule="auto"/>
        <w:rPr>
          <w:rFonts w:ascii="Arial" w:eastAsia="Times New Roman" w:hAnsi="Arial" w:cs="Arial"/>
          <w:b/>
          <w:sz w:val="24"/>
          <w:szCs w:val="24"/>
          <w:lang w:eastAsia="en-GB"/>
        </w:rPr>
      </w:pPr>
    </w:p>
    <w:p w14:paraId="77B3C1F6"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 xml:space="preserve">On the basis of the answer to the screening questions, I recommend that this policy /decision is – </w:t>
      </w:r>
    </w:p>
    <w:p w14:paraId="4624E3A4"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92"/>
        <w:gridCol w:w="7524"/>
      </w:tblGrid>
      <w:tr w:rsidR="00173F36" w:rsidRPr="000B4A8D" w14:paraId="27A07F2F" w14:textId="77777777" w:rsidTr="004E376A">
        <w:sdt>
          <w:sdtPr>
            <w:rPr>
              <w:rFonts w:ascii="Arial" w:hAnsi="Arial" w:cs="Arial"/>
              <w:b/>
              <w:sz w:val="24"/>
              <w:szCs w:val="24"/>
            </w:rPr>
            <w:id w:val="-773328073"/>
            <w14:checkbox>
              <w14:checked w14:val="0"/>
              <w14:checkedState w14:val="2612" w14:font="MS Gothic"/>
              <w14:uncheckedState w14:val="2610" w14:font="MS Gothic"/>
            </w14:checkbox>
          </w:sdtPr>
          <w:sdtContent>
            <w:tc>
              <w:tcPr>
                <w:tcW w:w="1526" w:type="dxa"/>
                <w:shd w:val="clear" w:color="auto" w:fill="D9E2F3" w:themeFill="accent5" w:themeFillTint="33"/>
              </w:tcPr>
              <w:p w14:paraId="103DEC5D" w14:textId="77777777" w:rsidR="00173F36" w:rsidRPr="000B4A8D" w:rsidRDefault="00173F36" w:rsidP="004E376A">
                <w:pPr>
                  <w:rPr>
                    <w:rFonts w:ascii="Arial" w:hAnsi="Arial" w:cs="Arial"/>
                    <w:b/>
                    <w:sz w:val="24"/>
                    <w:szCs w:val="24"/>
                  </w:rPr>
                </w:pPr>
                <w:r w:rsidRPr="000B4A8D">
                  <w:rPr>
                    <w:rFonts w:ascii="Segoe UI Symbol" w:hAnsi="Segoe UI Symbol" w:cs="Segoe UI Symbol"/>
                    <w:b/>
                    <w:sz w:val="24"/>
                    <w:szCs w:val="24"/>
                  </w:rPr>
                  <w:t>☐</w:t>
                </w:r>
              </w:p>
            </w:tc>
          </w:sdtContent>
        </w:sdt>
        <w:tc>
          <w:tcPr>
            <w:tcW w:w="7716" w:type="dxa"/>
          </w:tcPr>
          <w:p w14:paraId="32A160D6" w14:textId="77777777" w:rsidR="00173F36" w:rsidRPr="000B4A8D" w:rsidRDefault="00173F36" w:rsidP="004E376A">
            <w:pPr>
              <w:rPr>
                <w:rFonts w:ascii="Arial" w:hAnsi="Arial" w:cs="Arial"/>
                <w:b/>
                <w:sz w:val="24"/>
                <w:szCs w:val="24"/>
              </w:rPr>
            </w:pPr>
            <w:r w:rsidRPr="000B4A8D">
              <w:rPr>
                <w:rFonts w:ascii="Arial" w:hAnsi="Arial" w:cs="Arial"/>
                <w:b/>
                <w:sz w:val="24"/>
                <w:szCs w:val="24"/>
              </w:rPr>
              <w:t>Screened in – necessary to conduct a full EQIA</w:t>
            </w:r>
          </w:p>
          <w:p w14:paraId="740CBC4B" w14:textId="77777777" w:rsidR="00173F36" w:rsidRPr="000B4A8D" w:rsidRDefault="00173F36" w:rsidP="004E376A">
            <w:pPr>
              <w:rPr>
                <w:rFonts w:ascii="Arial" w:hAnsi="Arial" w:cs="Arial"/>
                <w:b/>
                <w:sz w:val="24"/>
                <w:szCs w:val="24"/>
              </w:rPr>
            </w:pPr>
          </w:p>
        </w:tc>
      </w:tr>
    </w:tbl>
    <w:p w14:paraId="533C0451"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93"/>
        <w:gridCol w:w="7523"/>
      </w:tblGrid>
      <w:tr w:rsidR="00173F36" w:rsidRPr="000B4A8D" w14:paraId="5F9D8906" w14:textId="77777777" w:rsidTr="004E376A">
        <w:tc>
          <w:tcPr>
            <w:tcW w:w="1526" w:type="dxa"/>
            <w:shd w:val="clear" w:color="auto" w:fill="D9E2F3" w:themeFill="accent5" w:themeFillTint="33"/>
          </w:tcPr>
          <w:sdt>
            <w:sdtPr>
              <w:rPr>
                <w:rFonts w:ascii="Arial" w:hAnsi="Arial" w:cs="Arial"/>
                <w:b/>
                <w:sz w:val="24"/>
                <w:szCs w:val="24"/>
              </w:rPr>
              <w:id w:val="-1031807971"/>
              <w14:checkbox>
                <w14:checked w14:val="1"/>
                <w14:checkedState w14:val="2612" w14:font="MS Gothic"/>
                <w14:uncheckedState w14:val="2610" w14:font="MS Gothic"/>
              </w14:checkbox>
            </w:sdtPr>
            <w:sdtContent>
              <w:p w14:paraId="407E73E3" w14:textId="77777777" w:rsidR="00173F36" w:rsidRPr="000B4A8D" w:rsidRDefault="00173F36" w:rsidP="004E376A">
                <w:pPr>
                  <w:rPr>
                    <w:rFonts w:ascii="Arial" w:hAnsi="Arial" w:cs="Arial"/>
                    <w:b/>
                    <w:sz w:val="24"/>
                    <w:szCs w:val="24"/>
                  </w:rPr>
                </w:pPr>
                <w:r>
                  <w:rPr>
                    <w:rFonts w:ascii="MS Gothic" w:eastAsia="MS Gothic" w:hAnsi="MS Gothic" w:cs="Arial" w:hint="eastAsia"/>
                    <w:b/>
                    <w:sz w:val="24"/>
                    <w:szCs w:val="24"/>
                  </w:rPr>
                  <w:t>☒</w:t>
                </w:r>
              </w:p>
            </w:sdtContent>
          </w:sdt>
        </w:tc>
        <w:tc>
          <w:tcPr>
            <w:tcW w:w="7716" w:type="dxa"/>
          </w:tcPr>
          <w:p w14:paraId="4E30AAD9" w14:textId="77777777" w:rsidR="00173F36" w:rsidRPr="000B4A8D" w:rsidRDefault="00173F36" w:rsidP="004E376A">
            <w:pPr>
              <w:rPr>
                <w:rFonts w:ascii="Arial" w:hAnsi="Arial" w:cs="Arial"/>
                <w:b/>
                <w:sz w:val="24"/>
                <w:szCs w:val="24"/>
              </w:rPr>
            </w:pPr>
            <w:r w:rsidRPr="000B4A8D">
              <w:rPr>
                <w:rFonts w:ascii="Arial" w:hAnsi="Arial" w:cs="Arial"/>
                <w:b/>
                <w:sz w:val="24"/>
                <w:szCs w:val="24"/>
              </w:rPr>
              <w:t>Screened Out – no EQIA necessary (no impacts)</w:t>
            </w:r>
          </w:p>
          <w:p w14:paraId="3C172970" w14:textId="77777777" w:rsidR="00173F36" w:rsidRPr="000B4A8D" w:rsidRDefault="00173F36" w:rsidP="004E376A">
            <w:pPr>
              <w:rPr>
                <w:rFonts w:ascii="Arial" w:hAnsi="Arial" w:cs="Arial"/>
                <w:sz w:val="24"/>
                <w:szCs w:val="24"/>
              </w:rPr>
            </w:pPr>
          </w:p>
        </w:tc>
      </w:tr>
    </w:tbl>
    <w:p w14:paraId="399E9521" w14:textId="77777777" w:rsidR="00173F36" w:rsidRPr="000B4A8D" w:rsidRDefault="00173F36" w:rsidP="00173F36">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93"/>
        <w:gridCol w:w="7523"/>
      </w:tblGrid>
      <w:tr w:rsidR="00173F36" w:rsidRPr="000B4A8D" w14:paraId="1E78CB1E" w14:textId="77777777" w:rsidTr="004E376A">
        <w:tc>
          <w:tcPr>
            <w:tcW w:w="1526" w:type="dxa"/>
            <w:shd w:val="clear" w:color="auto" w:fill="D9E2F3" w:themeFill="accent5" w:themeFillTint="33"/>
          </w:tcPr>
          <w:sdt>
            <w:sdtPr>
              <w:rPr>
                <w:rFonts w:ascii="Arial" w:hAnsi="Arial" w:cs="Arial"/>
                <w:b/>
                <w:sz w:val="24"/>
                <w:szCs w:val="24"/>
              </w:rPr>
              <w:id w:val="774836659"/>
              <w14:checkbox>
                <w14:checked w14:val="0"/>
                <w14:checkedState w14:val="2612" w14:font="MS Gothic"/>
                <w14:uncheckedState w14:val="2610" w14:font="MS Gothic"/>
              </w14:checkbox>
            </w:sdtPr>
            <w:sdtContent>
              <w:p w14:paraId="13CBE6B0" w14:textId="77777777" w:rsidR="00173F36" w:rsidRPr="000B4A8D" w:rsidRDefault="00173F36" w:rsidP="004E376A">
                <w:pPr>
                  <w:rPr>
                    <w:rFonts w:ascii="Arial" w:hAnsi="Arial" w:cs="Arial"/>
                    <w:b/>
                    <w:sz w:val="24"/>
                    <w:szCs w:val="24"/>
                  </w:rPr>
                </w:pPr>
                <w:r w:rsidRPr="000B4A8D">
                  <w:rPr>
                    <w:rFonts w:ascii="Segoe UI Symbol" w:hAnsi="Segoe UI Symbol" w:cs="Segoe UI Symbol"/>
                    <w:b/>
                    <w:sz w:val="24"/>
                    <w:szCs w:val="24"/>
                  </w:rPr>
                  <w:t>☐</w:t>
                </w:r>
              </w:p>
            </w:sdtContent>
          </w:sdt>
        </w:tc>
        <w:tc>
          <w:tcPr>
            <w:tcW w:w="7716" w:type="dxa"/>
          </w:tcPr>
          <w:p w14:paraId="105D9D4C" w14:textId="77777777" w:rsidR="00173F36" w:rsidRPr="000B4A8D" w:rsidRDefault="00173F36" w:rsidP="004E376A">
            <w:pPr>
              <w:rPr>
                <w:rFonts w:ascii="Arial" w:hAnsi="Arial" w:cs="Arial"/>
                <w:b/>
                <w:sz w:val="24"/>
                <w:szCs w:val="24"/>
              </w:rPr>
            </w:pPr>
            <w:r w:rsidRPr="000B4A8D">
              <w:rPr>
                <w:rFonts w:ascii="Arial" w:hAnsi="Arial" w:cs="Arial"/>
                <w:b/>
                <w:sz w:val="24"/>
                <w:szCs w:val="24"/>
              </w:rPr>
              <w:t>Screened Out – mitigating actions (minor impacts)</w:t>
            </w:r>
          </w:p>
          <w:p w14:paraId="7268184A" w14:textId="77777777" w:rsidR="00173F36" w:rsidRPr="000B4A8D" w:rsidRDefault="00173F36" w:rsidP="004E376A">
            <w:pPr>
              <w:rPr>
                <w:rFonts w:ascii="Arial" w:hAnsi="Arial" w:cs="Arial"/>
                <w:sz w:val="24"/>
                <w:szCs w:val="24"/>
              </w:rPr>
            </w:pPr>
          </w:p>
        </w:tc>
      </w:tr>
    </w:tbl>
    <w:p w14:paraId="1B14F7AC" w14:textId="77777777" w:rsidR="00173F36" w:rsidRPr="000B4A8D" w:rsidRDefault="00173F36" w:rsidP="00173F36">
      <w:pPr>
        <w:spacing w:after="0" w:line="240" w:lineRule="auto"/>
        <w:rPr>
          <w:rFonts w:ascii="Arial" w:eastAsia="Times New Roman" w:hAnsi="Arial" w:cs="Arial"/>
          <w:b/>
          <w:sz w:val="24"/>
          <w:szCs w:val="24"/>
          <w:lang w:eastAsia="en-GB"/>
        </w:rPr>
      </w:pPr>
    </w:p>
    <w:p w14:paraId="0E6E36B0"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p>
    <w:p w14:paraId="3534B011"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lastRenderedPageBreak/>
        <w:t>Part 6 Approval and Authorisation</w:t>
      </w:r>
    </w:p>
    <w:p w14:paraId="41534382" w14:textId="77777777" w:rsidR="00173F36" w:rsidRPr="000B4A8D" w:rsidRDefault="00173F36" w:rsidP="00173F36">
      <w:pPr>
        <w:spacing w:after="0" w:line="240" w:lineRule="auto"/>
        <w:rPr>
          <w:rFonts w:ascii="Arial" w:eastAsia="Times New Roman" w:hAnsi="Arial" w:cs="Arial"/>
          <w:b/>
          <w:i/>
          <w:sz w:val="24"/>
          <w:szCs w:val="24"/>
          <w:lang w:val="en-US" w:eastAsia="en-GB"/>
        </w:rPr>
      </w:pPr>
      <w:r w:rsidRPr="000B4A8D">
        <w:rPr>
          <w:rFonts w:ascii="Arial" w:eastAsia="Times New Roman" w:hAnsi="Arial" w:cs="Arial"/>
          <w:b/>
          <w:i/>
          <w:sz w:val="24"/>
          <w:szCs w:val="24"/>
          <w:lang w:val="en-US" w:eastAsia="en-GB"/>
        </w:rPr>
        <w:t>(Have you sent this document to the Equality Unit prior to obtaining signature?)</w:t>
      </w:r>
    </w:p>
    <w:p w14:paraId="3251A912"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9606" w:type="dxa"/>
        <w:tblLayout w:type="fixed"/>
        <w:tblLook w:val="01E0" w:firstRow="1" w:lastRow="1" w:firstColumn="1" w:lastColumn="1" w:noHBand="0" w:noVBand="0"/>
      </w:tblPr>
      <w:tblGrid>
        <w:gridCol w:w="5383"/>
        <w:gridCol w:w="2238"/>
        <w:gridCol w:w="1985"/>
      </w:tblGrid>
      <w:tr w:rsidR="00173F36" w:rsidRPr="000B4A8D" w14:paraId="2ABB0FD2" w14:textId="77777777" w:rsidTr="004E376A">
        <w:tc>
          <w:tcPr>
            <w:tcW w:w="53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CFDF06" w14:textId="77777777" w:rsidR="00173F36" w:rsidRPr="000B4A8D" w:rsidRDefault="00173F36" w:rsidP="004E376A">
            <w:pPr>
              <w:rPr>
                <w:rFonts w:ascii="Arial" w:hAnsi="Arial" w:cs="Arial"/>
                <w:b/>
                <w:sz w:val="24"/>
                <w:szCs w:val="24"/>
              </w:rPr>
            </w:pPr>
            <w:r w:rsidRPr="000B4A8D">
              <w:rPr>
                <w:rFonts w:ascii="Arial" w:hAnsi="Arial" w:cs="Arial"/>
                <w:b/>
                <w:sz w:val="24"/>
                <w:szCs w:val="24"/>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ABA799" w14:textId="77777777" w:rsidR="00173F36" w:rsidRPr="000B4A8D" w:rsidRDefault="00173F36" w:rsidP="004E376A">
            <w:pPr>
              <w:rPr>
                <w:rFonts w:ascii="Arial" w:hAnsi="Arial" w:cs="Arial"/>
                <w:b/>
                <w:sz w:val="24"/>
                <w:szCs w:val="24"/>
              </w:rPr>
            </w:pPr>
            <w:r w:rsidRPr="000B4A8D">
              <w:rPr>
                <w:rFonts w:ascii="Arial" w:hAnsi="Arial" w:cs="Arial"/>
                <w:b/>
                <w:sz w:val="24"/>
                <w:szCs w:val="24"/>
              </w:rPr>
              <w:t>Grade</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4957D3" w14:textId="77777777" w:rsidR="00173F36" w:rsidRPr="000B4A8D" w:rsidRDefault="00173F36" w:rsidP="004E376A">
            <w:pPr>
              <w:rPr>
                <w:rFonts w:ascii="Arial" w:hAnsi="Arial" w:cs="Arial"/>
                <w:b/>
                <w:sz w:val="24"/>
                <w:szCs w:val="24"/>
              </w:rPr>
            </w:pPr>
            <w:r w:rsidRPr="000B4A8D">
              <w:rPr>
                <w:rFonts w:ascii="Arial" w:hAnsi="Arial" w:cs="Arial"/>
                <w:b/>
                <w:sz w:val="24"/>
                <w:szCs w:val="24"/>
              </w:rPr>
              <w:t>Date</w:t>
            </w:r>
          </w:p>
        </w:tc>
      </w:tr>
      <w:tr w:rsidR="00173F36" w:rsidRPr="000B4A8D" w14:paraId="30EEBA3D" w14:textId="77777777" w:rsidTr="004E376A">
        <w:tc>
          <w:tcPr>
            <w:tcW w:w="5383" w:type="dxa"/>
            <w:tcBorders>
              <w:top w:val="single" w:sz="4" w:space="0" w:color="auto"/>
              <w:left w:val="single" w:sz="4" w:space="0" w:color="auto"/>
              <w:bottom w:val="single" w:sz="4" w:space="0" w:color="auto"/>
              <w:right w:val="single" w:sz="4" w:space="0" w:color="auto"/>
            </w:tcBorders>
            <w:vAlign w:val="center"/>
          </w:tcPr>
          <w:p w14:paraId="655AC0C8" w14:textId="77777777" w:rsidR="00173F36" w:rsidRPr="000B4A8D" w:rsidRDefault="00173F36" w:rsidP="004E376A">
            <w:pPr>
              <w:rPr>
                <w:rFonts w:ascii="Arial" w:hAnsi="Arial" w:cs="Arial"/>
                <w:b/>
                <w:sz w:val="24"/>
                <w:szCs w:val="24"/>
              </w:rPr>
            </w:pPr>
            <w:r w:rsidRPr="000B4A8D">
              <w:rPr>
                <w:rFonts w:ascii="Arial" w:hAnsi="Arial" w:cs="Arial"/>
                <w:b/>
                <w:sz w:val="24"/>
                <w:szCs w:val="24"/>
              </w:rPr>
              <w:t>Name</w:t>
            </w:r>
          </w:p>
          <w:p w14:paraId="65A29C29" w14:textId="77777777" w:rsidR="00173F36" w:rsidRPr="000B4A8D" w:rsidRDefault="00173F36" w:rsidP="004E376A">
            <w:pPr>
              <w:rPr>
                <w:rFonts w:ascii="Arial" w:hAnsi="Arial" w:cs="Arial"/>
                <w:b/>
                <w:sz w:val="24"/>
                <w:szCs w:val="24"/>
              </w:rPr>
            </w:pPr>
            <w:r>
              <w:rPr>
                <w:rFonts w:ascii="Arial" w:hAnsi="Arial" w:cs="Arial"/>
                <w:b/>
                <w:sz w:val="24"/>
                <w:szCs w:val="24"/>
              </w:rPr>
              <w:t>Ashleigh Woods</w:t>
            </w:r>
          </w:p>
        </w:tc>
        <w:tc>
          <w:tcPr>
            <w:tcW w:w="2238" w:type="dxa"/>
            <w:tcBorders>
              <w:top w:val="single" w:sz="4" w:space="0" w:color="auto"/>
              <w:left w:val="single" w:sz="4" w:space="0" w:color="auto"/>
              <w:bottom w:val="single" w:sz="4" w:space="0" w:color="auto"/>
              <w:right w:val="single" w:sz="4" w:space="0" w:color="auto"/>
            </w:tcBorders>
          </w:tcPr>
          <w:p w14:paraId="2A4DB321" w14:textId="77777777" w:rsidR="00173F36" w:rsidRPr="000B4A8D" w:rsidRDefault="00173F36" w:rsidP="004E376A">
            <w:pPr>
              <w:rPr>
                <w:rFonts w:ascii="Arial" w:hAnsi="Arial" w:cs="Arial"/>
                <w:b/>
                <w:sz w:val="24"/>
                <w:szCs w:val="24"/>
              </w:rPr>
            </w:pPr>
            <w:r>
              <w:rPr>
                <w:rFonts w:ascii="Arial" w:hAnsi="Arial" w:cs="Arial"/>
                <w:b/>
                <w:sz w:val="24"/>
                <w:szCs w:val="24"/>
              </w:rPr>
              <w:t>SO</w:t>
            </w:r>
          </w:p>
        </w:tc>
        <w:tc>
          <w:tcPr>
            <w:tcW w:w="1985" w:type="dxa"/>
            <w:tcBorders>
              <w:top w:val="single" w:sz="4" w:space="0" w:color="auto"/>
              <w:left w:val="single" w:sz="4" w:space="0" w:color="auto"/>
              <w:bottom w:val="single" w:sz="4" w:space="0" w:color="auto"/>
              <w:right w:val="single" w:sz="4" w:space="0" w:color="auto"/>
            </w:tcBorders>
            <w:vAlign w:val="center"/>
          </w:tcPr>
          <w:p w14:paraId="01DDB17D" w14:textId="77777777" w:rsidR="00173F36" w:rsidRPr="000B4A8D" w:rsidRDefault="00173F36" w:rsidP="004E376A">
            <w:pPr>
              <w:rPr>
                <w:rFonts w:ascii="Arial" w:hAnsi="Arial" w:cs="Arial"/>
                <w:b/>
                <w:sz w:val="24"/>
                <w:szCs w:val="24"/>
              </w:rPr>
            </w:pPr>
            <w:r>
              <w:rPr>
                <w:rFonts w:ascii="Arial" w:hAnsi="Arial" w:cs="Arial"/>
                <w:b/>
                <w:sz w:val="24"/>
                <w:szCs w:val="24"/>
              </w:rPr>
              <w:t>01/09/2022</w:t>
            </w:r>
          </w:p>
        </w:tc>
      </w:tr>
      <w:tr w:rsidR="00173F36" w:rsidRPr="000B4A8D" w14:paraId="254CA684" w14:textId="77777777" w:rsidTr="004E376A">
        <w:tc>
          <w:tcPr>
            <w:tcW w:w="96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6B87FC" w14:textId="77777777" w:rsidR="00173F36" w:rsidRPr="000B4A8D" w:rsidRDefault="00173F36" w:rsidP="004E376A">
            <w:pPr>
              <w:rPr>
                <w:rFonts w:ascii="Arial" w:hAnsi="Arial" w:cs="Arial"/>
                <w:b/>
                <w:sz w:val="24"/>
                <w:szCs w:val="24"/>
              </w:rPr>
            </w:pPr>
            <w:r w:rsidRPr="000B4A8D">
              <w:rPr>
                <w:rFonts w:ascii="Arial" w:hAnsi="Arial" w:cs="Arial"/>
                <w:b/>
                <w:sz w:val="24"/>
                <w:szCs w:val="24"/>
              </w:rPr>
              <w:t>Approved by (Grade 7 or above):</w:t>
            </w:r>
          </w:p>
        </w:tc>
      </w:tr>
      <w:tr w:rsidR="00173F36" w:rsidRPr="000B4A8D" w14:paraId="354A1B00" w14:textId="77777777" w:rsidTr="004E376A">
        <w:tc>
          <w:tcPr>
            <w:tcW w:w="5383" w:type="dxa"/>
            <w:tcBorders>
              <w:top w:val="single" w:sz="4" w:space="0" w:color="auto"/>
              <w:left w:val="single" w:sz="4" w:space="0" w:color="auto"/>
              <w:bottom w:val="single" w:sz="4" w:space="0" w:color="auto"/>
              <w:right w:val="single" w:sz="4" w:space="0" w:color="auto"/>
            </w:tcBorders>
            <w:vAlign w:val="center"/>
          </w:tcPr>
          <w:p w14:paraId="089CD2E0" w14:textId="77777777" w:rsidR="00173F36" w:rsidRPr="000B4A8D" w:rsidRDefault="00173F36" w:rsidP="004E376A">
            <w:pPr>
              <w:rPr>
                <w:rFonts w:ascii="Arial" w:hAnsi="Arial" w:cs="Arial"/>
                <w:b/>
                <w:sz w:val="24"/>
                <w:szCs w:val="24"/>
              </w:rPr>
            </w:pPr>
            <w:r w:rsidRPr="000B4A8D">
              <w:rPr>
                <w:rFonts w:ascii="Arial" w:hAnsi="Arial" w:cs="Arial"/>
                <w:b/>
                <w:sz w:val="24"/>
                <w:szCs w:val="24"/>
              </w:rPr>
              <w:t>Name</w:t>
            </w:r>
          </w:p>
          <w:p w14:paraId="03528257" w14:textId="77777777" w:rsidR="00173F36" w:rsidRPr="000B4A8D" w:rsidRDefault="00173F36" w:rsidP="004E376A">
            <w:pPr>
              <w:rPr>
                <w:rFonts w:ascii="Arial" w:hAnsi="Arial" w:cs="Arial"/>
                <w:b/>
                <w:sz w:val="24"/>
                <w:szCs w:val="24"/>
              </w:rPr>
            </w:pPr>
            <w:r>
              <w:rPr>
                <w:rFonts w:ascii="Arial" w:hAnsi="Arial" w:cs="Arial"/>
                <w:b/>
                <w:sz w:val="24"/>
                <w:szCs w:val="24"/>
              </w:rPr>
              <w:t>Jenny McAlarney</w:t>
            </w:r>
          </w:p>
        </w:tc>
        <w:tc>
          <w:tcPr>
            <w:tcW w:w="2238" w:type="dxa"/>
            <w:tcBorders>
              <w:top w:val="single" w:sz="4" w:space="0" w:color="auto"/>
              <w:left w:val="single" w:sz="4" w:space="0" w:color="auto"/>
              <w:bottom w:val="single" w:sz="4" w:space="0" w:color="auto"/>
              <w:right w:val="single" w:sz="4" w:space="0" w:color="auto"/>
            </w:tcBorders>
          </w:tcPr>
          <w:p w14:paraId="0F5F0878" w14:textId="77777777" w:rsidR="00173F36" w:rsidRPr="000B4A8D" w:rsidRDefault="00173F36" w:rsidP="004E376A">
            <w:pPr>
              <w:rPr>
                <w:rFonts w:ascii="Arial" w:hAnsi="Arial" w:cs="Arial"/>
                <w:b/>
                <w:sz w:val="24"/>
                <w:szCs w:val="24"/>
              </w:rPr>
            </w:pPr>
            <w:r>
              <w:rPr>
                <w:rFonts w:ascii="Arial" w:hAnsi="Arial" w:cs="Arial"/>
                <w:b/>
                <w:sz w:val="24"/>
                <w:szCs w:val="24"/>
              </w:rPr>
              <w:t>G7 (Acting)</w:t>
            </w:r>
          </w:p>
        </w:tc>
        <w:tc>
          <w:tcPr>
            <w:tcW w:w="1985" w:type="dxa"/>
            <w:tcBorders>
              <w:top w:val="single" w:sz="4" w:space="0" w:color="auto"/>
              <w:left w:val="single" w:sz="4" w:space="0" w:color="auto"/>
              <w:bottom w:val="single" w:sz="4" w:space="0" w:color="auto"/>
              <w:right w:val="single" w:sz="4" w:space="0" w:color="auto"/>
            </w:tcBorders>
            <w:vAlign w:val="center"/>
          </w:tcPr>
          <w:p w14:paraId="4BD4944D" w14:textId="77777777" w:rsidR="00173F36" w:rsidRPr="000B4A8D" w:rsidRDefault="00173F36" w:rsidP="004E376A">
            <w:pPr>
              <w:rPr>
                <w:rFonts w:ascii="Arial" w:hAnsi="Arial" w:cs="Arial"/>
                <w:b/>
                <w:sz w:val="24"/>
                <w:szCs w:val="24"/>
              </w:rPr>
            </w:pPr>
            <w:r>
              <w:rPr>
                <w:rFonts w:ascii="Arial" w:hAnsi="Arial" w:cs="Arial"/>
                <w:b/>
                <w:sz w:val="24"/>
                <w:szCs w:val="24"/>
              </w:rPr>
              <w:t>02/09/2022</w:t>
            </w:r>
          </w:p>
        </w:tc>
      </w:tr>
    </w:tbl>
    <w:p w14:paraId="76FA9E59" w14:textId="77777777" w:rsidR="00173F36" w:rsidRPr="000B4A8D" w:rsidRDefault="00173F36" w:rsidP="00173F36">
      <w:pPr>
        <w:spacing w:after="0" w:line="240" w:lineRule="auto"/>
        <w:rPr>
          <w:rFonts w:ascii="Arial" w:eastAsia="Times New Roman" w:hAnsi="Arial" w:cs="Arial"/>
          <w:sz w:val="24"/>
          <w:szCs w:val="24"/>
          <w:lang w:eastAsia="en-GB"/>
        </w:rPr>
      </w:pPr>
    </w:p>
    <w:p w14:paraId="0799A3E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br w:type="page"/>
      </w:r>
    </w:p>
    <w:p w14:paraId="2C30F024" w14:textId="77777777" w:rsidR="00173F36" w:rsidRPr="000B4A8D" w:rsidRDefault="00173F36" w:rsidP="00173F36">
      <w:pPr>
        <w:spacing w:after="0" w:line="240" w:lineRule="auto"/>
        <w:rPr>
          <w:rFonts w:ascii="Arial" w:eastAsia="Times New Roman" w:hAnsi="Arial" w:cs="Arial"/>
          <w:sz w:val="24"/>
          <w:szCs w:val="24"/>
          <w:lang w:eastAsia="en-GB"/>
        </w:rPr>
      </w:pPr>
    </w:p>
    <w:p w14:paraId="6C796327"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Quality Assurance</w:t>
      </w:r>
    </w:p>
    <w:p w14:paraId="07DDB35A" w14:textId="77777777" w:rsidR="00173F36" w:rsidRPr="000B4A8D" w:rsidRDefault="00173F36" w:rsidP="00173F36">
      <w:pPr>
        <w:spacing w:after="0" w:line="240" w:lineRule="auto"/>
        <w:rPr>
          <w:rFonts w:ascii="Arial" w:eastAsia="Times New Roman" w:hAnsi="Arial" w:cs="Arial"/>
          <w:b/>
          <w:sz w:val="24"/>
          <w:szCs w:val="24"/>
          <w:lang w:eastAsia="en-GB"/>
        </w:rPr>
      </w:pPr>
    </w:p>
    <w:p w14:paraId="5F3631A0" w14:textId="77777777" w:rsidR="00173F36" w:rsidRPr="000B4A8D" w:rsidRDefault="00173F36" w:rsidP="00173F36">
      <w:pPr>
        <w:spacing w:after="0" w:line="240" w:lineRule="auto"/>
        <w:rPr>
          <w:rFonts w:ascii="Arial" w:eastAsia="Times New Roman" w:hAnsi="Arial" w:cs="Arial"/>
          <w:b/>
          <w:sz w:val="24"/>
          <w:szCs w:val="24"/>
          <w:lang w:eastAsia="en-GB"/>
        </w:rPr>
      </w:pPr>
    </w:p>
    <w:p w14:paraId="3D1AAE3A" w14:textId="77777777" w:rsidR="00173F36" w:rsidRPr="000B4A8D" w:rsidRDefault="00173F36" w:rsidP="00173F36">
      <w:pPr>
        <w:spacing w:after="0" w:line="240" w:lineRule="auto"/>
        <w:rPr>
          <w:rFonts w:ascii="Arial" w:eastAsia="Times New Roman" w:hAnsi="Arial" w:cs="Arial"/>
          <w:b/>
          <w:sz w:val="24"/>
          <w:szCs w:val="24"/>
          <w:lang w:eastAsia="en-GB"/>
        </w:rPr>
      </w:pPr>
    </w:p>
    <w:p w14:paraId="439ABE8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Prior to final approval</w:t>
      </w:r>
      <w:r w:rsidRPr="000B4A8D">
        <w:rPr>
          <w:rFonts w:ascii="Arial" w:eastAsia="Times New Roman" w:hAnsi="Arial" w:cs="Arial"/>
          <w:sz w:val="24"/>
          <w:szCs w:val="24"/>
          <w:lang w:eastAsia="en-GB"/>
        </w:rPr>
        <w:t xml:space="preserve"> the Screening Form should be forwarded to </w:t>
      </w:r>
      <w:hyperlink r:id="rId14" w:history="1">
        <w:r w:rsidRPr="000B4A8D">
          <w:rPr>
            <w:rFonts w:ascii="Arial" w:eastAsia="Times New Roman" w:hAnsi="Arial" w:cs="Arial"/>
            <w:color w:val="0000FF"/>
            <w:sz w:val="24"/>
            <w:szCs w:val="24"/>
            <w:u w:val="single"/>
            <w:lang w:eastAsia="en-GB"/>
          </w:rPr>
          <w:t>EqualityandStaffSupportServices@justice-ni.gov.uk</w:t>
        </w:r>
      </w:hyperlink>
      <w:r w:rsidRPr="000B4A8D">
        <w:rPr>
          <w:rFonts w:ascii="Arial" w:eastAsia="Times New Roman" w:hAnsi="Arial" w:cs="Arial"/>
          <w:sz w:val="24"/>
          <w:szCs w:val="24"/>
          <w:lang w:eastAsia="en-GB"/>
        </w:rPr>
        <w:t xml:space="preserve"> for comment/quality assurance.  Contact the branch should you require advice or have any queries prior to this stage. </w:t>
      </w:r>
    </w:p>
    <w:p w14:paraId="228B8075" w14:textId="77777777" w:rsidR="00173F36" w:rsidRPr="000B4A8D" w:rsidRDefault="00173F36" w:rsidP="00173F36">
      <w:pPr>
        <w:spacing w:after="0" w:line="240" w:lineRule="auto"/>
        <w:rPr>
          <w:rFonts w:ascii="Arial" w:eastAsia="Times New Roman" w:hAnsi="Arial" w:cs="Arial"/>
          <w:sz w:val="24"/>
          <w:szCs w:val="24"/>
          <w:lang w:eastAsia="en-GB"/>
        </w:rPr>
      </w:pPr>
    </w:p>
    <w:p w14:paraId="5CCBCC5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Any NIPS forms should be forwarded to </w:t>
      </w:r>
      <w:hyperlink r:id="rId15" w:history="1">
        <w:r w:rsidRPr="000B4A8D">
          <w:rPr>
            <w:rFonts w:ascii="Arial" w:eastAsia="Times New Roman" w:hAnsi="Arial" w:cs="Arial"/>
            <w:color w:val="0000FF"/>
            <w:sz w:val="24"/>
            <w:szCs w:val="24"/>
            <w:u w:val="single"/>
            <w:lang w:eastAsia="en-GB"/>
          </w:rPr>
          <w:t>Peter.Grant@justice-ni.gov.uk</w:t>
        </w:r>
      </w:hyperlink>
    </w:p>
    <w:p w14:paraId="116A01AA" w14:textId="77777777" w:rsidR="00173F36" w:rsidRPr="000B4A8D" w:rsidRDefault="00173F36" w:rsidP="00173F36">
      <w:pPr>
        <w:spacing w:after="0" w:line="240" w:lineRule="auto"/>
        <w:rPr>
          <w:rFonts w:ascii="Arial" w:eastAsia="Times New Roman" w:hAnsi="Arial" w:cs="Arial"/>
          <w:sz w:val="24"/>
          <w:szCs w:val="24"/>
          <w:lang w:eastAsia="en-GB"/>
        </w:rPr>
      </w:pPr>
    </w:p>
    <w:p w14:paraId="2ACEA01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When you receive a response and there are no further considerations required, the form should be ‘signed off’ and approved by a senior manager responsible for the policy, this would normally be at least grade 7. </w:t>
      </w:r>
    </w:p>
    <w:p w14:paraId="53E14BB4" w14:textId="77777777" w:rsidR="00173F36" w:rsidRPr="000B4A8D" w:rsidRDefault="00173F36" w:rsidP="00173F36">
      <w:pPr>
        <w:spacing w:after="0" w:line="240" w:lineRule="auto"/>
        <w:rPr>
          <w:rFonts w:ascii="Arial" w:eastAsia="Times New Roman" w:hAnsi="Arial" w:cs="Arial"/>
          <w:sz w:val="24"/>
          <w:szCs w:val="24"/>
          <w:lang w:eastAsia="en-GB"/>
        </w:rPr>
      </w:pPr>
    </w:p>
    <w:p w14:paraId="05222A1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14:paraId="0AB449FC" w14:textId="77777777" w:rsidR="00173F36" w:rsidRPr="000B4A8D" w:rsidRDefault="00173F36" w:rsidP="00173F36">
      <w:pPr>
        <w:spacing w:after="0" w:line="240" w:lineRule="auto"/>
        <w:rPr>
          <w:rFonts w:ascii="Arial" w:eastAsia="Times New Roman" w:hAnsi="Arial" w:cs="Arial"/>
          <w:sz w:val="24"/>
          <w:szCs w:val="24"/>
          <w:lang w:eastAsia="en-GB"/>
        </w:rPr>
      </w:pPr>
    </w:p>
    <w:p w14:paraId="4186F56E"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b/>
          <w:sz w:val="24"/>
          <w:szCs w:val="24"/>
          <w:lang w:eastAsia="en-GB"/>
        </w:rPr>
        <w:t>The Screening exercise is now complete</w:t>
      </w:r>
      <w:r w:rsidRPr="000B4A8D">
        <w:rPr>
          <w:rFonts w:ascii="Arial" w:eastAsia="Times New Roman" w:hAnsi="Arial" w:cs="Arial"/>
          <w:sz w:val="24"/>
          <w:szCs w:val="24"/>
          <w:lang w:eastAsia="en-GB"/>
        </w:rPr>
        <w:t xml:space="preserve">.  </w:t>
      </w:r>
    </w:p>
    <w:p w14:paraId="71824F3B" w14:textId="77777777" w:rsidR="00173F36" w:rsidRPr="000B4A8D" w:rsidRDefault="00173F36" w:rsidP="00173F36">
      <w:pPr>
        <w:spacing w:after="0" w:line="240" w:lineRule="auto"/>
        <w:rPr>
          <w:rFonts w:ascii="Arial" w:eastAsia="Times New Roman" w:hAnsi="Arial" w:cs="Arial"/>
          <w:sz w:val="24"/>
          <w:szCs w:val="24"/>
          <w:lang w:eastAsia="en-GB"/>
        </w:rPr>
      </w:pPr>
    </w:p>
    <w:p w14:paraId="2F26753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Please retain a record in your branch and send a copy for information to:-</w:t>
      </w:r>
    </w:p>
    <w:p w14:paraId="716B45F2" w14:textId="77777777" w:rsidR="00173F36" w:rsidRPr="000B4A8D" w:rsidRDefault="00173F36" w:rsidP="00173F36">
      <w:pPr>
        <w:spacing w:after="0" w:line="240" w:lineRule="auto"/>
        <w:rPr>
          <w:rFonts w:ascii="Arial" w:eastAsia="Times New Roman" w:hAnsi="Arial" w:cs="Arial"/>
          <w:sz w:val="24"/>
          <w:szCs w:val="24"/>
          <w:lang w:eastAsia="en-GB"/>
        </w:rPr>
      </w:pPr>
    </w:p>
    <w:p w14:paraId="3B6750FF"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Equality and Staff Support Services (ESSS)</w:t>
      </w:r>
    </w:p>
    <w:p w14:paraId="059B18B0"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 xml:space="preserve">Room 3.4, Castle Buildings </w:t>
      </w:r>
    </w:p>
    <w:p w14:paraId="2A0EC772"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Stormont Estate</w:t>
      </w:r>
    </w:p>
    <w:p w14:paraId="14061A09"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BELFAST</w:t>
      </w:r>
    </w:p>
    <w:p w14:paraId="492198E5"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BT4 3SG</w:t>
      </w:r>
    </w:p>
    <w:p w14:paraId="28F369ED"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sz w:val="24"/>
          <w:szCs w:val="24"/>
          <w:lang w:eastAsia="en-GB"/>
        </w:rPr>
        <w:t>Tel: 02890 522611</w:t>
      </w:r>
    </w:p>
    <w:p w14:paraId="1D336FAF" w14:textId="77777777" w:rsidR="00173F36" w:rsidRPr="000B4A8D" w:rsidRDefault="00173F36" w:rsidP="00173F36">
      <w:pPr>
        <w:spacing w:after="0" w:line="240" w:lineRule="auto"/>
        <w:rPr>
          <w:rFonts w:ascii="Arial" w:eastAsia="Times New Roman" w:hAnsi="Arial" w:cs="Arial"/>
          <w:sz w:val="24"/>
          <w:szCs w:val="24"/>
          <w:lang w:eastAsia="en-GB"/>
        </w:rPr>
      </w:pPr>
    </w:p>
    <w:p w14:paraId="59504418" w14:textId="77777777" w:rsidR="00173F36" w:rsidRPr="000B4A8D" w:rsidRDefault="00173F36" w:rsidP="00173F36">
      <w:pPr>
        <w:spacing w:after="0" w:line="240" w:lineRule="auto"/>
        <w:rPr>
          <w:rFonts w:ascii="Arial" w:eastAsia="Times New Roman" w:hAnsi="Arial" w:cs="Arial"/>
          <w:sz w:val="24"/>
          <w:szCs w:val="24"/>
          <w:u w:val="single"/>
          <w:lang w:eastAsia="en-GB"/>
        </w:rPr>
      </w:pPr>
      <w:r w:rsidRPr="000B4A8D">
        <w:rPr>
          <w:rFonts w:ascii="Arial" w:eastAsia="Times New Roman" w:hAnsi="Arial" w:cs="Arial"/>
          <w:sz w:val="24"/>
          <w:szCs w:val="24"/>
          <w:lang w:eastAsia="en-GB"/>
        </w:rPr>
        <w:t xml:space="preserve">or e-mail to </w:t>
      </w:r>
      <w:hyperlink r:id="rId16" w:history="1">
        <w:r w:rsidRPr="000B4A8D">
          <w:rPr>
            <w:rFonts w:ascii="Arial" w:eastAsia="Times New Roman" w:hAnsi="Arial" w:cs="Arial"/>
            <w:color w:val="0000FF"/>
            <w:sz w:val="24"/>
            <w:szCs w:val="24"/>
            <w:u w:val="single"/>
            <w:lang w:eastAsia="en-GB"/>
          </w:rPr>
          <w:t>EqualityandStaffSupportServices@justice-ni.gov.uk</w:t>
        </w:r>
      </w:hyperlink>
    </w:p>
    <w:p w14:paraId="77513D68" w14:textId="77777777" w:rsidR="00173F36" w:rsidRPr="000B4A8D" w:rsidRDefault="00173F36" w:rsidP="00173F36">
      <w:pPr>
        <w:spacing w:after="0" w:line="240" w:lineRule="auto"/>
        <w:rPr>
          <w:rFonts w:ascii="Arial" w:eastAsia="Times New Roman" w:hAnsi="Arial" w:cs="Arial"/>
          <w:sz w:val="24"/>
          <w:szCs w:val="24"/>
          <w:u w:val="single"/>
          <w:lang w:eastAsia="en-GB"/>
        </w:rPr>
      </w:pPr>
      <w:r w:rsidRPr="000B4A8D">
        <w:rPr>
          <w:rFonts w:ascii="Arial" w:eastAsia="Times New Roman" w:hAnsi="Arial" w:cs="Arial"/>
          <w:sz w:val="24"/>
          <w:szCs w:val="24"/>
          <w:u w:val="single"/>
          <w:lang w:eastAsia="en-GB"/>
        </w:rPr>
        <w:br w:type="page"/>
      </w:r>
    </w:p>
    <w:p w14:paraId="02ADC62E" w14:textId="77777777" w:rsidR="00173F36" w:rsidRPr="000B4A8D" w:rsidRDefault="00173F36" w:rsidP="00173F36">
      <w:pPr>
        <w:spacing w:after="0" w:line="240" w:lineRule="auto"/>
        <w:rPr>
          <w:rFonts w:ascii="Arial" w:eastAsia="Times New Roman" w:hAnsi="Arial" w:cs="Arial"/>
          <w:sz w:val="24"/>
          <w:szCs w:val="24"/>
          <w:lang w:eastAsia="en-GB"/>
        </w:rPr>
      </w:pPr>
    </w:p>
    <w:p w14:paraId="5F988EE0"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ANNEX A</w:t>
      </w:r>
    </w:p>
    <w:p w14:paraId="7AAE221B"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SCREENING FLOWCHART</w:t>
      </w:r>
    </w:p>
    <w:p w14:paraId="055F6AE3" w14:textId="77777777" w:rsidR="00173F36" w:rsidRPr="000B4A8D" w:rsidRDefault="00173F36" w:rsidP="00173F36">
      <w:pPr>
        <w:spacing w:after="0" w:line="240" w:lineRule="auto"/>
        <w:rPr>
          <w:rFonts w:ascii="Arial" w:eastAsia="Times New Roman" w:hAnsi="Arial" w:cs="Arial"/>
          <w:sz w:val="24"/>
          <w:szCs w:val="24"/>
          <w:lang w:eastAsia="en-GB"/>
        </w:rPr>
      </w:pPr>
      <w:r w:rsidRPr="000B4A8D">
        <w:rPr>
          <w:rFonts w:ascii="Arial" w:eastAsia="Times New Roman" w:hAnsi="Arial" w:cs="Arial"/>
          <w:noProof/>
          <w:sz w:val="24"/>
          <w:szCs w:val="24"/>
          <w:lang w:eastAsia="en-GB"/>
        </w:rPr>
        <mc:AlternateContent>
          <mc:Choice Requires="wpc">
            <w:drawing>
              <wp:inline distT="0" distB="0" distL="0" distR="0" wp14:anchorId="50DF4E10" wp14:editId="21C2A2B1">
                <wp:extent cx="6057900" cy="84582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171673" y="228600"/>
                            <a:ext cx="1798348" cy="685800"/>
                          </a:xfrm>
                          <a:prstGeom prst="rect">
                            <a:avLst/>
                          </a:prstGeom>
                          <a:solidFill>
                            <a:srgbClr val="FFFFFF"/>
                          </a:solidFill>
                          <a:ln w="9525">
                            <a:solidFill>
                              <a:srgbClr val="000000"/>
                            </a:solidFill>
                            <a:miter lim="800000"/>
                            <a:headEnd/>
                            <a:tailEnd/>
                          </a:ln>
                        </wps:spPr>
                        <wps:txbx>
                          <w:txbxContent>
                            <w:p w14:paraId="47E5E34E" w14:textId="77777777" w:rsidR="004E376A" w:rsidRPr="001C4E43" w:rsidRDefault="004E376A" w:rsidP="00173F36">
                              <w:pPr>
                                <w:jc w:val="center"/>
                                <w:rPr>
                                  <w:rFonts w:ascii="Arial" w:hAnsi="Arial" w:cs="Arial"/>
                                  <w:b/>
                                </w:rPr>
                              </w:pPr>
                              <w:r w:rsidRPr="001C4E43">
                                <w:rPr>
                                  <w:rFonts w:ascii="Arial" w:hAnsi="Arial" w:cs="Arial"/>
                                  <w:b/>
                                </w:rPr>
                                <w:t>Policy Scoping</w:t>
                              </w:r>
                            </w:p>
                            <w:p w14:paraId="594E1362" w14:textId="77777777" w:rsidR="004E376A" w:rsidRPr="00374ED6" w:rsidRDefault="004E376A" w:rsidP="00173F36">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981085" y="1256587"/>
                            <a:ext cx="2171672" cy="694134"/>
                          </a:xfrm>
                          <a:prstGeom prst="rect">
                            <a:avLst/>
                          </a:prstGeom>
                          <a:solidFill>
                            <a:srgbClr val="FFFFFF"/>
                          </a:solidFill>
                          <a:ln w="9525">
                            <a:solidFill>
                              <a:srgbClr val="000000"/>
                            </a:solidFill>
                            <a:miter lim="800000"/>
                            <a:headEnd/>
                            <a:tailEnd/>
                          </a:ln>
                        </wps:spPr>
                        <wps:txbx>
                          <w:txbxContent>
                            <w:p w14:paraId="234A6D98" w14:textId="77777777" w:rsidR="004E376A" w:rsidRPr="001C4E43" w:rsidRDefault="004E376A" w:rsidP="00173F36">
                              <w:pPr>
                                <w:jc w:val="center"/>
                                <w:rPr>
                                  <w:rFonts w:ascii="Arial" w:hAnsi="Arial" w:cs="Arial"/>
                                  <w:b/>
                                </w:rPr>
                              </w:pPr>
                              <w:r w:rsidRPr="001C4E43">
                                <w:rPr>
                                  <w:rFonts w:ascii="Arial" w:hAnsi="Arial" w:cs="Arial"/>
                                  <w:b/>
                                </w:rPr>
                                <w:t>Screening Questions</w:t>
                              </w:r>
                            </w:p>
                            <w:p w14:paraId="795B35A2" w14:textId="77777777" w:rsidR="004E376A" w:rsidRPr="00374ED6" w:rsidRDefault="004E376A" w:rsidP="00173F36">
                              <w:pPr>
                                <w:jc w:val="center"/>
                                <w:rPr>
                                  <w:rFonts w:ascii="Arial" w:hAnsi="Arial" w:cs="Arial"/>
                                </w:rPr>
                              </w:pPr>
                              <w:r w:rsidRPr="00374ED6">
                                <w:rPr>
                                  <w:rFonts w:ascii="Arial" w:hAnsi="Arial" w:cs="Arial"/>
                                </w:rPr>
                                <w:t>Apply screening questions</w:t>
                              </w:r>
                            </w:p>
                            <w:p w14:paraId="3B258AC0" w14:textId="77777777" w:rsidR="004E376A" w:rsidRPr="00374ED6" w:rsidRDefault="004E376A" w:rsidP="00173F36">
                              <w:pPr>
                                <w:jc w:val="center"/>
                                <w:rPr>
                                  <w:rFonts w:ascii="Arial" w:hAnsi="Arial" w:cs="Arial"/>
                                </w:rPr>
                              </w:pPr>
                              <w:r w:rsidRPr="00374ED6">
                                <w:rPr>
                                  <w:rFonts w:ascii="Arial" w:hAnsi="Arial" w:cs="Arial"/>
                                </w:rPr>
                                <w:t>Consider multiple identities</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317" y="2400300"/>
                            <a:ext cx="1485266" cy="619363"/>
                          </a:xfrm>
                          <a:prstGeom prst="rect">
                            <a:avLst/>
                          </a:prstGeom>
                          <a:solidFill>
                            <a:srgbClr val="FFFFFF"/>
                          </a:solidFill>
                          <a:ln w="9525">
                            <a:solidFill>
                              <a:srgbClr val="000000"/>
                            </a:solidFill>
                            <a:miter lim="800000"/>
                            <a:headEnd/>
                            <a:tailEnd/>
                          </a:ln>
                        </wps:spPr>
                        <wps:txbx>
                          <w:txbxContent>
                            <w:p w14:paraId="2A48CE2E" w14:textId="77777777" w:rsidR="004E376A" w:rsidRPr="001C4E43" w:rsidRDefault="004E376A" w:rsidP="00173F36">
                              <w:pPr>
                                <w:jc w:val="center"/>
                                <w:rPr>
                                  <w:rFonts w:ascii="Arial" w:hAnsi="Arial" w:cs="Arial"/>
                                  <w:b/>
                                </w:rPr>
                              </w:pPr>
                              <w:r w:rsidRPr="001C4E43">
                                <w:rPr>
                                  <w:rFonts w:ascii="Arial" w:hAnsi="Arial" w:cs="Arial"/>
                                  <w:b/>
                                </w:rPr>
                                <w:t>Screening Decision</w:t>
                              </w:r>
                            </w:p>
                            <w:p w14:paraId="461A79CD" w14:textId="77777777" w:rsidR="004E376A" w:rsidRPr="00374ED6" w:rsidRDefault="004E376A" w:rsidP="00173F36">
                              <w:pPr>
                                <w:jc w:val="center"/>
                                <w:rPr>
                                  <w:rFonts w:ascii="Arial" w:hAnsi="Arial" w:cs="Arial"/>
                                </w:rPr>
                              </w:pPr>
                              <w:r w:rsidRPr="00374ED6">
                                <w:rPr>
                                  <w:rFonts w:ascii="Arial" w:hAnsi="Arial" w:cs="Arial"/>
                                </w:rPr>
                                <w:t>None/Minor/Major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595" y="3543300"/>
                            <a:ext cx="1142063"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8511" w14:textId="77777777" w:rsidR="004E376A" w:rsidRPr="00782DB5" w:rsidRDefault="004E376A" w:rsidP="00173F36">
                              <w:pPr>
                                <w:rPr>
                                  <w:rFonts w:ascii="Arial" w:hAnsi="Arial" w:cs="Arial"/>
                                  <w:b/>
                                </w:rPr>
                              </w:pPr>
                              <w:r w:rsidRPr="00782DB5">
                                <w:rPr>
                                  <w:rFonts w:ascii="Arial" w:hAnsi="Arial" w:cs="Arial"/>
                                  <w:b/>
                                </w:rPr>
                                <w:t>‘None’</w:t>
                              </w:r>
                            </w:p>
                            <w:p w14:paraId="4E609D9D" w14:textId="77777777" w:rsidR="004E376A" w:rsidRPr="00782DB5" w:rsidRDefault="004E376A" w:rsidP="00173F36">
                              <w:pPr>
                                <w:rPr>
                                  <w:rFonts w:ascii="Arial" w:hAnsi="Arial" w:cs="Arial"/>
                                </w:rPr>
                              </w:pPr>
                              <w:r w:rsidRPr="00782DB5">
                                <w:rPr>
                                  <w:rFonts w:ascii="Arial" w:hAnsi="Arial" w:cs="Arial"/>
                                </w:rPr>
                                <w:t>Screened out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57108" y="3261360"/>
                            <a:ext cx="9142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71F7" w14:textId="77777777" w:rsidR="004E376A" w:rsidRPr="00374ED6" w:rsidRDefault="004E376A" w:rsidP="00173F36">
                              <w:pPr>
                                <w:rPr>
                                  <w:rFonts w:ascii="Arial" w:hAnsi="Arial" w:cs="Arial"/>
                                  <w:b/>
                                </w:rPr>
                              </w:pPr>
                              <w:r w:rsidRPr="00374ED6">
                                <w:rPr>
                                  <w:rFonts w:ascii="Arial" w:hAnsi="Arial" w:cs="Arial"/>
                                  <w:b/>
                                </w:rPr>
                                <w:t>‘Minor’</w:t>
                              </w:r>
                            </w:p>
                            <w:p w14:paraId="5FA0058B" w14:textId="77777777" w:rsidR="004E376A" w:rsidRPr="00374ED6" w:rsidRDefault="004E376A" w:rsidP="00173F36">
                              <w:pPr>
                                <w:rPr>
                                  <w:rFonts w:ascii="Arial" w:hAnsi="Arial" w:cs="Arial"/>
                                </w:rPr>
                              </w:pPr>
                              <w:r w:rsidRPr="00374ED6">
                                <w:rPr>
                                  <w:rFonts w:ascii="Arial" w:hAnsi="Arial" w:cs="Arial"/>
                                </w:rPr>
                                <w:t xml:space="preserve">Screened </w:t>
                              </w:r>
                            </w:p>
                            <w:p w14:paraId="1901863B" w14:textId="77777777" w:rsidR="004E376A" w:rsidRPr="00374ED6" w:rsidRDefault="004E376A" w:rsidP="00173F36">
                              <w:pPr>
                                <w:rPr>
                                  <w:rFonts w:ascii="Arial" w:hAnsi="Arial" w:cs="Arial"/>
                                </w:rPr>
                              </w:pPr>
                              <w:r w:rsidRPr="00374ED6">
                                <w:rPr>
                                  <w:rFonts w:ascii="Arial" w:hAnsi="Arial" w:cs="Arial"/>
                                </w:rPr>
                                <w:t>out with</w:t>
                              </w:r>
                            </w:p>
                            <w:p w14:paraId="6A874C04" w14:textId="77777777" w:rsidR="004E376A" w:rsidRPr="00374ED6" w:rsidRDefault="004E376A" w:rsidP="00173F36">
                              <w:pPr>
                                <w:rPr>
                                  <w:rFonts w:ascii="Arial" w:hAnsi="Arial" w:cs="Arial"/>
                                </w:rPr>
                              </w:pPr>
                              <w:r w:rsidRPr="00374ED6">
                                <w:rPr>
                                  <w:rFonts w:ascii="Arial" w:hAnsi="Arial" w:cs="Arial"/>
                                </w:rPr>
                                <w:t>mitigation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511329" y="3413760"/>
                            <a:ext cx="1142793"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C1356" w14:textId="77777777" w:rsidR="004E376A" w:rsidRPr="00374ED6" w:rsidRDefault="004E376A" w:rsidP="00173F36">
                              <w:pPr>
                                <w:rPr>
                                  <w:rFonts w:ascii="Arial" w:hAnsi="Arial" w:cs="Arial"/>
                                  <w:b/>
                                </w:rPr>
                              </w:pPr>
                              <w:r w:rsidRPr="00374ED6">
                                <w:rPr>
                                  <w:rFonts w:ascii="Arial" w:hAnsi="Arial" w:cs="Arial"/>
                                  <w:b/>
                                </w:rPr>
                                <w:t>‘Major’</w:t>
                              </w:r>
                            </w:p>
                            <w:p w14:paraId="29FEBAF0" w14:textId="77777777" w:rsidR="004E376A" w:rsidRPr="00374ED6" w:rsidRDefault="004E376A" w:rsidP="00173F36">
                              <w:r w:rsidRPr="00374ED6">
                                <w:rPr>
                                  <w:rFonts w:ascii="Arial" w:hAnsi="Arial" w:cs="Arial"/>
                                </w:rPr>
                                <w:t>Screened in</w:t>
                              </w:r>
                              <w:r w:rsidRPr="00374ED6">
                                <w:t xml:space="preserve"> </w:t>
                              </w:r>
                            </w:p>
                            <w:p w14:paraId="2C5643DC" w14:textId="77777777" w:rsidR="004E376A" w:rsidRPr="00374ED6" w:rsidRDefault="004E376A" w:rsidP="00173F36">
                              <w:pPr>
                                <w:rPr>
                                  <w:rFonts w:ascii="Arial" w:hAnsi="Arial" w:cs="Arial"/>
                                </w:rPr>
                              </w:pPr>
                              <w:r w:rsidRPr="00374ED6">
                                <w:rPr>
                                  <w:rFonts w:ascii="Arial" w:hAnsi="Arial" w:cs="Arial"/>
                                </w:rPr>
                                <w:t>for EQIA</w:t>
                              </w:r>
                            </w:p>
                            <w:p w14:paraId="04760B05" w14:textId="77777777" w:rsidR="004E376A" w:rsidRDefault="004E376A" w:rsidP="00173F36"/>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03020" y="4229100"/>
                            <a:ext cx="3741420" cy="487680"/>
                          </a:xfrm>
                          <a:prstGeom prst="rect">
                            <a:avLst/>
                          </a:prstGeom>
                          <a:solidFill>
                            <a:srgbClr val="4472C4">
                              <a:lumMod val="20000"/>
                              <a:lumOff val="80000"/>
                            </a:srgbClr>
                          </a:solidFill>
                          <a:ln w="9525">
                            <a:solidFill>
                              <a:srgbClr val="000000"/>
                            </a:solidFill>
                            <a:miter lim="800000"/>
                            <a:headEnd/>
                            <a:tailEnd/>
                          </a:ln>
                        </wps:spPr>
                        <wps:txbx>
                          <w:txbxContent>
                            <w:p w14:paraId="3F9165DB" w14:textId="77777777" w:rsidR="004E376A" w:rsidRPr="00351F1C" w:rsidRDefault="004E376A" w:rsidP="00173F36">
                              <w:pPr>
                                <w:rPr>
                                  <w:rFonts w:ascii="Arial" w:hAnsi="Arial" w:cs="Arial"/>
                                  <w:b/>
                                  <w:sz w:val="20"/>
                                  <w:szCs w:val="20"/>
                                </w:rPr>
                              </w:pPr>
                              <w:r w:rsidRPr="00351F1C">
                                <w:rPr>
                                  <w:rFonts w:ascii="Arial" w:hAnsi="Arial" w:cs="Arial"/>
                                  <w:b/>
                                  <w:sz w:val="20"/>
                                  <w:szCs w:val="20"/>
                                </w:rPr>
                                <w:t>Send the form to</w:t>
                              </w:r>
                            </w:p>
                            <w:p w14:paraId="47FD4E63" w14:textId="77777777" w:rsidR="004E376A" w:rsidRPr="001C4E43" w:rsidRDefault="004E376A" w:rsidP="00173F36">
                              <w:pPr>
                                <w:rPr>
                                  <w:rFonts w:ascii="Arial" w:hAnsi="Arial" w:cs="Arial"/>
                                  <w:b/>
                                  <w:sz w:val="20"/>
                                  <w:szCs w:val="20"/>
                                </w:rPr>
                              </w:pPr>
                              <w:hyperlink r:id="rId17" w:history="1">
                                <w:r w:rsidRPr="005C3B82">
                                  <w:rPr>
                                    <w:rStyle w:val="Hyperlink"/>
                                    <w:rFonts w:ascii="Arial" w:hAnsi="Arial" w:cs="Arial"/>
                                    <w:b/>
                                    <w:sz w:val="20"/>
                                    <w:szCs w:val="20"/>
                                  </w:rPr>
                                  <w:t>EqualityandStaffSupportServices@justice-ni.gov.uk</w:t>
                                </w:r>
                              </w:hyperlink>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71672" y="5053489"/>
                            <a:ext cx="1981085" cy="653891"/>
                          </a:xfrm>
                          <a:prstGeom prst="rect">
                            <a:avLst/>
                          </a:prstGeom>
                          <a:solidFill>
                            <a:srgbClr val="FFFFFF"/>
                          </a:solidFill>
                          <a:ln w="9525">
                            <a:solidFill>
                              <a:srgbClr val="000000"/>
                            </a:solidFill>
                            <a:miter lim="800000"/>
                            <a:headEnd/>
                            <a:tailEnd/>
                          </a:ln>
                        </wps:spPr>
                        <wps:txbx>
                          <w:txbxContent>
                            <w:p w14:paraId="5BB4FEE9" w14:textId="77777777" w:rsidR="004E376A" w:rsidRPr="00351F1C" w:rsidRDefault="004E376A" w:rsidP="00173F36">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3380" y="5448300"/>
                            <a:ext cx="16077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40D68" w14:textId="77777777" w:rsidR="004E376A" w:rsidRPr="00782DB5" w:rsidRDefault="004E376A" w:rsidP="00173F36">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333433" y="6352699"/>
                            <a:ext cx="1599911" cy="718661"/>
                          </a:xfrm>
                          <a:prstGeom prst="rect">
                            <a:avLst/>
                          </a:prstGeom>
                          <a:solidFill>
                            <a:srgbClr val="FFFFFF"/>
                          </a:solidFill>
                          <a:ln w="9525">
                            <a:solidFill>
                              <a:srgbClr val="000000"/>
                            </a:solidFill>
                            <a:miter lim="800000"/>
                            <a:headEnd/>
                            <a:tailEnd/>
                          </a:ln>
                        </wps:spPr>
                        <wps:txbx>
                          <w:txbxContent>
                            <w:p w14:paraId="35A323AD" w14:textId="77777777" w:rsidR="004E376A" w:rsidRDefault="004E376A" w:rsidP="00173F36">
                              <w:pPr>
                                <w:jc w:val="center"/>
                                <w:rPr>
                                  <w:rFonts w:ascii="Arial" w:hAnsi="Arial" w:cs="Arial"/>
                                  <w:sz w:val="20"/>
                                  <w:szCs w:val="20"/>
                                </w:rPr>
                              </w:pPr>
                            </w:p>
                            <w:p w14:paraId="4E9C75F8" w14:textId="77777777" w:rsidR="004E376A" w:rsidRPr="00782DB5" w:rsidRDefault="004E376A" w:rsidP="00173F36">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353224" y="5933361"/>
                            <a:ext cx="1485266" cy="734139"/>
                          </a:xfrm>
                          <a:prstGeom prst="rect">
                            <a:avLst/>
                          </a:prstGeom>
                          <a:solidFill>
                            <a:srgbClr val="FFFFFF"/>
                          </a:solidFill>
                          <a:ln w="9525">
                            <a:solidFill>
                              <a:srgbClr val="000000"/>
                            </a:solidFill>
                            <a:miter lim="800000"/>
                            <a:headEnd/>
                            <a:tailEnd/>
                          </a:ln>
                        </wps:spPr>
                        <wps:txbx>
                          <w:txbxContent>
                            <w:p w14:paraId="636687EE" w14:textId="77777777" w:rsidR="004E376A" w:rsidRDefault="004E376A" w:rsidP="00173F36">
                              <w:pPr>
                                <w:jc w:val="center"/>
                                <w:rPr>
                                  <w:rFonts w:ascii="Arial" w:hAnsi="Arial" w:cs="Arial"/>
                                  <w:sz w:val="20"/>
                                  <w:szCs w:val="20"/>
                                </w:rPr>
                              </w:pPr>
                            </w:p>
                            <w:p w14:paraId="6F799152" w14:textId="77777777" w:rsidR="004E376A" w:rsidRPr="00D968C7" w:rsidRDefault="004E376A" w:rsidP="00173F36">
                              <w:pPr>
                                <w:jc w:val="center"/>
                                <w:rPr>
                                  <w:rFonts w:ascii="Arial" w:hAnsi="Arial" w:cs="Arial"/>
                                  <w:b/>
                                </w:rPr>
                              </w:pPr>
                              <w:r w:rsidRPr="00D968C7">
                                <w:rPr>
                                  <w:rFonts w:ascii="Arial" w:hAnsi="Arial" w:cs="Arial"/>
                                  <w:b/>
                                </w:rPr>
                                <w:t>EQIA</w:t>
                              </w:r>
                            </w:p>
                          </w:txbxContent>
                        </wps:txbx>
                        <wps:bodyPr rot="0" vert="horz" wrap="square" lIns="91440" tIns="45720" rIns="91440" bIns="45720" anchor="t" anchorCtr="0" upright="1">
                          <a:noAutofit/>
                        </wps:bodyPr>
                      </wps:wsp>
                      <wps:wsp>
                        <wps:cNvPr id="13" name="Line 16"/>
                        <wps:cNvCnPr/>
                        <wps:spPr bwMode="auto">
                          <a:xfrm>
                            <a:off x="3108726" y="957977"/>
                            <a:ext cx="3651" cy="29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115566" y="2039541"/>
                            <a:ext cx="730" cy="313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166219" y="3088481"/>
                            <a:ext cx="5124" cy="972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082040" y="2865120"/>
                            <a:ext cx="1165575" cy="628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791299" y="2865120"/>
                            <a:ext cx="1062641"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166219" y="4770120"/>
                            <a:ext cx="0" cy="214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33630" y="6470094"/>
                            <a:ext cx="1599911" cy="800100"/>
                          </a:xfrm>
                          <a:prstGeom prst="rect">
                            <a:avLst/>
                          </a:prstGeom>
                          <a:solidFill>
                            <a:srgbClr val="FFFFFF"/>
                          </a:solidFill>
                          <a:ln w="9525">
                            <a:solidFill>
                              <a:srgbClr val="000000"/>
                            </a:solidFill>
                            <a:miter lim="800000"/>
                            <a:headEnd/>
                            <a:tailEnd/>
                          </a:ln>
                        </wps:spPr>
                        <wps:txbx>
                          <w:txbxContent>
                            <w:p w14:paraId="25C8EB28" w14:textId="77777777" w:rsidR="004E376A" w:rsidRDefault="004E376A" w:rsidP="00173F36">
                              <w:pPr>
                                <w:jc w:val="center"/>
                                <w:rPr>
                                  <w:rFonts w:ascii="Arial" w:hAnsi="Arial" w:cs="Arial"/>
                                  <w:sz w:val="20"/>
                                  <w:szCs w:val="20"/>
                                </w:rPr>
                              </w:pPr>
                            </w:p>
                            <w:p w14:paraId="27F21475" w14:textId="77777777" w:rsidR="004E376A" w:rsidRPr="00782DB5" w:rsidRDefault="004E376A" w:rsidP="00173F36">
                              <w:pPr>
                                <w:jc w:val="center"/>
                                <w:rPr>
                                  <w:rFonts w:ascii="Arial" w:hAnsi="Arial" w:cs="Arial"/>
                                </w:rPr>
                              </w:pPr>
                              <w:r w:rsidRPr="00782DB5">
                                <w:rPr>
                                  <w:rFonts w:ascii="Arial" w:hAnsi="Arial" w:cs="Arial"/>
                                </w:rPr>
                                <w:t>Re-consider Screening</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257108" y="7638812"/>
                            <a:ext cx="1647375" cy="685800"/>
                          </a:xfrm>
                          <a:prstGeom prst="rect">
                            <a:avLst/>
                          </a:prstGeom>
                          <a:solidFill>
                            <a:srgbClr val="FFFFFF"/>
                          </a:solidFill>
                          <a:ln w="9525">
                            <a:solidFill>
                              <a:srgbClr val="000000"/>
                            </a:solidFill>
                            <a:miter lim="800000"/>
                            <a:headEnd/>
                            <a:tailEnd/>
                          </a:ln>
                        </wps:spPr>
                        <wps:txbx>
                          <w:txbxContent>
                            <w:p w14:paraId="0D078574" w14:textId="77777777" w:rsidR="004E376A" w:rsidRDefault="004E376A" w:rsidP="00173F36">
                              <w:pPr>
                                <w:jc w:val="center"/>
                                <w:rPr>
                                  <w:rFonts w:ascii="Arial" w:hAnsi="Arial" w:cs="Arial"/>
                                  <w:sz w:val="20"/>
                                  <w:szCs w:val="20"/>
                                </w:rPr>
                              </w:pPr>
                            </w:p>
                            <w:p w14:paraId="74976869" w14:textId="77777777" w:rsidR="004E376A" w:rsidRPr="00782DB5" w:rsidRDefault="004E376A" w:rsidP="00173F36">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wps:txbx>
                        <wps:bodyPr rot="0" vert="horz" wrap="square" lIns="91440" tIns="45720" rIns="91440" bIns="45720" anchor="t" anchorCtr="0" upright="1">
                          <a:noAutofit/>
                        </wps:bodyPr>
                      </wps:wsp>
                      <wps:wsp>
                        <wps:cNvPr id="21" name="Line 24"/>
                        <wps:cNvCnPr/>
                        <wps:spPr bwMode="auto">
                          <a:xfrm>
                            <a:off x="1029306" y="6050280"/>
                            <a:ext cx="0" cy="302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3154898" y="5783580"/>
                            <a:ext cx="1" cy="462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16296" y="7167563"/>
                            <a:ext cx="730" cy="362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4221480" y="5326380"/>
                            <a:ext cx="82296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0" idx="3"/>
                        </wps:cNvCnPr>
                        <wps:spPr bwMode="auto">
                          <a:xfrm flipV="1">
                            <a:off x="3904483" y="7969568"/>
                            <a:ext cx="2067981"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V="1">
                            <a:off x="5990720" y="2615327"/>
                            <a:ext cx="1460" cy="5369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3791299" y="2623185"/>
                            <a:ext cx="2189928"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V="1">
                            <a:off x="0" y="1678781"/>
                            <a:ext cx="10223" cy="5179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18986" y="1677353"/>
                            <a:ext cx="1886157"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19" idx="1"/>
                        </wps:cNvCnPr>
                        <wps:spPr bwMode="auto">
                          <a:xfrm>
                            <a:off x="0" y="6858000"/>
                            <a:ext cx="133630"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flipH="1">
                            <a:off x="1447296" y="4808220"/>
                            <a:ext cx="800319"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0DF4E10" id="Canvas 33" o:spid="_x0000_s1026" editas="canva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7E5E34E" w14:textId="77777777" w:rsidR="004E376A" w:rsidRPr="001C4E43" w:rsidRDefault="004E376A" w:rsidP="00173F36">
                        <w:pPr>
                          <w:jc w:val="center"/>
                          <w:rPr>
                            <w:rFonts w:ascii="Arial" w:hAnsi="Arial" w:cs="Arial"/>
                            <w:b/>
                          </w:rPr>
                        </w:pPr>
                        <w:r w:rsidRPr="001C4E43">
                          <w:rPr>
                            <w:rFonts w:ascii="Arial" w:hAnsi="Arial" w:cs="Arial"/>
                            <w:b/>
                          </w:rPr>
                          <w:t>Policy Scoping</w:t>
                        </w:r>
                      </w:p>
                      <w:p w14:paraId="594E1362" w14:textId="77777777" w:rsidR="004E376A" w:rsidRPr="00374ED6" w:rsidRDefault="004E376A" w:rsidP="00173F36">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v:textbox>
                </v:shape>
                <v:shape id="Text Box 5" o:spid="_x0000_s1029" type="#_x0000_t202" style="position:absolute;left:19810;top:12565;width:21717;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34A6D98" w14:textId="77777777" w:rsidR="004E376A" w:rsidRPr="001C4E43" w:rsidRDefault="004E376A" w:rsidP="00173F36">
                        <w:pPr>
                          <w:jc w:val="center"/>
                          <w:rPr>
                            <w:rFonts w:ascii="Arial" w:hAnsi="Arial" w:cs="Arial"/>
                            <w:b/>
                          </w:rPr>
                        </w:pPr>
                        <w:r w:rsidRPr="001C4E43">
                          <w:rPr>
                            <w:rFonts w:ascii="Arial" w:hAnsi="Arial" w:cs="Arial"/>
                            <w:b/>
                          </w:rPr>
                          <w:t>Screening Questions</w:t>
                        </w:r>
                      </w:p>
                      <w:p w14:paraId="795B35A2" w14:textId="77777777" w:rsidR="004E376A" w:rsidRPr="00374ED6" w:rsidRDefault="004E376A" w:rsidP="00173F36">
                        <w:pPr>
                          <w:jc w:val="center"/>
                          <w:rPr>
                            <w:rFonts w:ascii="Arial" w:hAnsi="Arial" w:cs="Arial"/>
                          </w:rPr>
                        </w:pPr>
                        <w:r w:rsidRPr="00374ED6">
                          <w:rPr>
                            <w:rFonts w:ascii="Arial" w:hAnsi="Arial" w:cs="Arial"/>
                          </w:rPr>
                          <w:t>Apply screening questions</w:t>
                        </w:r>
                      </w:p>
                      <w:p w14:paraId="3B258AC0" w14:textId="77777777" w:rsidR="004E376A" w:rsidRPr="00374ED6" w:rsidRDefault="004E376A" w:rsidP="00173F36">
                        <w:pPr>
                          <w:jc w:val="center"/>
                          <w:rPr>
                            <w:rFonts w:ascii="Arial" w:hAnsi="Arial" w:cs="Arial"/>
                          </w:rPr>
                        </w:pPr>
                        <w:r w:rsidRPr="00374ED6">
                          <w:rPr>
                            <w:rFonts w:ascii="Arial" w:hAnsi="Arial" w:cs="Arial"/>
                          </w:rPr>
                          <w:t>Consider multiple identities</w:t>
                        </w:r>
                      </w:p>
                    </w:txbxContent>
                  </v:textbox>
                </v:shape>
                <v:shape id="Text Box 6" o:spid="_x0000_s1030" type="#_x0000_t202" style="position:absolute;left:22863;top:24003;width:148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A48CE2E" w14:textId="77777777" w:rsidR="004E376A" w:rsidRPr="001C4E43" w:rsidRDefault="004E376A" w:rsidP="00173F36">
                        <w:pPr>
                          <w:jc w:val="center"/>
                          <w:rPr>
                            <w:rFonts w:ascii="Arial" w:hAnsi="Arial" w:cs="Arial"/>
                            <w:b/>
                          </w:rPr>
                        </w:pPr>
                        <w:r w:rsidRPr="001C4E43">
                          <w:rPr>
                            <w:rFonts w:ascii="Arial" w:hAnsi="Arial" w:cs="Arial"/>
                            <w:b/>
                          </w:rPr>
                          <w:t>Screening Decision</w:t>
                        </w:r>
                      </w:p>
                      <w:p w14:paraId="461A79CD" w14:textId="77777777" w:rsidR="004E376A" w:rsidRPr="00374ED6" w:rsidRDefault="004E376A" w:rsidP="00173F36">
                        <w:pPr>
                          <w:jc w:val="center"/>
                          <w:rPr>
                            <w:rFonts w:ascii="Arial" w:hAnsi="Arial" w:cs="Arial"/>
                          </w:rPr>
                        </w:pPr>
                        <w:r w:rsidRPr="00374ED6">
                          <w:rPr>
                            <w:rFonts w:ascii="Arial" w:hAnsi="Arial" w:cs="Arial"/>
                          </w:rPr>
                          <w:t>None/Minor/Major</w:t>
                        </w:r>
                      </w:p>
                    </w:txbxContent>
                  </v:textbox>
                </v:shape>
                <v:shape id="Text Box 7" o:spid="_x0000_s1031" type="#_x0000_t202" style="position:absolute;left:4575;top:35433;width:114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0BF8511" w14:textId="77777777" w:rsidR="004E376A" w:rsidRPr="00782DB5" w:rsidRDefault="004E376A" w:rsidP="00173F36">
                        <w:pPr>
                          <w:rPr>
                            <w:rFonts w:ascii="Arial" w:hAnsi="Arial" w:cs="Arial"/>
                            <w:b/>
                          </w:rPr>
                        </w:pPr>
                        <w:r w:rsidRPr="00782DB5">
                          <w:rPr>
                            <w:rFonts w:ascii="Arial" w:hAnsi="Arial" w:cs="Arial"/>
                            <w:b/>
                          </w:rPr>
                          <w:t>‘None’</w:t>
                        </w:r>
                      </w:p>
                      <w:p w14:paraId="4E609D9D" w14:textId="77777777" w:rsidR="004E376A" w:rsidRPr="00782DB5" w:rsidRDefault="004E376A" w:rsidP="00173F36">
                        <w:pPr>
                          <w:rPr>
                            <w:rFonts w:ascii="Arial" w:hAnsi="Arial" w:cs="Arial"/>
                          </w:rPr>
                        </w:pPr>
                        <w:r w:rsidRPr="00782DB5">
                          <w:rPr>
                            <w:rFonts w:ascii="Arial" w:hAnsi="Arial" w:cs="Arial"/>
                          </w:rPr>
                          <w:t>Screened out</w:t>
                        </w:r>
                      </w:p>
                    </w:txbxContent>
                  </v:textbox>
                </v:shape>
                <v:shape id="Text Box 8" o:spid="_x0000_s1032" type="#_x0000_t202" style="position:absolute;left:22571;top:32613;width:91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B8B71F7" w14:textId="77777777" w:rsidR="004E376A" w:rsidRPr="00374ED6" w:rsidRDefault="004E376A" w:rsidP="00173F36">
                        <w:pPr>
                          <w:rPr>
                            <w:rFonts w:ascii="Arial" w:hAnsi="Arial" w:cs="Arial"/>
                            <w:b/>
                          </w:rPr>
                        </w:pPr>
                        <w:r w:rsidRPr="00374ED6">
                          <w:rPr>
                            <w:rFonts w:ascii="Arial" w:hAnsi="Arial" w:cs="Arial"/>
                            <w:b/>
                          </w:rPr>
                          <w:t>‘Minor’</w:t>
                        </w:r>
                      </w:p>
                      <w:p w14:paraId="5FA0058B" w14:textId="77777777" w:rsidR="004E376A" w:rsidRPr="00374ED6" w:rsidRDefault="004E376A" w:rsidP="00173F36">
                        <w:pPr>
                          <w:rPr>
                            <w:rFonts w:ascii="Arial" w:hAnsi="Arial" w:cs="Arial"/>
                          </w:rPr>
                        </w:pPr>
                        <w:r w:rsidRPr="00374ED6">
                          <w:rPr>
                            <w:rFonts w:ascii="Arial" w:hAnsi="Arial" w:cs="Arial"/>
                          </w:rPr>
                          <w:t xml:space="preserve">Screened </w:t>
                        </w:r>
                      </w:p>
                      <w:p w14:paraId="1901863B" w14:textId="77777777" w:rsidR="004E376A" w:rsidRPr="00374ED6" w:rsidRDefault="004E376A" w:rsidP="00173F36">
                        <w:pPr>
                          <w:rPr>
                            <w:rFonts w:ascii="Arial" w:hAnsi="Arial" w:cs="Arial"/>
                          </w:rPr>
                        </w:pPr>
                        <w:r w:rsidRPr="00374ED6">
                          <w:rPr>
                            <w:rFonts w:ascii="Arial" w:hAnsi="Arial" w:cs="Arial"/>
                          </w:rPr>
                          <w:t>out with</w:t>
                        </w:r>
                      </w:p>
                      <w:p w14:paraId="6A874C04" w14:textId="77777777" w:rsidR="004E376A" w:rsidRPr="00374ED6" w:rsidRDefault="004E376A" w:rsidP="00173F36">
                        <w:pPr>
                          <w:rPr>
                            <w:rFonts w:ascii="Arial" w:hAnsi="Arial" w:cs="Arial"/>
                          </w:rPr>
                        </w:pPr>
                        <w:r w:rsidRPr="00374ED6">
                          <w:rPr>
                            <w:rFonts w:ascii="Arial" w:hAnsi="Arial" w:cs="Arial"/>
                          </w:rPr>
                          <w:t>mitigation</w:t>
                        </w:r>
                      </w:p>
                    </w:txbxContent>
                  </v:textbox>
                </v:shape>
                <v:shape id="Text Box 9" o:spid="_x0000_s1033" type="#_x0000_t202" style="position:absolute;left:45113;top:34137;width:1142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37C1356" w14:textId="77777777" w:rsidR="004E376A" w:rsidRPr="00374ED6" w:rsidRDefault="004E376A" w:rsidP="00173F36">
                        <w:pPr>
                          <w:rPr>
                            <w:rFonts w:ascii="Arial" w:hAnsi="Arial" w:cs="Arial"/>
                            <w:b/>
                          </w:rPr>
                        </w:pPr>
                        <w:r w:rsidRPr="00374ED6">
                          <w:rPr>
                            <w:rFonts w:ascii="Arial" w:hAnsi="Arial" w:cs="Arial"/>
                            <w:b/>
                          </w:rPr>
                          <w:t>‘Major’</w:t>
                        </w:r>
                      </w:p>
                      <w:p w14:paraId="29FEBAF0" w14:textId="77777777" w:rsidR="004E376A" w:rsidRPr="00374ED6" w:rsidRDefault="004E376A" w:rsidP="00173F36">
                        <w:r w:rsidRPr="00374ED6">
                          <w:rPr>
                            <w:rFonts w:ascii="Arial" w:hAnsi="Arial" w:cs="Arial"/>
                          </w:rPr>
                          <w:t>Screened in</w:t>
                        </w:r>
                        <w:r w:rsidRPr="00374ED6">
                          <w:t xml:space="preserve"> </w:t>
                        </w:r>
                      </w:p>
                      <w:p w14:paraId="2C5643DC" w14:textId="77777777" w:rsidR="004E376A" w:rsidRPr="00374ED6" w:rsidRDefault="004E376A" w:rsidP="00173F36">
                        <w:pPr>
                          <w:rPr>
                            <w:rFonts w:ascii="Arial" w:hAnsi="Arial" w:cs="Arial"/>
                          </w:rPr>
                        </w:pPr>
                        <w:r w:rsidRPr="00374ED6">
                          <w:rPr>
                            <w:rFonts w:ascii="Arial" w:hAnsi="Arial" w:cs="Arial"/>
                          </w:rPr>
                          <w:t>for EQIA</w:t>
                        </w:r>
                      </w:p>
                      <w:p w14:paraId="04760B05" w14:textId="77777777" w:rsidR="004E376A" w:rsidRDefault="004E376A" w:rsidP="00173F36"/>
                    </w:txbxContent>
                  </v:textbox>
                </v:shape>
                <v:shape id="Text Box 10" o:spid="_x0000_s1034" type="#_x0000_t202" style="position:absolute;left:13030;top:42291;width:37414;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" fillcolor="#dae3f3">
                  <v:textbox>
                    <w:txbxContent>
                      <w:p w14:paraId="3F9165DB" w14:textId="77777777" w:rsidR="004E376A" w:rsidRPr="00351F1C" w:rsidRDefault="004E376A" w:rsidP="00173F36">
                        <w:pPr>
                          <w:rPr>
                            <w:rFonts w:ascii="Arial" w:hAnsi="Arial" w:cs="Arial"/>
                            <w:b/>
                            <w:sz w:val="20"/>
                            <w:szCs w:val="20"/>
                          </w:rPr>
                        </w:pPr>
                        <w:r w:rsidRPr="00351F1C">
                          <w:rPr>
                            <w:rFonts w:ascii="Arial" w:hAnsi="Arial" w:cs="Arial"/>
                            <w:b/>
                            <w:sz w:val="20"/>
                            <w:szCs w:val="20"/>
                          </w:rPr>
                          <w:t>Send the form to</w:t>
                        </w:r>
                      </w:p>
                      <w:p w14:paraId="47FD4E63" w14:textId="77777777" w:rsidR="004E376A" w:rsidRPr="001C4E43" w:rsidRDefault="004E376A" w:rsidP="00173F36">
                        <w:pPr>
                          <w:rPr>
                            <w:rFonts w:ascii="Arial" w:hAnsi="Arial" w:cs="Arial"/>
                            <w:b/>
                            <w:sz w:val="20"/>
                            <w:szCs w:val="20"/>
                          </w:rPr>
                        </w:pPr>
                        <w:hyperlink r:id="rId18" w:history="1">
                          <w:r w:rsidRPr="005C3B82">
                            <w:rPr>
                              <w:rStyle w:val="Hyperlink"/>
                              <w:rFonts w:ascii="Arial" w:hAnsi="Arial" w:cs="Arial"/>
                              <w:b/>
                              <w:sz w:val="20"/>
                              <w:szCs w:val="20"/>
                            </w:rPr>
                            <w:t>EqualityandStaffSupportServices@justice-ni.gov.uk</w:t>
                          </w:r>
                        </w:hyperlink>
                      </w:p>
                    </w:txbxContent>
                  </v:textbox>
                </v:shape>
                <v:shape id="Text Box 11" o:spid="_x0000_s1035" type="#_x0000_t202" style="position:absolute;left:21716;top:50534;width:19811;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BB4FEE9" w14:textId="77777777" w:rsidR="004E376A" w:rsidRPr="00351F1C" w:rsidRDefault="004E376A" w:rsidP="00173F36">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9A40D68" w14:textId="77777777" w:rsidR="004E376A" w:rsidRPr="00782DB5" w:rsidRDefault="004E376A" w:rsidP="00173F36">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v:textbox>
                </v:shape>
                <v:shape id="Text Box 14" o:spid="_x0000_s1037" type="#_x0000_t202" style="position:absolute;left:23334;top:63526;width:15999;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5A323AD" w14:textId="77777777" w:rsidR="004E376A" w:rsidRDefault="004E376A" w:rsidP="00173F36">
                        <w:pPr>
                          <w:jc w:val="center"/>
                          <w:rPr>
                            <w:rFonts w:ascii="Arial" w:hAnsi="Arial" w:cs="Arial"/>
                            <w:sz w:val="20"/>
                            <w:szCs w:val="20"/>
                          </w:rPr>
                        </w:pPr>
                      </w:p>
                      <w:p w14:paraId="4E9C75F8" w14:textId="77777777" w:rsidR="004E376A" w:rsidRPr="00782DB5" w:rsidRDefault="004E376A" w:rsidP="00173F36">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v:textbox>
                </v:shape>
                <v:shape id="Text Box 15" o:spid="_x0000_s1038" type="#_x0000_t202" style="position:absolute;left:43532;top:59333;width:14852;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36687EE" w14:textId="77777777" w:rsidR="004E376A" w:rsidRDefault="004E376A" w:rsidP="00173F36">
                        <w:pPr>
                          <w:jc w:val="center"/>
                          <w:rPr>
                            <w:rFonts w:ascii="Arial" w:hAnsi="Arial" w:cs="Arial"/>
                            <w:sz w:val="20"/>
                            <w:szCs w:val="20"/>
                          </w:rPr>
                        </w:pPr>
                      </w:p>
                      <w:p w14:paraId="6F799152" w14:textId="77777777" w:rsidR="004E376A" w:rsidRPr="00D968C7" w:rsidRDefault="004E376A" w:rsidP="00173F36">
                        <w:pPr>
                          <w:jc w:val="center"/>
                          <w:rPr>
                            <w:rFonts w:ascii="Arial" w:hAnsi="Arial" w:cs="Arial"/>
                            <w:b/>
                          </w:rPr>
                        </w:pPr>
                        <w:r w:rsidRPr="00D968C7">
                          <w:rPr>
                            <w:rFonts w:ascii="Arial" w:hAnsi="Arial" w:cs="Arial"/>
                            <w:b/>
                          </w:rPr>
                          <w:t>EQIA</w:t>
                        </w:r>
                      </w:p>
                    </w:txbxContent>
                  </v:textbox>
                </v:shape>
                <v:line id="Line 16" o:spid="_x0000_s1039" style="position:absolute;visibility:visible;mso-wrap-style:square" from="31087,9579" to="31123,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0" style="position:absolute;visibility:visible;mso-wrap-style:square" from="31155,20395" to="31162,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1" style="position:absolute;visibility:visible;mso-wrap-style:square" from="31662,30884" to="317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2" style="position:absolute;flip:x;visibility:visible;mso-wrap-style:square" from="10820,28651" to="2247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0" o:spid="_x0000_s1043" style="position:absolute;visibility:visible;mso-wrap-style:square" from="37912,28651" to="48539,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4" style="position:absolute;visibility:visible;mso-wrap-style:square" from="31662,47701" to="31662,4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2" o:spid="_x0000_s1045" type="#_x0000_t202" style="position:absolute;left:1336;top:64700;width:159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5C8EB28" w14:textId="77777777" w:rsidR="004E376A" w:rsidRDefault="004E376A" w:rsidP="00173F36">
                        <w:pPr>
                          <w:jc w:val="center"/>
                          <w:rPr>
                            <w:rFonts w:ascii="Arial" w:hAnsi="Arial" w:cs="Arial"/>
                            <w:sz w:val="20"/>
                            <w:szCs w:val="20"/>
                          </w:rPr>
                        </w:pPr>
                      </w:p>
                      <w:p w14:paraId="27F21475" w14:textId="77777777" w:rsidR="004E376A" w:rsidRPr="00782DB5" w:rsidRDefault="004E376A" w:rsidP="00173F36">
                        <w:pPr>
                          <w:jc w:val="center"/>
                          <w:rPr>
                            <w:rFonts w:ascii="Arial" w:hAnsi="Arial" w:cs="Arial"/>
                          </w:rPr>
                        </w:pPr>
                        <w:r w:rsidRPr="00782DB5">
                          <w:rPr>
                            <w:rFonts w:ascii="Arial" w:hAnsi="Arial" w:cs="Arial"/>
                          </w:rPr>
                          <w:t>Re-consider Screening</w:t>
                        </w:r>
                      </w:p>
                    </w:txbxContent>
                  </v:textbox>
                </v:shape>
                <v:shape id="Text Box 23" o:spid="_x0000_s1046" type="#_x0000_t202" style="position:absolute;left:22571;top:76388;width:164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D078574" w14:textId="77777777" w:rsidR="004E376A" w:rsidRDefault="004E376A" w:rsidP="00173F36">
                        <w:pPr>
                          <w:jc w:val="center"/>
                          <w:rPr>
                            <w:rFonts w:ascii="Arial" w:hAnsi="Arial" w:cs="Arial"/>
                            <w:sz w:val="20"/>
                            <w:szCs w:val="20"/>
                          </w:rPr>
                        </w:pPr>
                      </w:p>
                      <w:p w14:paraId="74976869" w14:textId="77777777" w:rsidR="004E376A" w:rsidRPr="00782DB5" w:rsidRDefault="004E376A" w:rsidP="00173F36">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v:textbox>
                </v:shape>
                <v:line id="Line 24" o:spid="_x0000_s1047" style="position:absolute;visibility:visible;mso-wrap-style:square" from="10293,60502" to="10293,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48" style="position:absolute;visibility:visible;mso-wrap-style:square" from="31548,57835" to="31548,6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49" style="position:absolute;visibility:visible;mso-wrap-style:square" from="31162,71675" to="31170,7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0" style="position:absolute;visibility:visible;mso-wrap-style:square" from="42214,53263" to="50444,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30" o:spid="_x0000_s1052" type="#_x0000_t32" style="position:absolute;left:59907;top:26153;width:14;height:53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1" o:spid="_x0000_s1053" type="#_x0000_t32" style="position:absolute;left:37912;top:26231;width:2190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4" type="#_x0000_t32" style="position:absolute;top:16787;width:102;height:51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33" o:spid="_x0000_s1055" type="#_x0000_t32" style="position:absolute;left:189;top:16773;width:18862;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56" type="#_x0000_t32" style="position:absolute;top:68580;width:133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line id="Line 24" o:spid="_x0000_s1057" style="position:absolute;flip:x;visibility:visible;mso-wrap-style:square" from="14472,48082" to="22476,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anchorlock/>
              </v:group>
            </w:pict>
          </mc:Fallback>
        </mc:AlternateContent>
      </w:r>
    </w:p>
    <w:p w14:paraId="38942A5B" w14:textId="77777777" w:rsidR="00173F36" w:rsidRPr="000B4A8D" w:rsidRDefault="00173F36" w:rsidP="00173F36">
      <w:pPr>
        <w:spacing w:after="0" w:line="240" w:lineRule="auto"/>
        <w:rPr>
          <w:rFonts w:ascii="Arial" w:eastAsia="Times New Roman" w:hAnsi="Arial" w:cs="Arial"/>
          <w:b/>
          <w:sz w:val="24"/>
          <w:szCs w:val="24"/>
          <w:lang w:eastAsia="en-GB"/>
        </w:rPr>
      </w:pPr>
    </w:p>
    <w:p w14:paraId="2729BF20"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br w:type="page"/>
      </w:r>
      <w:r w:rsidRPr="000B4A8D">
        <w:rPr>
          <w:rFonts w:ascii="Arial" w:eastAsia="Times New Roman" w:hAnsi="Arial" w:cs="Arial"/>
          <w:b/>
          <w:sz w:val="24"/>
          <w:szCs w:val="24"/>
          <w:lang w:eastAsia="en-GB"/>
        </w:rPr>
        <w:lastRenderedPageBreak/>
        <w:t>ANNEX B</w:t>
      </w:r>
    </w:p>
    <w:p w14:paraId="0795EED8" w14:textId="77777777" w:rsidR="00173F36" w:rsidRPr="000B4A8D" w:rsidRDefault="00173F36" w:rsidP="00173F36">
      <w:pPr>
        <w:spacing w:after="0" w:line="240" w:lineRule="auto"/>
        <w:rPr>
          <w:rFonts w:ascii="Arial" w:eastAsia="Times New Roman" w:hAnsi="Arial" w:cs="Arial"/>
          <w:b/>
          <w:sz w:val="24"/>
          <w:szCs w:val="24"/>
          <w:lang w:eastAsia="en-GB"/>
        </w:rPr>
      </w:pPr>
    </w:p>
    <w:p w14:paraId="1DF87B22" w14:textId="77777777" w:rsidR="00173F36" w:rsidRPr="000B4A8D" w:rsidRDefault="00173F36" w:rsidP="00173F36">
      <w:pPr>
        <w:spacing w:after="0" w:line="240" w:lineRule="auto"/>
        <w:rPr>
          <w:rFonts w:ascii="Arial" w:eastAsia="Times New Roman" w:hAnsi="Arial" w:cs="Arial"/>
          <w:b/>
          <w:sz w:val="24"/>
          <w:szCs w:val="24"/>
          <w:lang w:eastAsia="en-GB"/>
        </w:rPr>
      </w:pPr>
    </w:p>
    <w:p w14:paraId="609896B3" w14:textId="77777777" w:rsidR="00173F36" w:rsidRPr="000B4A8D" w:rsidRDefault="00173F36" w:rsidP="00173F36">
      <w:pPr>
        <w:spacing w:after="0" w:line="240" w:lineRule="auto"/>
        <w:rPr>
          <w:rFonts w:ascii="Arial" w:eastAsia="Times New Roman" w:hAnsi="Arial" w:cs="Arial"/>
          <w:b/>
          <w:sz w:val="24"/>
          <w:szCs w:val="24"/>
          <w:lang w:eastAsia="en-GB"/>
        </w:rPr>
      </w:pPr>
      <w:r w:rsidRPr="000B4A8D">
        <w:rPr>
          <w:rFonts w:ascii="Arial" w:eastAsia="Times New Roman" w:hAnsi="Arial" w:cs="Arial"/>
          <w:b/>
          <w:sz w:val="24"/>
          <w:szCs w:val="24"/>
          <w:lang w:eastAsia="en-GB"/>
        </w:rPr>
        <w:t>MAIN GROUPS IDENTIFIED AS RELEVANT TO THE SECTION 75 CATEGORIES</w:t>
      </w:r>
    </w:p>
    <w:p w14:paraId="58DA3894" w14:textId="77777777" w:rsidR="00173F36" w:rsidRPr="000B4A8D" w:rsidRDefault="00173F36" w:rsidP="00173F36">
      <w:pPr>
        <w:spacing w:after="0" w:line="240" w:lineRule="auto"/>
        <w:rPr>
          <w:rFonts w:ascii="Arial" w:eastAsia="Times New Roman" w:hAnsi="Arial" w:cs="Arial"/>
          <w:sz w:val="24"/>
          <w:szCs w:val="24"/>
          <w:lang w:eastAsia="en-GB"/>
        </w:rPr>
      </w:pPr>
    </w:p>
    <w:p w14:paraId="46B960A7" w14:textId="77777777" w:rsidR="00173F36" w:rsidRPr="000B4A8D" w:rsidRDefault="00173F36" w:rsidP="00173F36">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3138"/>
        <w:gridCol w:w="5878"/>
      </w:tblGrid>
      <w:tr w:rsidR="00173F36" w:rsidRPr="000B4A8D" w14:paraId="18CE8069" w14:textId="77777777" w:rsidTr="004E376A">
        <w:tc>
          <w:tcPr>
            <w:tcW w:w="3168" w:type="dxa"/>
            <w:shd w:val="clear" w:color="auto" w:fill="8496B0" w:themeFill="text2" w:themeFillTint="99"/>
          </w:tcPr>
          <w:p w14:paraId="50BDCD2B" w14:textId="77777777" w:rsidR="00173F36" w:rsidRPr="000B4A8D" w:rsidRDefault="00173F36" w:rsidP="004E376A">
            <w:pPr>
              <w:rPr>
                <w:rFonts w:ascii="Arial" w:hAnsi="Arial" w:cs="Arial"/>
                <w:b/>
                <w:sz w:val="24"/>
                <w:szCs w:val="24"/>
              </w:rPr>
            </w:pPr>
            <w:r w:rsidRPr="000B4A8D">
              <w:rPr>
                <w:rFonts w:ascii="Arial" w:hAnsi="Arial" w:cs="Arial"/>
                <w:b/>
                <w:sz w:val="24"/>
                <w:szCs w:val="24"/>
              </w:rPr>
              <w:t>Category</w:t>
            </w:r>
          </w:p>
        </w:tc>
        <w:tc>
          <w:tcPr>
            <w:tcW w:w="5940" w:type="dxa"/>
            <w:shd w:val="clear" w:color="auto" w:fill="8496B0" w:themeFill="text2" w:themeFillTint="99"/>
          </w:tcPr>
          <w:p w14:paraId="1C74D70B" w14:textId="77777777" w:rsidR="00173F36" w:rsidRPr="000B4A8D" w:rsidRDefault="00173F36" w:rsidP="004E376A">
            <w:pPr>
              <w:rPr>
                <w:rFonts w:ascii="Arial" w:hAnsi="Arial" w:cs="Arial"/>
                <w:b/>
                <w:sz w:val="24"/>
                <w:szCs w:val="24"/>
              </w:rPr>
            </w:pPr>
            <w:r w:rsidRPr="000B4A8D">
              <w:rPr>
                <w:rFonts w:ascii="Arial" w:hAnsi="Arial" w:cs="Arial"/>
                <w:b/>
                <w:sz w:val="24"/>
                <w:szCs w:val="24"/>
              </w:rPr>
              <w:t>Main Groups</w:t>
            </w:r>
          </w:p>
          <w:p w14:paraId="496A9477" w14:textId="77777777" w:rsidR="00173F36" w:rsidRPr="000B4A8D" w:rsidRDefault="00173F36" w:rsidP="004E376A">
            <w:pPr>
              <w:rPr>
                <w:rFonts w:ascii="Arial" w:hAnsi="Arial" w:cs="Arial"/>
                <w:b/>
                <w:sz w:val="24"/>
                <w:szCs w:val="24"/>
              </w:rPr>
            </w:pPr>
          </w:p>
        </w:tc>
      </w:tr>
      <w:tr w:rsidR="00173F36" w:rsidRPr="000B4A8D" w14:paraId="28423E13" w14:textId="77777777" w:rsidTr="004E376A">
        <w:tc>
          <w:tcPr>
            <w:tcW w:w="3168" w:type="dxa"/>
          </w:tcPr>
          <w:p w14:paraId="4520F431" w14:textId="77777777" w:rsidR="00173F36" w:rsidRPr="000B4A8D" w:rsidRDefault="00173F36" w:rsidP="004E376A">
            <w:pPr>
              <w:rPr>
                <w:rFonts w:ascii="Arial" w:hAnsi="Arial" w:cs="Arial"/>
                <w:sz w:val="24"/>
                <w:szCs w:val="24"/>
              </w:rPr>
            </w:pPr>
            <w:r w:rsidRPr="000B4A8D">
              <w:rPr>
                <w:rFonts w:ascii="Arial" w:hAnsi="Arial" w:cs="Arial"/>
                <w:sz w:val="24"/>
                <w:szCs w:val="24"/>
              </w:rPr>
              <w:t>Religious Belief</w:t>
            </w:r>
          </w:p>
        </w:tc>
        <w:tc>
          <w:tcPr>
            <w:tcW w:w="5940" w:type="dxa"/>
          </w:tcPr>
          <w:p w14:paraId="1C44D08C" w14:textId="77777777" w:rsidR="00173F36" w:rsidRPr="000B4A8D" w:rsidRDefault="00173F36" w:rsidP="004E376A">
            <w:pPr>
              <w:rPr>
                <w:rFonts w:ascii="Arial" w:hAnsi="Arial" w:cs="Arial"/>
                <w:sz w:val="24"/>
                <w:szCs w:val="24"/>
              </w:rPr>
            </w:pPr>
            <w:r w:rsidRPr="000B4A8D">
              <w:rPr>
                <w:rFonts w:ascii="Arial" w:hAnsi="Arial" w:cs="Arial"/>
                <w:sz w:val="24"/>
                <w:szCs w:val="24"/>
              </w:rPr>
              <w:t>Protestants; Catholics; people of other religious belief; people of no religious belief</w:t>
            </w:r>
          </w:p>
          <w:p w14:paraId="17014F0C" w14:textId="77777777" w:rsidR="00173F36" w:rsidRPr="000B4A8D" w:rsidRDefault="00173F36" w:rsidP="004E376A">
            <w:pPr>
              <w:rPr>
                <w:rFonts w:ascii="Arial" w:hAnsi="Arial" w:cs="Arial"/>
                <w:sz w:val="24"/>
                <w:szCs w:val="24"/>
              </w:rPr>
            </w:pPr>
          </w:p>
        </w:tc>
      </w:tr>
      <w:tr w:rsidR="00173F36" w:rsidRPr="000B4A8D" w14:paraId="58D21AC2" w14:textId="77777777" w:rsidTr="004E376A">
        <w:tc>
          <w:tcPr>
            <w:tcW w:w="3168" w:type="dxa"/>
          </w:tcPr>
          <w:p w14:paraId="10543A05" w14:textId="77777777" w:rsidR="00173F36" w:rsidRPr="000B4A8D" w:rsidRDefault="00173F36" w:rsidP="004E376A">
            <w:pPr>
              <w:rPr>
                <w:rFonts w:ascii="Arial" w:hAnsi="Arial" w:cs="Arial"/>
                <w:sz w:val="24"/>
                <w:szCs w:val="24"/>
              </w:rPr>
            </w:pPr>
            <w:r w:rsidRPr="000B4A8D">
              <w:rPr>
                <w:rFonts w:ascii="Arial" w:hAnsi="Arial" w:cs="Arial"/>
                <w:sz w:val="24"/>
                <w:szCs w:val="24"/>
              </w:rPr>
              <w:t>Political Opinion</w:t>
            </w:r>
          </w:p>
        </w:tc>
        <w:tc>
          <w:tcPr>
            <w:tcW w:w="5940" w:type="dxa"/>
          </w:tcPr>
          <w:p w14:paraId="0A428080" w14:textId="77777777" w:rsidR="00173F36" w:rsidRPr="000B4A8D" w:rsidRDefault="00173F36" w:rsidP="004E376A">
            <w:pPr>
              <w:rPr>
                <w:rFonts w:ascii="Arial" w:hAnsi="Arial" w:cs="Arial"/>
                <w:sz w:val="24"/>
                <w:szCs w:val="24"/>
              </w:rPr>
            </w:pPr>
            <w:r w:rsidRPr="000B4A8D">
              <w:rPr>
                <w:rFonts w:ascii="Arial" w:hAnsi="Arial" w:cs="Arial"/>
                <w:sz w:val="24"/>
                <w:szCs w:val="24"/>
              </w:rPr>
              <w:t>Unionists generally; Nationalists generally; members/supporters of any political party</w:t>
            </w:r>
          </w:p>
          <w:p w14:paraId="34486832" w14:textId="77777777" w:rsidR="00173F36" w:rsidRPr="000B4A8D" w:rsidRDefault="00173F36" w:rsidP="004E376A">
            <w:pPr>
              <w:rPr>
                <w:rFonts w:ascii="Arial" w:hAnsi="Arial" w:cs="Arial"/>
                <w:sz w:val="24"/>
                <w:szCs w:val="24"/>
              </w:rPr>
            </w:pPr>
          </w:p>
        </w:tc>
      </w:tr>
      <w:tr w:rsidR="00173F36" w:rsidRPr="000B4A8D" w14:paraId="7765F2D5" w14:textId="77777777" w:rsidTr="004E376A">
        <w:tc>
          <w:tcPr>
            <w:tcW w:w="3168" w:type="dxa"/>
          </w:tcPr>
          <w:p w14:paraId="0F596117" w14:textId="77777777" w:rsidR="00173F36" w:rsidRPr="000B4A8D" w:rsidRDefault="00173F36" w:rsidP="004E376A">
            <w:pPr>
              <w:rPr>
                <w:rFonts w:ascii="Arial" w:hAnsi="Arial" w:cs="Arial"/>
                <w:sz w:val="24"/>
                <w:szCs w:val="24"/>
              </w:rPr>
            </w:pPr>
            <w:r w:rsidRPr="000B4A8D">
              <w:rPr>
                <w:rFonts w:ascii="Arial" w:hAnsi="Arial" w:cs="Arial"/>
                <w:sz w:val="24"/>
                <w:szCs w:val="24"/>
              </w:rPr>
              <w:t>Racial Group</w:t>
            </w:r>
          </w:p>
        </w:tc>
        <w:tc>
          <w:tcPr>
            <w:tcW w:w="5940" w:type="dxa"/>
          </w:tcPr>
          <w:p w14:paraId="72EE764F" w14:textId="77777777" w:rsidR="00173F36" w:rsidRPr="000B4A8D" w:rsidRDefault="00173F36" w:rsidP="004E376A">
            <w:pPr>
              <w:rPr>
                <w:rFonts w:ascii="Arial" w:hAnsi="Arial" w:cs="Arial"/>
                <w:sz w:val="24"/>
                <w:szCs w:val="24"/>
              </w:rPr>
            </w:pPr>
            <w:r w:rsidRPr="000B4A8D">
              <w:rPr>
                <w:rFonts w:ascii="Arial" w:hAnsi="Arial" w:cs="Arial"/>
                <w:sz w:val="24"/>
                <w:szCs w:val="24"/>
              </w:rPr>
              <w:t>White people; Chinese; Irish Travellers; Indians; Pakistanis; Bangladeshis; Black Africans; Afro Caribbean people; people of mixed ethnic group, other groups</w:t>
            </w:r>
          </w:p>
          <w:p w14:paraId="413DB56D" w14:textId="77777777" w:rsidR="00173F36" w:rsidRPr="000B4A8D" w:rsidRDefault="00173F36" w:rsidP="004E376A">
            <w:pPr>
              <w:rPr>
                <w:rFonts w:ascii="Arial" w:hAnsi="Arial" w:cs="Arial"/>
                <w:sz w:val="24"/>
                <w:szCs w:val="24"/>
              </w:rPr>
            </w:pPr>
          </w:p>
        </w:tc>
      </w:tr>
      <w:tr w:rsidR="00173F36" w:rsidRPr="000B4A8D" w14:paraId="14F269BA" w14:textId="77777777" w:rsidTr="004E376A">
        <w:tc>
          <w:tcPr>
            <w:tcW w:w="3168" w:type="dxa"/>
          </w:tcPr>
          <w:p w14:paraId="1D21C639" w14:textId="77777777" w:rsidR="00173F36" w:rsidRPr="000B4A8D" w:rsidRDefault="00173F36" w:rsidP="004E376A">
            <w:pPr>
              <w:rPr>
                <w:rFonts w:ascii="Arial" w:hAnsi="Arial" w:cs="Arial"/>
                <w:sz w:val="24"/>
                <w:szCs w:val="24"/>
              </w:rPr>
            </w:pPr>
            <w:r w:rsidRPr="000B4A8D">
              <w:rPr>
                <w:rFonts w:ascii="Arial" w:hAnsi="Arial" w:cs="Arial"/>
                <w:sz w:val="24"/>
                <w:szCs w:val="24"/>
              </w:rPr>
              <w:t>Age</w:t>
            </w:r>
          </w:p>
        </w:tc>
        <w:tc>
          <w:tcPr>
            <w:tcW w:w="5940" w:type="dxa"/>
          </w:tcPr>
          <w:p w14:paraId="33BE4177" w14:textId="77777777" w:rsidR="00173F36" w:rsidRPr="000B4A8D" w:rsidRDefault="00173F36" w:rsidP="004E376A">
            <w:pPr>
              <w:rPr>
                <w:rFonts w:ascii="Arial" w:hAnsi="Arial" w:cs="Arial"/>
                <w:sz w:val="24"/>
                <w:szCs w:val="24"/>
              </w:rPr>
            </w:pPr>
            <w:r w:rsidRPr="000B4A8D">
              <w:rPr>
                <w:rFonts w:ascii="Arial" w:hAnsi="Arial" w:cs="Arial"/>
                <w:sz w:val="24"/>
                <w:szCs w:val="24"/>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14:paraId="24E23405" w14:textId="77777777" w:rsidR="00173F36" w:rsidRPr="000B4A8D" w:rsidRDefault="00173F36" w:rsidP="004E376A">
            <w:pPr>
              <w:rPr>
                <w:rFonts w:ascii="Arial" w:hAnsi="Arial" w:cs="Arial"/>
                <w:sz w:val="24"/>
                <w:szCs w:val="24"/>
              </w:rPr>
            </w:pPr>
          </w:p>
        </w:tc>
      </w:tr>
      <w:tr w:rsidR="00173F36" w:rsidRPr="000B4A8D" w14:paraId="30BBB4B4" w14:textId="77777777" w:rsidTr="004E376A">
        <w:tc>
          <w:tcPr>
            <w:tcW w:w="3168" w:type="dxa"/>
          </w:tcPr>
          <w:p w14:paraId="32CECA1B" w14:textId="77777777" w:rsidR="00173F36" w:rsidRPr="000B4A8D" w:rsidRDefault="00173F36" w:rsidP="004E376A">
            <w:pPr>
              <w:rPr>
                <w:rFonts w:ascii="Arial" w:hAnsi="Arial" w:cs="Arial"/>
                <w:sz w:val="24"/>
                <w:szCs w:val="24"/>
              </w:rPr>
            </w:pPr>
            <w:r w:rsidRPr="000B4A8D">
              <w:rPr>
                <w:rFonts w:ascii="Arial" w:hAnsi="Arial" w:cs="Arial"/>
                <w:sz w:val="24"/>
                <w:szCs w:val="24"/>
              </w:rPr>
              <w:t>Marital/Civil Partnership Status</w:t>
            </w:r>
          </w:p>
        </w:tc>
        <w:tc>
          <w:tcPr>
            <w:tcW w:w="5940" w:type="dxa"/>
          </w:tcPr>
          <w:p w14:paraId="422C36DD" w14:textId="77777777" w:rsidR="00173F36" w:rsidRPr="000B4A8D" w:rsidRDefault="00173F36" w:rsidP="004E376A">
            <w:pPr>
              <w:rPr>
                <w:rFonts w:ascii="Arial" w:hAnsi="Arial" w:cs="Arial"/>
                <w:sz w:val="24"/>
                <w:szCs w:val="24"/>
              </w:rPr>
            </w:pPr>
            <w:r w:rsidRPr="000B4A8D">
              <w:rPr>
                <w:rFonts w:ascii="Arial" w:hAnsi="Arial" w:cs="Arial"/>
                <w:sz w:val="24"/>
                <w:szCs w:val="24"/>
              </w:rPr>
              <w:t>Married people; unmarried people; divorced or separated people; widowed people; civil partnerships</w:t>
            </w:r>
          </w:p>
          <w:p w14:paraId="354199F2" w14:textId="77777777" w:rsidR="00173F36" w:rsidRPr="000B4A8D" w:rsidRDefault="00173F36" w:rsidP="004E376A">
            <w:pPr>
              <w:rPr>
                <w:rFonts w:ascii="Arial" w:hAnsi="Arial" w:cs="Arial"/>
                <w:sz w:val="24"/>
                <w:szCs w:val="24"/>
              </w:rPr>
            </w:pPr>
          </w:p>
        </w:tc>
      </w:tr>
      <w:tr w:rsidR="00173F36" w:rsidRPr="000B4A8D" w14:paraId="6B72C4DC" w14:textId="77777777" w:rsidTr="004E376A">
        <w:tc>
          <w:tcPr>
            <w:tcW w:w="3168" w:type="dxa"/>
          </w:tcPr>
          <w:p w14:paraId="2C10246D" w14:textId="77777777" w:rsidR="00173F36" w:rsidRPr="000B4A8D" w:rsidRDefault="00173F36" w:rsidP="004E376A">
            <w:pPr>
              <w:rPr>
                <w:rFonts w:ascii="Arial" w:hAnsi="Arial" w:cs="Arial"/>
                <w:sz w:val="24"/>
                <w:szCs w:val="24"/>
              </w:rPr>
            </w:pPr>
            <w:r w:rsidRPr="000B4A8D">
              <w:rPr>
                <w:rFonts w:ascii="Arial" w:hAnsi="Arial" w:cs="Arial"/>
                <w:sz w:val="24"/>
                <w:szCs w:val="24"/>
              </w:rPr>
              <w:t>Sexual Orientation</w:t>
            </w:r>
          </w:p>
        </w:tc>
        <w:tc>
          <w:tcPr>
            <w:tcW w:w="5940" w:type="dxa"/>
          </w:tcPr>
          <w:p w14:paraId="02522492" w14:textId="77777777" w:rsidR="00173F36" w:rsidRPr="000B4A8D" w:rsidRDefault="00173F36" w:rsidP="004E376A">
            <w:pPr>
              <w:rPr>
                <w:rFonts w:ascii="Arial" w:hAnsi="Arial" w:cs="Arial"/>
                <w:sz w:val="24"/>
                <w:szCs w:val="24"/>
              </w:rPr>
            </w:pPr>
            <w:r w:rsidRPr="000B4A8D">
              <w:rPr>
                <w:rFonts w:ascii="Arial" w:hAnsi="Arial" w:cs="Arial"/>
                <w:sz w:val="24"/>
                <w:szCs w:val="24"/>
              </w:rPr>
              <w:t>Heterosexuals; bisexual people; gay men; lesbians</w:t>
            </w:r>
          </w:p>
          <w:p w14:paraId="2451A6A5" w14:textId="77777777" w:rsidR="00173F36" w:rsidRPr="000B4A8D" w:rsidRDefault="00173F36" w:rsidP="004E376A">
            <w:pPr>
              <w:rPr>
                <w:rFonts w:ascii="Arial" w:hAnsi="Arial" w:cs="Arial"/>
                <w:sz w:val="24"/>
                <w:szCs w:val="24"/>
              </w:rPr>
            </w:pPr>
          </w:p>
        </w:tc>
      </w:tr>
      <w:tr w:rsidR="00173F36" w:rsidRPr="000B4A8D" w14:paraId="533BF6B0" w14:textId="77777777" w:rsidTr="004E376A">
        <w:tc>
          <w:tcPr>
            <w:tcW w:w="3168" w:type="dxa"/>
          </w:tcPr>
          <w:p w14:paraId="2CF71041" w14:textId="77777777" w:rsidR="00173F36" w:rsidRPr="000B4A8D" w:rsidRDefault="00173F36" w:rsidP="004E376A">
            <w:pPr>
              <w:rPr>
                <w:rFonts w:ascii="Arial" w:hAnsi="Arial" w:cs="Arial"/>
                <w:sz w:val="24"/>
                <w:szCs w:val="24"/>
              </w:rPr>
            </w:pPr>
            <w:r w:rsidRPr="000B4A8D">
              <w:rPr>
                <w:rFonts w:ascii="Arial" w:hAnsi="Arial" w:cs="Arial"/>
                <w:sz w:val="24"/>
                <w:szCs w:val="24"/>
              </w:rPr>
              <w:t>Men and Women generally</w:t>
            </w:r>
          </w:p>
        </w:tc>
        <w:tc>
          <w:tcPr>
            <w:tcW w:w="5940" w:type="dxa"/>
          </w:tcPr>
          <w:p w14:paraId="1D37497C" w14:textId="77777777" w:rsidR="00173F36" w:rsidRPr="000B4A8D" w:rsidRDefault="00173F36" w:rsidP="004E376A">
            <w:pPr>
              <w:rPr>
                <w:rFonts w:ascii="Arial" w:hAnsi="Arial" w:cs="Arial"/>
                <w:sz w:val="24"/>
                <w:szCs w:val="24"/>
              </w:rPr>
            </w:pPr>
            <w:r w:rsidRPr="000B4A8D">
              <w:rPr>
                <w:rFonts w:ascii="Arial" w:hAnsi="Arial" w:cs="Arial"/>
                <w:sz w:val="24"/>
                <w:szCs w:val="24"/>
              </w:rPr>
              <w:t>Men (including boys); women (including girls); trans-gender and trans-sexual people</w:t>
            </w:r>
          </w:p>
          <w:p w14:paraId="6D0AD28A" w14:textId="77777777" w:rsidR="00173F36" w:rsidRPr="000B4A8D" w:rsidRDefault="00173F36" w:rsidP="004E376A">
            <w:pPr>
              <w:rPr>
                <w:rFonts w:ascii="Arial" w:hAnsi="Arial" w:cs="Arial"/>
                <w:sz w:val="24"/>
                <w:szCs w:val="24"/>
              </w:rPr>
            </w:pPr>
          </w:p>
        </w:tc>
      </w:tr>
      <w:tr w:rsidR="00173F36" w:rsidRPr="000B4A8D" w14:paraId="6C6E7511" w14:textId="77777777" w:rsidTr="004E376A">
        <w:tc>
          <w:tcPr>
            <w:tcW w:w="3168" w:type="dxa"/>
          </w:tcPr>
          <w:p w14:paraId="3E738FD6"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Persons with a disability and persons without </w:t>
            </w:r>
          </w:p>
        </w:tc>
        <w:tc>
          <w:tcPr>
            <w:tcW w:w="5940" w:type="dxa"/>
          </w:tcPr>
          <w:p w14:paraId="7261CCAC"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Persons with a physical, sensory or learning disability as defined in Schedules 1 and 2 of the Disability Discrimination Act 1995. </w:t>
            </w:r>
          </w:p>
          <w:p w14:paraId="2CF5CAB6" w14:textId="77777777" w:rsidR="00173F36" w:rsidRPr="000B4A8D" w:rsidRDefault="00173F36" w:rsidP="004E376A">
            <w:pPr>
              <w:rPr>
                <w:rFonts w:ascii="Arial" w:hAnsi="Arial" w:cs="Arial"/>
                <w:sz w:val="24"/>
                <w:szCs w:val="24"/>
              </w:rPr>
            </w:pPr>
          </w:p>
        </w:tc>
      </w:tr>
      <w:tr w:rsidR="00173F36" w:rsidRPr="000B4A8D" w14:paraId="36721B08" w14:textId="77777777" w:rsidTr="004E376A">
        <w:tc>
          <w:tcPr>
            <w:tcW w:w="3168" w:type="dxa"/>
          </w:tcPr>
          <w:p w14:paraId="648DFBEB"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Persons with dependants and persons without </w:t>
            </w:r>
          </w:p>
        </w:tc>
        <w:tc>
          <w:tcPr>
            <w:tcW w:w="5940" w:type="dxa"/>
          </w:tcPr>
          <w:p w14:paraId="36065232" w14:textId="77777777" w:rsidR="00173F36" w:rsidRPr="000B4A8D" w:rsidRDefault="00173F36" w:rsidP="004E376A">
            <w:pPr>
              <w:rPr>
                <w:rFonts w:ascii="Arial" w:hAnsi="Arial" w:cs="Arial"/>
                <w:sz w:val="24"/>
                <w:szCs w:val="24"/>
              </w:rPr>
            </w:pPr>
            <w:r w:rsidRPr="000B4A8D">
              <w:rPr>
                <w:rFonts w:ascii="Arial" w:hAnsi="Arial" w:cs="Arial"/>
                <w:sz w:val="24"/>
                <w:szCs w:val="24"/>
              </w:rPr>
              <w:t xml:space="preserve">Persons with primary responsibility for the care of a child; persons with personal responsibility for the care of a person with a disability; persons with primary responsibility for a dependent elderly person.  </w:t>
            </w:r>
          </w:p>
          <w:p w14:paraId="2B8C0A41" w14:textId="77777777" w:rsidR="00173F36" w:rsidRPr="000B4A8D" w:rsidRDefault="00173F36" w:rsidP="004E376A">
            <w:pPr>
              <w:rPr>
                <w:rFonts w:ascii="Arial" w:hAnsi="Arial" w:cs="Arial"/>
                <w:sz w:val="24"/>
                <w:szCs w:val="24"/>
              </w:rPr>
            </w:pPr>
          </w:p>
        </w:tc>
      </w:tr>
    </w:tbl>
    <w:p w14:paraId="5283DD51" w14:textId="77777777" w:rsidR="00173F36" w:rsidRPr="000B4A8D" w:rsidRDefault="00173F36" w:rsidP="00173F36">
      <w:pPr>
        <w:spacing w:after="0" w:line="240" w:lineRule="auto"/>
        <w:rPr>
          <w:rFonts w:ascii="Arial" w:eastAsia="Times New Roman" w:hAnsi="Arial" w:cs="Arial"/>
          <w:sz w:val="24"/>
          <w:szCs w:val="24"/>
          <w:lang w:eastAsia="en-GB"/>
        </w:rPr>
      </w:pPr>
    </w:p>
    <w:p w14:paraId="27CE5D58" w14:textId="77777777" w:rsidR="00173F36" w:rsidRPr="000B4A8D" w:rsidRDefault="00173F36" w:rsidP="00173F36">
      <w:pPr>
        <w:spacing w:after="0" w:line="240" w:lineRule="auto"/>
        <w:rPr>
          <w:rFonts w:ascii="Arial" w:eastAsia="Times New Roman" w:hAnsi="Arial" w:cs="Arial"/>
          <w:b/>
          <w:sz w:val="24"/>
          <w:szCs w:val="24"/>
          <w:lang w:eastAsia="en-GB"/>
        </w:rPr>
      </w:pPr>
    </w:p>
    <w:p w14:paraId="32DFC88B" w14:textId="77777777" w:rsidR="00173F36" w:rsidRPr="000B4A8D" w:rsidRDefault="00173F36" w:rsidP="00173F36">
      <w:pPr>
        <w:spacing w:after="0" w:line="240" w:lineRule="auto"/>
        <w:rPr>
          <w:rFonts w:ascii="Arial" w:eastAsia="Times New Roman" w:hAnsi="Arial" w:cs="Arial"/>
          <w:sz w:val="24"/>
          <w:szCs w:val="24"/>
          <w:lang w:eastAsia="en-GB"/>
        </w:rPr>
      </w:pPr>
    </w:p>
    <w:p w14:paraId="4E1D5297" w14:textId="77777777" w:rsidR="00173F36" w:rsidRPr="000B4A8D" w:rsidRDefault="00173F36" w:rsidP="00173F36">
      <w:pPr>
        <w:spacing w:after="0" w:line="240" w:lineRule="auto"/>
        <w:rPr>
          <w:rFonts w:ascii="Times New Roman" w:eastAsia="Times New Roman" w:hAnsi="Times New Roman" w:cs="Times New Roman"/>
          <w:sz w:val="24"/>
          <w:szCs w:val="24"/>
          <w:lang w:eastAsia="en-GB"/>
        </w:rPr>
      </w:pPr>
    </w:p>
    <w:p w14:paraId="55F63961" w14:textId="77777777" w:rsidR="00173F36" w:rsidRPr="000B4A8D" w:rsidRDefault="00173F36" w:rsidP="00173F36">
      <w:pPr>
        <w:spacing w:after="0" w:line="240" w:lineRule="auto"/>
        <w:rPr>
          <w:rFonts w:ascii="Times New Roman" w:eastAsia="Times New Roman" w:hAnsi="Times New Roman" w:cs="Times New Roman"/>
          <w:sz w:val="24"/>
          <w:szCs w:val="24"/>
          <w:lang w:eastAsia="en-GB"/>
        </w:rPr>
      </w:pPr>
    </w:p>
    <w:p w14:paraId="620425DD" w14:textId="77777777" w:rsidR="00173F36" w:rsidRDefault="00173F36" w:rsidP="00173F36"/>
    <w:p w14:paraId="38922930" w14:textId="77777777" w:rsidR="000B4A8D" w:rsidRPr="00173F36" w:rsidRDefault="000B4A8D" w:rsidP="00173F36"/>
    <w:sectPr w:rsidR="000B4A8D" w:rsidRPr="00173F36" w:rsidSect="000B4A8D">
      <w:footerReference w:type="even" r:id="rId19"/>
      <w:footerReference w:type="default" r:id="rId20"/>
      <w:pgSz w:w="11906" w:h="16838" w:code="9"/>
      <w:pgMar w:top="794" w:right="1440" w:bottom="794" w:left="1440" w:header="578"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073E" w14:textId="77777777" w:rsidR="004E376A" w:rsidRDefault="004E376A">
      <w:pPr>
        <w:spacing w:after="0" w:line="240" w:lineRule="auto"/>
      </w:pPr>
      <w:r>
        <w:separator/>
      </w:r>
    </w:p>
  </w:endnote>
  <w:endnote w:type="continuationSeparator" w:id="0">
    <w:p w14:paraId="625F6D66" w14:textId="77777777" w:rsidR="004E376A" w:rsidRDefault="004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EDA7" w14:textId="77777777" w:rsidR="004E376A" w:rsidRDefault="004E376A" w:rsidP="000B4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2F610" w14:textId="77777777" w:rsidR="004E376A" w:rsidRDefault="004E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DF45" w14:textId="1B605F81" w:rsidR="004E376A" w:rsidRDefault="004E376A" w:rsidP="000B4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76F">
      <w:rPr>
        <w:rStyle w:val="PageNumber"/>
        <w:noProof/>
      </w:rPr>
      <w:t>4</w:t>
    </w:r>
    <w:r>
      <w:rPr>
        <w:rStyle w:val="PageNumber"/>
      </w:rPr>
      <w:fldChar w:fldCharType="end"/>
    </w:r>
  </w:p>
  <w:p w14:paraId="2FDA3E3F" w14:textId="77777777" w:rsidR="004E376A" w:rsidRDefault="004E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F556" w14:textId="77777777" w:rsidR="004E376A" w:rsidRDefault="004E376A">
      <w:pPr>
        <w:spacing w:after="0" w:line="240" w:lineRule="auto"/>
      </w:pPr>
      <w:r>
        <w:separator/>
      </w:r>
    </w:p>
  </w:footnote>
  <w:footnote w:type="continuationSeparator" w:id="0">
    <w:p w14:paraId="4D5C0680" w14:textId="77777777" w:rsidR="004E376A" w:rsidRDefault="004E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B7937"/>
    <w:multiLevelType w:val="hybridMultilevel"/>
    <w:tmpl w:val="1996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74456"/>
    <w:multiLevelType w:val="hybridMultilevel"/>
    <w:tmpl w:val="A12CA15E"/>
    <w:lvl w:ilvl="0" w:tplc="150E32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65345"/>
    <w:multiLevelType w:val="hybridMultilevel"/>
    <w:tmpl w:val="8932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2D5555"/>
    <w:multiLevelType w:val="hybridMultilevel"/>
    <w:tmpl w:val="EB18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4122C"/>
    <w:multiLevelType w:val="hybridMultilevel"/>
    <w:tmpl w:val="8C5073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22C7558"/>
    <w:multiLevelType w:val="hybridMultilevel"/>
    <w:tmpl w:val="D06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95A16"/>
    <w:multiLevelType w:val="hybridMultilevel"/>
    <w:tmpl w:val="9626CF1E"/>
    <w:lvl w:ilvl="0" w:tplc="1ED892A2">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0"/>
  </w:num>
  <w:num w:numId="6">
    <w:abstractNumId w:val="11"/>
  </w:num>
  <w:num w:numId="7">
    <w:abstractNumId w:val="0"/>
  </w:num>
  <w:num w:numId="8">
    <w:abstractNumId w:val="3"/>
  </w:num>
  <w:num w:numId="9">
    <w:abstractNumId w:val="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D"/>
    <w:rsid w:val="000726AC"/>
    <w:rsid w:val="000A2C66"/>
    <w:rsid w:val="000B4A8D"/>
    <w:rsid w:val="000E3DA5"/>
    <w:rsid w:val="0013233B"/>
    <w:rsid w:val="00173F36"/>
    <w:rsid w:val="002161F2"/>
    <w:rsid w:val="00225BF4"/>
    <w:rsid w:val="00245597"/>
    <w:rsid w:val="002474E6"/>
    <w:rsid w:val="00264AE3"/>
    <w:rsid w:val="002A57C3"/>
    <w:rsid w:val="002A6CE4"/>
    <w:rsid w:val="002B1194"/>
    <w:rsid w:val="002D5B55"/>
    <w:rsid w:val="002F0A4D"/>
    <w:rsid w:val="00302F63"/>
    <w:rsid w:val="00307D4F"/>
    <w:rsid w:val="003430BB"/>
    <w:rsid w:val="0037334A"/>
    <w:rsid w:val="003A2B3D"/>
    <w:rsid w:val="003C524D"/>
    <w:rsid w:val="003E421E"/>
    <w:rsid w:val="0047068A"/>
    <w:rsid w:val="0048376F"/>
    <w:rsid w:val="004A21BB"/>
    <w:rsid w:val="004C2CB3"/>
    <w:rsid w:val="004E1DB5"/>
    <w:rsid w:val="004E376A"/>
    <w:rsid w:val="00500FA0"/>
    <w:rsid w:val="005201D0"/>
    <w:rsid w:val="00610ED8"/>
    <w:rsid w:val="00612674"/>
    <w:rsid w:val="00612997"/>
    <w:rsid w:val="006A59E1"/>
    <w:rsid w:val="006A64A9"/>
    <w:rsid w:val="00731985"/>
    <w:rsid w:val="00732B9B"/>
    <w:rsid w:val="00732FEC"/>
    <w:rsid w:val="00765847"/>
    <w:rsid w:val="007C6F3B"/>
    <w:rsid w:val="007E1A4E"/>
    <w:rsid w:val="007E467B"/>
    <w:rsid w:val="008018D5"/>
    <w:rsid w:val="00857D67"/>
    <w:rsid w:val="008B2856"/>
    <w:rsid w:val="008C0F62"/>
    <w:rsid w:val="00965C79"/>
    <w:rsid w:val="00975034"/>
    <w:rsid w:val="009B4FD6"/>
    <w:rsid w:val="009C02D1"/>
    <w:rsid w:val="00A2649D"/>
    <w:rsid w:val="00AB67FA"/>
    <w:rsid w:val="00B03EFA"/>
    <w:rsid w:val="00B22676"/>
    <w:rsid w:val="00B318F2"/>
    <w:rsid w:val="00BB077F"/>
    <w:rsid w:val="00C01EAB"/>
    <w:rsid w:val="00C3266A"/>
    <w:rsid w:val="00C37045"/>
    <w:rsid w:val="00C41065"/>
    <w:rsid w:val="00C71B56"/>
    <w:rsid w:val="00C71FD3"/>
    <w:rsid w:val="00C847C1"/>
    <w:rsid w:val="00CA7613"/>
    <w:rsid w:val="00CF74DD"/>
    <w:rsid w:val="00D645E2"/>
    <w:rsid w:val="00D87CBB"/>
    <w:rsid w:val="00DD7E4F"/>
    <w:rsid w:val="00E05E68"/>
    <w:rsid w:val="00FE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BA7"/>
  <w15:chartTrackingRefBased/>
  <w15:docId w15:val="{15511AB3-BCF5-4B35-9B1F-6291F038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36"/>
  </w:style>
  <w:style w:type="paragraph" w:styleId="Heading1">
    <w:name w:val="heading 1"/>
    <w:basedOn w:val="Normal"/>
    <w:next w:val="Normal"/>
    <w:link w:val="Heading1Char"/>
    <w:uiPriority w:val="9"/>
    <w:qFormat/>
    <w:rsid w:val="00C71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4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4A8D"/>
  </w:style>
  <w:style w:type="table" w:styleId="TableGrid">
    <w:name w:val="Table Grid"/>
    <w:basedOn w:val="TableNormal"/>
    <w:rsid w:val="000B4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4A8D"/>
  </w:style>
  <w:style w:type="character" w:styleId="Hyperlink">
    <w:name w:val="Hyperlink"/>
    <w:basedOn w:val="DefaultParagraphFont"/>
    <w:rsid w:val="000B4A8D"/>
    <w:rPr>
      <w:color w:val="0000FF"/>
      <w:u w:val="single"/>
    </w:rPr>
  </w:style>
  <w:style w:type="paragraph" w:styleId="ListParagraph">
    <w:name w:val="List Paragraph"/>
    <w:basedOn w:val="Normal"/>
    <w:uiPriority w:val="34"/>
    <w:qFormat/>
    <w:rsid w:val="006A64A9"/>
    <w:pPr>
      <w:ind w:left="720"/>
      <w:contextualSpacing/>
    </w:pPr>
  </w:style>
  <w:style w:type="paragraph" w:customStyle="1" w:styleId="Default">
    <w:name w:val="Default"/>
    <w:rsid w:val="007E467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71B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B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D6"/>
    <w:rPr>
      <w:rFonts w:ascii="Segoe UI" w:hAnsi="Segoe UI" w:cs="Segoe UI"/>
      <w:sz w:val="18"/>
      <w:szCs w:val="18"/>
    </w:rPr>
  </w:style>
  <w:style w:type="character" w:styleId="CommentReference">
    <w:name w:val="annotation reference"/>
    <w:basedOn w:val="DefaultParagraphFont"/>
    <w:uiPriority w:val="99"/>
    <w:semiHidden/>
    <w:unhideWhenUsed/>
    <w:rsid w:val="004A21BB"/>
    <w:rPr>
      <w:sz w:val="16"/>
      <w:szCs w:val="16"/>
    </w:rPr>
  </w:style>
  <w:style w:type="paragraph" w:styleId="CommentText">
    <w:name w:val="annotation text"/>
    <w:basedOn w:val="Normal"/>
    <w:link w:val="CommentTextChar"/>
    <w:uiPriority w:val="99"/>
    <w:semiHidden/>
    <w:unhideWhenUsed/>
    <w:rsid w:val="004A21BB"/>
    <w:pPr>
      <w:spacing w:line="240" w:lineRule="auto"/>
    </w:pPr>
    <w:rPr>
      <w:sz w:val="20"/>
      <w:szCs w:val="20"/>
    </w:rPr>
  </w:style>
  <w:style w:type="character" w:customStyle="1" w:styleId="CommentTextChar">
    <w:name w:val="Comment Text Char"/>
    <w:basedOn w:val="DefaultParagraphFont"/>
    <w:link w:val="CommentText"/>
    <w:uiPriority w:val="99"/>
    <w:semiHidden/>
    <w:rsid w:val="004A21BB"/>
    <w:rPr>
      <w:sz w:val="20"/>
      <w:szCs w:val="20"/>
    </w:rPr>
  </w:style>
  <w:style w:type="paragraph" w:styleId="CommentSubject">
    <w:name w:val="annotation subject"/>
    <w:basedOn w:val="CommentText"/>
    <w:next w:val="CommentText"/>
    <w:link w:val="CommentSubjectChar"/>
    <w:uiPriority w:val="99"/>
    <w:semiHidden/>
    <w:unhideWhenUsed/>
    <w:rsid w:val="004A21BB"/>
    <w:rPr>
      <w:b/>
      <w:bCs/>
    </w:rPr>
  </w:style>
  <w:style w:type="character" w:customStyle="1" w:styleId="CommentSubjectChar">
    <w:name w:val="Comment Subject Char"/>
    <w:basedOn w:val="CommentTextChar"/>
    <w:link w:val="CommentSubject"/>
    <w:uiPriority w:val="99"/>
    <w:semiHidden/>
    <w:rsid w:val="004A21BB"/>
    <w:rPr>
      <w:b/>
      <w:bCs/>
      <w:sz w:val="20"/>
      <w:szCs w:val="20"/>
    </w:rPr>
  </w:style>
  <w:style w:type="paragraph" w:styleId="Revision">
    <w:name w:val="Revision"/>
    <w:hidden/>
    <w:uiPriority w:val="99"/>
    <w:semiHidden/>
    <w:rsid w:val="0047068A"/>
    <w:pPr>
      <w:spacing w:after="0" w:line="240" w:lineRule="auto"/>
    </w:pPr>
  </w:style>
  <w:style w:type="paragraph" w:styleId="EndnoteText">
    <w:name w:val="endnote text"/>
    <w:basedOn w:val="Normal"/>
    <w:link w:val="EndnoteTextChar"/>
    <w:uiPriority w:val="99"/>
    <w:semiHidden/>
    <w:unhideWhenUsed/>
    <w:rsid w:val="003C5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24D"/>
    <w:rPr>
      <w:sz w:val="20"/>
      <w:szCs w:val="20"/>
    </w:rPr>
  </w:style>
  <w:style w:type="character" w:styleId="EndnoteReference">
    <w:name w:val="endnote reference"/>
    <w:basedOn w:val="DefaultParagraphFont"/>
    <w:uiPriority w:val="99"/>
    <w:semiHidden/>
    <w:unhideWhenUsed/>
    <w:rsid w:val="003C524D"/>
    <w:rPr>
      <w:vertAlign w:val="superscript"/>
    </w:rPr>
  </w:style>
  <w:style w:type="paragraph" w:styleId="FootnoteText">
    <w:name w:val="footnote text"/>
    <w:basedOn w:val="Normal"/>
    <w:link w:val="FootnoteTextChar"/>
    <w:uiPriority w:val="99"/>
    <w:semiHidden/>
    <w:unhideWhenUsed/>
    <w:rsid w:val="003C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4D"/>
    <w:rPr>
      <w:sz w:val="20"/>
      <w:szCs w:val="20"/>
    </w:rPr>
  </w:style>
  <w:style w:type="character" w:styleId="FootnoteReference">
    <w:name w:val="footnote reference"/>
    <w:basedOn w:val="DefaultParagraphFont"/>
    <w:uiPriority w:val="99"/>
    <w:semiHidden/>
    <w:unhideWhenUsed/>
    <w:rsid w:val="003C5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yperlink" Target="mailto:EqualityandStaffSupportServices@justice-ni.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qualityandStaffSupportServices@justice-ni.gov.uk" TargetMode="External"/><Relationship Id="rId2" Type="http://schemas.openxmlformats.org/officeDocument/2006/relationships/numbering" Target="numbering.xml"/><Relationship Id="rId16" Type="http://schemas.openxmlformats.org/officeDocument/2006/relationships/hyperlink" Target="mailto:EqualityandStaffSupportServices@justice-ni.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eter.Grant@justice-ni.gov.uk" TargetMode="External"/><Relationship Id="rId10" Type="http://schemas.openxmlformats.org/officeDocument/2006/relationships/hyperlink" Target="mailto:DOJSMEqualityand.StaffSupportServices@justice-ni.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alityni.org/ECNI/media/ECNI/Publications/Employers%20and%20Service%20Providers/Public%20Authorities/S75Advice-ScreeningEQIA.pdf" TargetMode="External"/><Relationship Id="rId14" Type="http://schemas.openxmlformats.org/officeDocument/2006/relationships/hyperlink" Target="mailto:EqualityandStaffSupportServices@justice-n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542C-4C4D-4633-B0EE-DDC92E68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Minimum Age Criminal Responsibility MACR Consultation Equality Screening</vt:lpstr>
    </vt:vector>
  </TitlesOfParts>
  <Company>ITAC</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Age Criminal Responsibility MACR Consultation Equality Screening</dc:title>
  <dc:subject>Minimum Age Criminal Responsibility MACR Consultation Equality Screening</dc:subject>
  <dc:creator>Reducing Offending</dc:creator>
  <cp:keywords>Minimum Age Criminal Responsibility MACR Consultation Equality Screening</cp:keywords>
  <dc:description/>
  <cp:lastModifiedBy>McAlarney, Jenny</cp:lastModifiedBy>
  <cp:revision>2</cp:revision>
  <cp:lastPrinted>2022-09-30T08:55:00Z</cp:lastPrinted>
  <dcterms:created xsi:type="dcterms:W3CDTF">2022-09-30T09:05:00Z</dcterms:created>
  <dcterms:modified xsi:type="dcterms:W3CDTF">2022-09-30T09:05:00Z</dcterms:modified>
  <cp:category>Minimum Age Criminal Responsibility MACR Consultation Equality Screening</cp:category>
</cp:coreProperties>
</file>