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6B" w:rsidRPr="0004023F" w:rsidRDefault="009D316B" w:rsidP="0004023F">
      <w:pPr>
        <w:pStyle w:val="Heading1"/>
        <w:spacing w:after="240" w:line="360" w:lineRule="auto"/>
        <w:jc w:val="center"/>
        <w:rPr>
          <w:rFonts w:ascii="Arial" w:hAnsi="Arial" w:cs="Arial"/>
          <w:b/>
          <w:color w:val="auto"/>
        </w:rPr>
      </w:pPr>
      <w:bookmarkStart w:id="0" w:name="_Toc61798351"/>
      <w:bookmarkStart w:id="1" w:name="_GoBack"/>
      <w:bookmarkEnd w:id="1"/>
      <w:r w:rsidRPr="0004023F">
        <w:rPr>
          <w:rFonts w:ascii="Arial" w:hAnsi="Arial" w:cs="Arial"/>
          <w:b/>
          <w:color w:val="auto"/>
        </w:rPr>
        <w:t>Consultation Questions</w:t>
      </w:r>
      <w:bookmarkEnd w:id="0"/>
    </w:p>
    <w:p w:rsidR="009D316B" w:rsidRDefault="009D316B" w:rsidP="0004023F">
      <w:pPr>
        <w:tabs>
          <w:tab w:val="left" w:pos="851"/>
        </w:tabs>
        <w:spacing w:before="240" w:after="240" w:line="360" w:lineRule="auto"/>
        <w:ind w:left="851" w:hanging="851"/>
        <w:rPr>
          <w:rFonts w:cs="Arial"/>
          <w:sz w:val="24"/>
          <w:szCs w:val="24"/>
        </w:rPr>
      </w:pPr>
      <w:r w:rsidRPr="0004023F">
        <w:rPr>
          <w:rFonts w:cs="Arial"/>
          <w:sz w:val="24"/>
          <w:szCs w:val="24"/>
        </w:rPr>
        <w:t>Q1</w:t>
      </w:r>
      <w:r w:rsidRPr="0004023F">
        <w:rPr>
          <w:rFonts w:cs="Arial"/>
          <w:sz w:val="24"/>
          <w:szCs w:val="24"/>
        </w:rPr>
        <w:tab/>
        <w:t xml:space="preserve">Do you agree that there is a legitimate public interest in the provision of high-level </w:t>
      </w:r>
      <w:proofErr w:type="gramStart"/>
      <w:r w:rsidRPr="0004023F">
        <w:rPr>
          <w:rFonts w:cs="Arial"/>
          <w:sz w:val="24"/>
          <w:szCs w:val="24"/>
        </w:rPr>
        <w:t>information which</w:t>
      </w:r>
      <w:proofErr w:type="gramEnd"/>
      <w:r w:rsidRPr="0004023F">
        <w:rPr>
          <w:rFonts w:cs="Arial"/>
          <w:sz w:val="24"/>
          <w:szCs w:val="24"/>
        </w:rPr>
        <w:t xml:space="preserve"> indicates the areas in which legal aid is expended? If not</w:t>
      </w:r>
      <w:r w:rsidR="0004023F">
        <w:rPr>
          <w:rFonts w:cs="Arial"/>
          <w:sz w:val="24"/>
          <w:szCs w:val="24"/>
        </w:rPr>
        <w:t>,</w:t>
      </w:r>
      <w:r w:rsidRPr="0004023F">
        <w:rPr>
          <w:rFonts w:cs="Arial"/>
          <w:sz w:val="24"/>
          <w:szCs w:val="24"/>
        </w:rPr>
        <w:t xml:space="preserve"> please explain your objections.</w:t>
      </w:r>
    </w:p>
    <w:p w:rsidR="00A07516" w:rsidRPr="0004023F" w:rsidRDefault="00A07516" w:rsidP="0004023F">
      <w:pPr>
        <w:tabs>
          <w:tab w:val="left" w:pos="851"/>
        </w:tabs>
        <w:spacing w:before="240" w:after="240" w:line="360" w:lineRule="auto"/>
        <w:ind w:left="851" w:hanging="851"/>
        <w:rPr>
          <w:rFonts w:cs="Arial"/>
          <w:sz w:val="24"/>
          <w:szCs w:val="24"/>
        </w:rPr>
      </w:pPr>
    </w:p>
    <w:p w:rsidR="009D316B" w:rsidRDefault="009D316B" w:rsidP="009D316B">
      <w:pPr>
        <w:tabs>
          <w:tab w:val="left" w:pos="851"/>
        </w:tabs>
        <w:spacing w:after="240" w:line="360" w:lineRule="auto"/>
        <w:ind w:left="851" w:hanging="851"/>
        <w:rPr>
          <w:rFonts w:cs="Arial"/>
          <w:sz w:val="24"/>
          <w:szCs w:val="24"/>
        </w:rPr>
      </w:pPr>
      <w:r w:rsidRPr="0004023F">
        <w:rPr>
          <w:rFonts w:cs="Arial"/>
          <w:sz w:val="24"/>
          <w:szCs w:val="24"/>
        </w:rPr>
        <w:t>Q2</w:t>
      </w:r>
      <w:r w:rsidRPr="0004023F">
        <w:rPr>
          <w:rFonts w:cs="Arial"/>
          <w:sz w:val="24"/>
          <w:szCs w:val="24"/>
        </w:rPr>
        <w:tab/>
        <w:t>Do you agree that the proposed approach to publication in Table 9 would be an appropriate starting point pending the development of Official Statistics? If not</w:t>
      </w:r>
      <w:r w:rsidR="0004023F">
        <w:rPr>
          <w:rFonts w:cs="Arial"/>
          <w:sz w:val="24"/>
          <w:szCs w:val="24"/>
        </w:rPr>
        <w:t>,</w:t>
      </w:r>
      <w:r w:rsidRPr="0004023F">
        <w:rPr>
          <w:rFonts w:cs="Arial"/>
          <w:sz w:val="24"/>
          <w:szCs w:val="24"/>
        </w:rPr>
        <w:t xml:space="preserve"> please explain your objections.</w:t>
      </w:r>
    </w:p>
    <w:p w:rsidR="00A07516" w:rsidRPr="0004023F" w:rsidRDefault="00A07516" w:rsidP="009D316B">
      <w:pPr>
        <w:tabs>
          <w:tab w:val="left" w:pos="851"/>
        </w:tabs>
        <w:spacing w:after="240" w:line="360" w:lineRule="auto"/>
        <w:ind w:left="851" w:hanging="851"/>
        <w:rPr>
          <w:rFonts w:cs="Arial"/>
          <w:sz w:val="24"/>
          <w:szCs w:val="24"/>
        </w:rPr>
      </w:pPr>
    </w:p>
    <w:p w:rsidR="009D316B" w:rsidRDefault="009D316B" w:rsidP="009D316B">
      <w:pPr>
        <w:tabs>
          <w:tab w:val="left" w:pos="851"/>
        </w:tabs>
        <w:spacing w:after="240" w:line="360" w:lineRule="auto"/>
        <w:ind w:left="851" w:hanging="851"/>
        <w:rPr>
          <w:rFonts w:cs="Arial"/>
          <w:sz w:val="24"/>
          <w:szCs w:val="24"/>
        </w:rPr>
      </w:pPr>
      <w:r w:rsidRPr="0004023F">
        <w:rPr>
          <w:rFonts w:cs="Arial"/>
          <w:sz w:val="24"/>
          <w:szCs w:val="24"/>
        </w:rPr>
        <w:t>Q3</w:t>
      </w:r>
      <w:r w:rsidRPr="0004023F">
        <w:rPr>
          <w:rFonts w:cs="Arial"/>
          <w:sz w:val="24"/>
          <w:szCs w:val="24"/>
        </w:rPr>
        <w:tab/>
        <w:t>Do you agree that the proposed approach to publication in Table 10 would be an appropriate starting point pending the development of Official Statistics? If not</w:t>
      </w:r>
      <w:r w:rsidR="0004023F">
        <w:rPr>
          <w:rFonts w:cs="Arial"/>
          <w:sz w:val="24"/>
          <w:szCs w:val="24"/>
        </w:rPr>
        <w:t>,</w:t>
      </w:r>
      <w:r w:rsidRPr="0004023F">
        <w:rPr>
          <w:rFonts w:cs="Arial"/>
          <w:sz w:val="24"/>
          <w:szCs w:val="24"/>
        </w:rPr>
        <w:t xml:space="preserve"> please explain your objections.</w:t>
      </w:r>
    </w:p>
    <w:p w:rsidR="00A07516" w:rsidRPr="0004023F" w:rsidRDefault="00A07516" w:rsidP="009D316B">
      <w:pPr>
        <w:tabs>
          <w:tab w:val="left" w:pos="851"/>
        </w:tabs>
        <w:spacing w:after="240" w:line="360" w:lineRule="auto"/>
        <w:ind w:left="851" w:hanging="851"/>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Q4</w:t>
      </w:r>
      <w:r w:rsidRPr="0004023F">
        <w:rPr>
          <w:rFonts w:cs="Arial"/>
          <w:sz w:val="24"/>
          <w:szCs w:val="24"/>
        </w:rPr>
        <w:tab/>
        <w:t>Do you agree with the principle that accountability for legal aid expenditure extends to indicating which suppliers received public funds for the provision of publicly funded legal services? If you do not agree</w:t>
      </w:r>
      <w:r w:rsidR="0004023F">
        <w:rPr>
          <w:rFonts w:cs="Arial"/>
          <w:sz w:val="24"/>
          <w:szCs w:val="24"/>
        </w:rPr>
        <w:t>,</w:t>
      </w:r>
      <w:r w:rsidRPr="0004023F">
        <w:rPr>
          <w:rFonts w:cs="Arial"/>
          <w:sz w:val="24"/>
          <w:szCs w:val="24"/>
        </w:rPr>
        <w:t xml:space="preserve"> please explain your objections.</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Q5</w:t>
      </w:r>
      <w:r w:rsidRPr="0004023F">
        <w:rPr>
          <w:rFonts w:cs="Arial"/>
          <w:sz w:val="24"/>
          <w:szCs w:val="24"/>
        </w:rPr>
        <w:tab/>
        <w:t>Leaving aside how the supplier is identified, do you agree that, when possible, Table 11 presents an appropriate mechanism to provide a transparent mechanism to show how public funds are expended across the supplier base? If you do not agree</w:t>
      </w:r>
      <w:r w:rsidR="0004023F">
        <w:rPr>
          <w:rFonts w:cs="Arial"/>
          <w:sz w:val="24"/>
          <w:szCs w:val="24"/>
        </w:rPr>
        <w:t>,</w:t>
      </w:r>
      <w:r w:rsidRPr="0004023F">
        <w:rPr>
          <w:rFonts w:cs="Arial"/>
          <w:sz w:val="24"/>
          <w:szCs w:val="24"/>
        </w:rPr>
        <w:t xml:space="preserve"> please explain your objections.</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Q6</w:t>
      </w:r>
      <w:r w:rsidRPr="0004023F">
        <w:rPr>
          <w:rFonts w:cs="Arial"/>
          <w:sz w:val="24"/>
          <w:szCs w:val="24"/>
        </w:rPr>
        <w:tab/>
        <w:t>Do you agree that the considerations set out at para</w:t>
      </w:r>
      <w:r w:rsidR="0004023F">
        <w:rPr>
          <w:rFonts w:cs="Arial"/>
          <w:sz w:val="24"/>
          <w:szCs w:val="24"/>
        </w:rPr>
        <w:t>graph</w:t>
      </w:r>
      <w:r w:rsidRPr="0004023F">
        <w:rPr>
          <w:rFonts w:cs="Arial"/>
          <w:sz w:val="24"/>
          <w:szCs w:val="24"/>
        </w:rPr>
        <w:t xml:space="preserve"> 5.25 represent relevant and appropriate </w:t>
      </w:r>
      <w:proofErr w:type="gramStart"/>
      <w:r w:rsidRPr="0004023F">
        <w:rPr>
          <w:rFonts w:cs="Arial"/>
          <w:sz w:val="24"/>
          <w:szCs w:val="24"/>
        </w:rPr>
        <w:t>factors which</w:t>
      </w:r>
      <w:proofErr w:type="gramEnd"/>
      <w:r w:rsidRPr="0004023F">
        <w:rPr>
          <w:rFonts w:cs="Arial"/>
          <w:sz w:val="24"/>
          <w:szCs w:val="24"/>
        </w:rPr>
        <w:t xml:space="preserve"> establish the necessity to process </w:t>
      </w:r>
      <w:r w:rsidRPr="0004023F">
        <w:rPr>
          <w:rFonts w:cs="Arial"/>
          <w:sz w:val="24"/>
          <w:szCs w:val="24"/>
        </w:rPr>
        <w:lastRenderedPageBreak/>
        <w:t>information in respect of solicitors’ firms and barristers? If you do not agree, please explain your objections.</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Q7</w:t>
      </w:r>
      <w:r w:rsidRPr="0004023F">
        <w:rPr>
          <w:rFonts w:cs="Arial"/>
          <w:sz w:val="24"/>
          <w:szCs w:val="24"/>
        </w:rPr>
        <w:tab/>
        <w:t>Do you agree that the factors set out at para</w:t>
      </w:r>
      <w:r w:rsidR="0004023F">
        <w:rPr>
          <w:rFonts w:cs="Arial"/>
          <w:sz w:val="24"/>
          <w:szCs w:val="24"/>
        </w:rPr>
        <w:t>graph</w:t>
      </w:r>
      <w:r w:rsidRPr="0004023F">
        <w:rPr>
          <w:rFonts w:cs="Arial"/>
          <w:sz w:val="24"/>
          <w:szCs w:val="24"/>
        </w:rPr>
        <w:t xml:space="preserve"> 5.25 require the identity of the supplier to </w:t>
      </w:r>
      <w:proofErr w:type="gramStart"/>
      <w:r w:rsidRPr="0004023F">
        <w:rPr>
          <w:rFonts w:cs="Arial"/>
          <w:sz w:val="24"/>
          <w:szCs w:val="24"/>
        </w:rPr>
        <w:t>be made</w:t>
      </w:r>
      <w:proofErr w:type="gramEnd"/>
      <w:r w:rsidRPr="0004023F">
        <w:rPr>
          <w:rFonts w:cs="Arial"/>
          <w:sz w:val="24"/>
          <w:szCs w:val="24"/>
        </w:rPr>
        <w:t xml:space="preserve"> public? If you do not agree, please explain your objections.</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Q8</w:t>
      </w:r>
      <w:r w:rsidRPr="0004023F">
        <w:rPr>
          <w:rFonts w:cs="Arial"/>
          <w:sz w:val="24"/>
          <w:szCs w:val="24"/>
        </w:rPr>
        <w:tab/>
        <w:t>Do you have a strong preference for option 1, option 2, option 3, or option 4? If so, please indicate the option and explain your reasons for preferring it.</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Q9</w:t>
      </w:r>
      <w:r w:rsidRPr="0004023F">
        <w:rPr>
          <w:rFonts w:cs="Arial"/>
          <w:sz w:val="24"/>
          <w:szCs w:val="24"/>
        </w:rPr>
        <w:tab/>
        <w:t xml:space="preserve">If you </w:t>
      </w:r>
      <w:proofErr w:type="gramStart"/>
      <w:r w:rsidRPr="0004023F">
        <w:rPr>
          <w:rFonts w:cs="Arial"/>
          <w:sz w:val="24"/>
          <w:szCs w:val="24"/>
        </w:rPr>
        <w:t>have a preference for</w:t>
      </w:r>
      <w:proofErr w:type="gramEnd"/>
      <w:r w:rsidRPr="0004023F">
        <w:rPr>
          <w:rFonts w:cs="Arial"/>
          <w:sz w:val="24"/>
          <w:szCs w:val="24"/>
        </w:rPr>
        <w:t xml:space="preserve"> a financial threshold being the trigger within option 3, please indicate the financial threshold you would favour and the reason for your choice. </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Q10</w:t>
      </w:r>
      <w:r w:rsidRPr="0004023F">
        <w:rPr>
          <w:rFonts w:cs="Arial"/>
          <w:sz w:val="24"/>
          <w:szCs w:val="24"/>
        </w:rPr>
        <w:tab/>
        <w:t xml:space="preserve">If you </w:t>
      </w:r>
      <w:proofErr w:type="gramStart"/>
      <w:r w:rsidRPr="0004023F">
        <w:rPr>
          <w:rFonts w:cs="Arial"/>
          <w:sz w:val="24"/>
          <w:szCs w:val="24"/>
        </w:rPr>
        <w:t>have a preference for</w:t>
      </w:r>
      <w:proofErr w:type="gramEnd"/>
      <w:r w:rsidRPr="0004023F">
        <w:rPr>
          <w:rFonts w:cs="Arial"/>
          <w:sz w:val="24"/>
          <w:szCs w:val="24"/>
        </w:rPr>
        <w:t xml:space="preserve"> a percentage of expenditure being the trigger within option 4, please indicate the percentage you would favour and the reason for your choice. </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Q11</w:t>
      </w:r>
      <w:r w:rsidRPr="0004023F">
        <w:rPr>
          <w:rFonts w:cs="Arial"/>
          <w:sz w:val="24"/>
          <w:szCs w:val="24"/>
        </w:rPr>
        <w:tab/>
        <w:t>Do you agree that LSA should explore the possibility of publishing the details of solicitor advocates separately from their parent firm’s details? If you do not agree, please explain your objections.</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Q12</w:t>
      </w:r>
      <w:r w:rsidRPr="0004023F">
        <w:rPr>
          <w:rFonts w:cs="Arial"/>
          <w:sz w:val="24"/>
          <w:szCs w:val="24"/>
        </w:rPr>
        <w:tab/>
        <w:t>Do you agree with the approach to applying the balance test in respect of general publication? If you do not agree, please explain your objections.</w:t>
      </w:r>
    </w:p>
    <w:p w:rsidR="00A07516" w:rsidRDefault="00A07516" w:rsidP="009D316B">
      <w:pPr>
        <w:tabs>
          <w:tab w:val="left" w:pos="851"/>
        </w:tabs>
        <w:spacing w:after="240" w:line="360" w:lineRule="auto"/>
        <w:ind w:left="720" w:hanging="720"/>
        <w:rPr>
          <w:rFonts w:cs="Arial"/>
          <w:sz w:val="24"/>
          <w:szCs w:val="24"/>
        </w:rPr>
        <w:sectPr w:rsidR="00A07516" w:rsidSect="00FF3FE4">
          <w:footerReference w:type="default" r:id="rId6"/>
          <w:headerReference w:type="first" r:id="rId7"/>
          <w:pgSz w:w="11906" w:h="16838"/>
          <w:pgMar w:top="1418" w:right="1418" w:bottom="1418" w:left="1134" w:header="709" w:footer="709" w:gutter="0"/>
          <w:cols w:space="708"/>
          <w:titlePg/>
          <w:docGrid w:linePitch="360"/>
        </w:sectPr>
      </w:pP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Q13</w:t>
      </w:r>
      <w:r w:rsidRPr="0004023F">
        <w:rPr>
          <w:rFonts w:cs="Arial"/>
          <w:sz w:val="24"/>
          <w:szCs w:val="24"/>
        </w:rPr>
        <w:tab/>
        <w:t>Do you agree with the approach to applying the balance test when considering individual objections? If you do not agree, please explain your objections.</w:t>
      </w:r>
    </w:p>
    <w:p w:rsidR="00A07516" w:rsidRPr="0004023F" w:rsidRDefault="00A07516" w:rsidP="009D316B">
      <w:pPr>
        <w:tabs>
          <w:tab w:val="left" w:pos="851"/>
        </w:tabs>
        <w:spacing w:after="240" w:line="360" w:lineRule="auto"/>
        <w:ind w:left="720" w:hanging="720"/>
        <w:rPr>
          <w:rFonts w:cs="Arial"/>
          <w:sz w:val="24"/>
          <w:szCs w:val="24"/>
        </w:rPr>
      </w:pPr>
    </w:p>
    <w:p w:rsidR="009D316B" w:rsidRDefault="009D316B" w:rsidP="009D316B">
      <w:pPr>
        <w:tabs>
          <w:tab w:val="left" w:pos="851"/>
        </w:tabs>
        <w:spacing w:after="240" w:line="360" w:lineRule="auto"/>
        <w:ind w:left="720" w:hanging="720"/>
        <w:rPr>
          <w:rFonts w:cs="Arial"/>
          <w:sz w:val="24"/>
          <w:szCs w:val="24"/>
        </w:rPr>
      </w:pPr>
      <w:r w:rsidRPr="0004023F">
        <w:rPr>
          <w:rFonts w:cs="Arial"/>
          <w:sz w:val="24"/>
          <w:szCs w:val="24"/>
        </w:rPr>
        <w:t>Q14</w:t>
      </w:r>
      <w:r w:rsidRPr="0004023F">
        <w:rPr>
          <w:rFonts w:cs="Arial"/>
          <w:sz w:val="24"/>
          <w:szCs w:val="24"/>
        </w:rPr>
        <w:tab/>
        <w:t>Do you agree that the steps set out at para</w:t>
      </w:r>
      <w:r w:rsidR="0004023F">
        <w:rPr>
          <w:rFonts w:cs="Arial"/>
          <w:sz w:val="24"/>
          <w:szCs w:val="24"/>
        </w:rPr>
        <w:t>graph</w:t>
      </w:r>
      <w:r w:rsidRPr="0004023F">
        <w:rPr>
          <w:rFonts w:cs="Arial"/>
          <w:sz w:val="24"/>
          <w:szCs w:val="24"/>
        </w:rPr>
        <w:t xml:space="preserve"> 8.6 are appropriate? If you do not agree, please explain why, including any other </w:t>
      </w:r>
      <w:proofErr w:type="gramStart"/>
      <w:r w:rsidRPr="0004023F">
        <w:rPr>
          <w:rFonts w:cs="Arial"/>
          <w:sz w:val="24"/>
          <w:szCs w:val="24"/>
        </w:rPr>
        <w:t>steps which</w:t>
      </w:r>
      <w:proofErr w:type="gramEnd"/>
      <w:r w:rsidRPr="0004023F">
        <w:rPr>
          <w:rFonts w:cs="Arial"/>
          <w:sz w:val="24"/>
          <w:szCs w:val="24"/>
        </w:rPr>
        <w:t xml:space="preserve"> you consider appropriate.</w:t>
      </w:r>
    </w:p>
    <w:p w:rsidR="00A07516" w:rsidRPr="0004023F" w:rsidRDefault="00A07516" w:rsidP="009D316B">
      <w:pPr>
        <w:tabs>
          <w:tab w:val="left" w:pos="851"/>
        </w:tabs>
        <w:spacing w:after="240" w:line="360" w:lineRule="auto"/>
        <w:ind w:left="720" w:hanging="720"/>
        <w:rPr>
          <w:rFonts w:cs="Arial"/>
          <w:sz w:val="24"/>
          <w:szCs w:val="24"/>
        </w:rPr>
      </w:pPr>
    </w:p>
    <w:p w:rsidR="00A07516" w:rsidRDefault="009D316B" w:rsidP="00A07516">
      <w:pPr>
        <w:tabs>
          <w:tab w:val="left" w:pos="851"/>
        </w:tabs>
        <w:spacing w:after="240" w:line="360" w:lineRule="auto"/>
        <w:ind w:left="720" w:hanging="720"/>
        <w:rPr>
          <w:rFonts w:cs="Arial"/>
          <w:sz w:val="24"/>
          <w:szCs w:val="24"/>
        </w:rPr>
      </w:pPr>
      <w:r w:rsidRPr="0004023F">
        <w:rPr>
          <w:rFonts w:cs="Arial"/>
          <w:sz w:val="24"/>
          <w:szCs w:val="24"/>
        </w:rPr>
        <w:t>Q15</w:t>
      </w:r>
      <w:r w:rsidRPr="0004023F">
        <w:rPr>
          <w:rFonts w:cs="Arial"/>
          <w:sz w:val="24"/>
          <w:szCs w:val="24"/>
        </w:rPr>
        <w:tab/>
        <w:t xml:space="preserve">Do you agree that publication </w:t>
      </w:r>
      <w:proofErr w:type="gramStart"/>
      <w:r w:rsidRPr="0004023F">
        <w:rPr>
          <w:rFonts w:cs="Arial"/>
          <w:sz w:val="24"/>
          <w:szCs w:val="24"/>
        </w:rPr>
        <w:t>should be accompanied</w:t>
      </w:r>
      <w:proofErr w:type="gramEnd"/>
      <w:r w:rsidRPr="0004023F">
        <w:rPr>
          <w:rFonts w:cs="Arial"/>
          <w:sz w:val="24"/>
          <w:szCs w:val="24"/>
        </w:rPr>
        <w:t xml:space="preserve"> by detailed ‘Notes for Editors’? If so, please indicate what further additional information should be included. If you do not agree, please explain your objections. </w:t>
      </w:r>
    </w:p>
    <w:p w:rsidR="00A07516" w:rsidRPr="0004023F" w:rsidRDefault="00A07516" w:rsidP="009D316B">
      <w:pPr>
        <w:tabs>
          <w:tab w:val="left" w:pos="851"/>
        </w:tabs>
        <w:spacing w:after="240" w:line="360" w:lineRule="auto"/>
        <w:ind w:left="720" w:hanging="720"/>
        <w:rPr>
          <w:rFonts w:cs="Arial"/>
          <w:sz w:val="24"/>
          <w:szCs w:val="24"/>
        </w:rPr>
      </w:pPr>
    </w:p>
    <w:p w:rsidR="00222750" w:rsidRPr="0004023F" w:rsidRDefault="009D316B" w:rsidP="0004023F">
      <w:pPr>
        <w:tabs>
          <w:tab w:val="left" w:pos="851"/>
        </w:tabs>
        <w:spacing w:after="240" w:line="360" w:lineRule="auto"/>
        <w:ind w:left="720" w:hanging="720"/>
        <w:rPr>
          <w:rFonts w:cs="Arial"/>
          <w:sz w:val="24"/>
          <w:szCs w:val="24"/>
        </w:rPr>
      </w:pPr>
      <w:r w:rsidRPr="0004023F">
        <w:rPr>
          <w:rFonts w:cs="Arial"/>
          <w:sz w:val="24"/>
          <w:szCs w:val="24"/>
        </w:rPr>
        <w:t>Q16</w:t>
      </w:r>
      <w:r w:rsidRPr="0004023F">
        <w:rPr>
          <w:rFonts w:cs="Arial"/>
          <w:sz w:val="24"/>
          <w:szCs w:val="24"/>
        </w:rPr>
        <w:tab/>
        <w:t>Do you have any comment on the impact screening conducted by the Department?</w:t>
      </w:r>
    </w:p>
    <w:sectPr w:rsidR="00222750" w:rsidRPr="0004023F" w:rsidSect="00FF3FE4">
      <w:headerReference w:type="first" r:id="rId8"/>
      <w:footerReference w:type="first" r:id="rId9"/>
      <w:pgSz w:w="11906" w:h="16838"/>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B00" w:rsidRDefault="005B7B00" w:rsidP="0004023F">
      <w:pPr>
        <w:spacing w:after="0" w:line="240" w:lineRule="auto"/>
      </w:pPr>
      <w:r>
        <w:separator/>
      </w:r>
    </w:p>
  </w:endnote>
  <w:endnote w:type="continuationSeparator" w:id="0">
    <w:p w:rsidR="005B7B00" w:rsidRDefault="005B7B00" w:rsidP="0004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6761"/>
      <w:docPartObj>
        <w:docPartGallery w:val="Page Numbers (Bottom of Page)"/>
        <w:docPartUnique/>
      </w:docPartObj>
    </w:sdtPr>
    <w:sdtEndPr>
      <w:rPr>
        <w:noProof/>
        <w:sz w:val="20"/>
        <w:szCs w:val="20"/>
      </w:rPr>
    </w:sdtEndPr>
    <w:sdtContent>
      <w:p w:rsidR="0004023F" w:rsidRPr="0004023F" w:rsidRDefault="0004023F" w:rsidP="0004023F">
        <w:pPr>
          <w:pStyle w:val="Footer"/>
          <w:jc w:val="right"/>
          <w:rPr>
            <w:sz w:val="20"/>
            <w:szCs w:val="20"/>
          </w:rPr>
        </w:pPr>
        <w:r w:rsidRPr="0004023F">
          <w:rPr>
            <w:sz w:val="20"/>
            <w:szCs w:val="20"/>
          </w:rPr>
          <w:fldChar w:fldCharType="begin"/>
        </w:r>
        <w:r w:rsidRPr="0004023F">
          <w:rPr>
            <w:sz w:val="20"/>
            <w:szCs w:val="20"/>
          </w:rPr>
          <w:instrText xml:space="preserve"> PAGE   \* MERGEFORMAT </w:instrText>
        </w:r>
        <w:r w:rsidRPr="0004023F">
          <w:rPr>
            <w:sz w:val="20"/>
            <w:szCs w:val="20"/>
          </w:rPr>
          <w:fldChar w:fldCharType="separate"/>
        </w:r>
        <w:r w:rsidR="00E94B69">
          <w:rPr>
            <w:noProof/>
            <w:sz w:val="20"/>
            <w:szCs w:val="20"/>
          </w:rPr>
          <w:t>2</w:t>
        </w:r>
        <w:r w:rsidRPr="0004023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90358"/>
      <w:docPartObj>
        <w:docPartGallery w:val="Page Numbers (Bottom of Page)"/>
        <w:docPartUnique/>
      </w:docPartObj>
    </w:sdtPr>
    <w:sdtEndPr>
      <w:rPr>
        <w:noProof/>
        <w:sz w:val="20"/>
        <w:szCs w:val="20"/>
      </w:rPr>
    </w:sdtEndPr>
    <w:sdtContent>
      <w:p w:rsidR="00A07516" w:rsidRPr="00A07516" w:rsidRDefault="00A07516">
        <w:pPr>
          <w:pStyle w:val="Footer"/>
          <w:jc w:val="right"/>
          <w:rPr>
            <w:sz w:val="20"/>
            <w:szCs w:val="20"/>
          </w:rPr>
        </w:pPr>
        <w:r w:rsidRPr="00A07516">
          <w:rPr>
            <w:noProof/>
            <w:sz w:val="20"/>
            <w:szCs w:val="20"/>
            <w:lang w:eastAsia="en-GB"/>
          </w:rPr>
          <w:drawing>
            <wp:anchor distT="0" distB="0" distL="114300" distR="114300" simplePos="0" relativeHeight="251659264" behindDoc="0" locked="0" layoutInCell="1" allowOverlap="1" wp14:anchorId="4689CE0A" wp14:editId="2FB21E64">
              <wp:simplePos x="0" y="0"/>
              <wp:positionH relativeFrom="margin">
                <wp:align>left</wp:align>
              </wp:positionH>
              <wp:positionV relativeFrom="paragraph">
                <wp:posOffset>-242791</wp:posOffset>
              </wp:positionV>
              <wp:extent cx="1068634" cy="685165"/>
              <wp:effectExtent l="0" t="0" r="0" b="635"/>
              <wp:wrapNone/>
              <wp:docPr id="11" name="Picture 11" descr="Logo for an Agency within the Department of Justice Northern Ireland" title="Logo for an Agency within the Department of Justice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634" cy="685165"/>
                      </a:xfrm>
                      <a:prstGeom prst="rect">
                        <a:avLst/>
                      </a:prstGeom>
                    </pic:spPr>
                  </pic:pic>
                </a:graphicData>
              </a:graphic>
              <wp14:sizeRelH relativeFrom="page">
                <wp14:pctWidth>0</wp14:pctWidth>
              </wp14:sizeRelH>
              <wp14:sizeRelV relativeFrom="page">
                <wp14:pctHeight>0</wp14:pctHeight>
              </wp14:sizeRelV>
            </wp:anchor>
          </w:drawing>
        </w:r>
        <w:r w:rsidRPr="00A07516">
          <w:rPr>
            <w:sz w:val="20"/>
            <w:szCs w:val="20"/>
          </w:rPr>
          <w:fldChar w:fldCharType="begin"/>
        </w:r>
        <w:r w:rsidRPr="00A07516">
          <w:rPr>
            <w:sz w:val="20"/>
            <w:szCs w:val="20"/>
          </w:rPr>
          <w:instrText xml:space="preserve"> PAGE   \* MERGEFORMAT </w:instrText>
        </w:r>
        <w:r w:rsidRPr="00A07516">
          <w:rPr>
            <w:sz w:val="20"/>
            <w:szCs w:val="20"/>
          </w:rPr>
          <w:fldChar w:fldCharType="separate"/>
        </w:r>
        <w:r w:rsidR="00E94B69">
          <w:rPr>
            <w:noProof/>
            <w:sz w:val="20"/>
            <w:szCs w:val="20"/>
          </w:rPr>
          <w:t>3</w:t>
        </w:r>
        <w:r w:rsidRPr="00A07516">
          <w:rPr>
            <w:noProof/>
            <w:sz w:val="20"/>
            <w:szCs w:val="20"/>
          </w:rPr>
          <w:fldChar w:fldCharType="end"/>
        </w:r>
      </w:p>
    </w:sdtContent>
  </w:sdt>
  <w:p w:rsidR="00A07516" w:rsidRDefault="00A07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B00" w:rsidRDefault="005B7B00" w:rsidP="0004023F">
      <w:pPr>
        <w:spacing w:after="0" w:line="240" w:lineRule="auto"/>
      </w:pPr>
      <w:r>
        <w:separator/>
      </w:r>
    </w:p>
  </w:footnote>
  <w:footnote w:type="continuationSeparator" w:id="0">
    <w:p w:rsidR="005B7B00" w:rsidRDefault="005B7B00" w:rsidP="0004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3F" w:rsidRDefault="0004023F" w:rsidP="0004023F">
    <w:pPr>
      <w:pStyle w:val="Header"/>
      <w:jc w:val="right"/>
    </w:pPr>
    <w:r w:rsidRPr="00A15993">
      <w:rPr>
        <w:noProof/>
        <w:lang w:eastAsia="en-GB"/>
      </w:rPr>
      <w:drawing>
        <wp:inline distT="0" distB="0" distL="0" distR="0" wp14:anchorId="5ED6CDFE" wp14:editId="71A96C2D">
          <wp:extent cx="2654300" cy="601477"/>
          <wp:effectExtent l="0" t="0" r="0" b="8255"/>
          <wp:docPr id="6" name="Picture 6" descr="Logo for the Legal Services Agency Northern Ireland" title="Logo for the Legal Services Agency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086" cy="620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16" w:rsidRDefault="00A07516" w:rsidP="0004023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6B"/>
    <w:rsid w:val="0004023F"/>
    <w:rsid w:val="0014797D"/>
    <w:rsid w:val="002E712F"/>
    <w:rsid w:val="00342D1E"/>
    <w:rsid w:val="00357137"/>
    <w:rsid w:val="00391F6D"/>
    <w:rsid w:val="005B7B00"/>
    <w:rsid w:val="009D316B"/>
    <w:rsid w:val="00A07516"/>
    <w:rsid w:val="00E4483E"/>
    <w:rsid w:val="00E94B69"/>
    <w:rsid w:val="00F9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C9717BD-A7FF-4845-A958-727CFE45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6B"/>
    <w:rPr>
      <w:rFonts w:ascii="Arial" w:hAnsi="Arial"/>
      <w:sz w:val="28"/>
    </w:rPr>
  </w:style>
  <w:style w:type="paragraph" w:styleId="Heading1">
    <w:name w:val="heading 1"/>
    <w:basedOn w:val="Normal"/>
    <w:next w:val="Normal"/>
    <w:link w:val="Heading1Char"/>
    <w:uiPriority w:val="9"/>
    <w:qFormat/>
    <w:rsid w:val="00040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316B"/>
    <w:pPr>
      <w:keepNext/>
      <w:keepLines/>
      <w:spacing w:before="40" w:after="0" w:line="360" w:lineRule="auto"/>
      <w:ind w:firstLine="720"/>
      <w:outlineLvl w:val="2"/>
    </w:pPr>
    <w:rPr>
      <w:rFonts w:eastAsiaTheme="majorEastAsia" w:cs="Arial"/>
      <w:b/>
      <w:i/>
      <w:color w:val="1736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16B"/>
    <w:rPr>
      <w:rFonts w:ascii="Arial" w:eastAsiaTheme="majorEastAsia" w:hAnsi="Arial" w:cs="Arial"/>
      <w:b/>
      <w:i/>
      <w:color w:val="17365D"/>
      <w:sz w:val="24"/>
      <w:szCs w:val="24"/>
    </w:rPr>
  </w:style>
  <w:style w:type="character" w:customStyle="1" w:styleId="Heading1Char">
    <w:name w:val="Heading 1 Char"/>
    <w:basedOn w:val="DefaultParagraphFont"/>
    <w:link w:val="Heading1"/>
    <w:uiPriority w:val="9"/>
    <w:rsid w:val="0004023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4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3F"/>
    <w:rPr>
      <w:rFonts w:ascii="Arial" w:hAnsi="Arial"/>
      <w:sz w:val="28"/>
    </w:rPr>
  </w:style>
  <w:style w:type="paragraph" w:styleId="Footer">
    <w:name w:val="footer"/>
    <w:basedOn w:val="Normal"/>
    <w:link w:val="FooterChar"/>
    <w:uiPriority w:val="99"/>
    <w:unhideWhenUsed/>
    <w:rsid w:val="0004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3F"/>
    <w:rPr>
      <w:rFonts w:ascii="Arial" w:hAnsi="Arial"/>
      <w:sz w:val="28"/>
    </w:rPr>
  </w:style>
  <w:style w:type="paragraph" w:styleId="BalloonText">
    <w:name w:val="Balloon Text"/>
    <w:basedOn w:val="Normal"/>
    <w:link w:val="BalloonTextChar"/>
    <w:uiPriority w:val="99"/>
    <w:semiHidden/>
    <w:unhideWhenUsed/>
    <w:rsid w:val="00A0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2572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LSANI - Consultation on the Annual Publication of Payments to Suppliers of Legal Aid - Summary of Questions for Response</vt:lpstr>
    </vt:vector>
  </TitlesOfParts>
  <Company>Legal Services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LSANI - Consultation on the Annual Publication of Payments to Suppliers of Legal Aid - Summary of Questions for Response</dc:title>
  <dc:subject>LSANI - Consultation on the Annual Publication of Payments to Suppliers of Legal Aid - Summary of Questions for Response</dc:subject>
  <dc:creator>Legal Services</dc:creator>
  <cp:keywords>Legal Services;Justice;Northern Ireland;DoJNI</cp:keywords>
  <dc:description/>
  <cp:lastModifiedBy>Rose McAuley</cp:lastModifiedBy>
  <cp:revision>2</cp:revision>
  <cp:lastPrinted>2021-02-01T20:29:00Z</cp:lastPrinted>
  <dcterms:created xsi:type="dcterms:W3CDTF">2021-02-01T21:10:00Z</dcterms:created>
  <dcterms:modified xsi:type="dcterms:W3CDTF">2021-02-01T21:10:00Z</dcterms:modified>
</cp:coreProperties>
</file>