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10434250"/>
        <w:docPartObj>
          <w:docPartGallery w:val="Cover Pages"/>
          <w:docPartUnique/>
        </w:docPartObj>
      </w:sdtPr>
      <w:sdtEndPr>
        <w:rPr>
          <w:rFonts w:ascii="Verdana" w:hAnsi="Verdana" w:cs="Arial"/>
          <w:b/>
          <w:sz w:val="20"/>
          <w:szCs w:val="20"/>
        </w:rPr>
      </w:sdtEndPr>
      <w:sdtContent>
        <w:p w:rsidR="00671ED4" w:rsidRPr="00B816ED" w:rsidRDefault="00671ED4" w:rsidP="00671ED4"/>
        <w:p w:rsidR="00671ED4" w:rsidRPr="00B816ED" w:rsidRDefault="00671ED4" w:rsidP="00671ED4">
          <w:r w:rsidRPr="00B816ED">
            <w:rPr>
              <w:rFonts w:eastAsia="Times New Roman"/>
              <w:noProof/>
              <w:lang w:eastAsia="en-GB"/>
            </w:rPr>
            <w:drawing>
              <wp:anchor distT="0" distB="0" distL="114300" distR="114300" simplePos="0" relativeHeight="251651072" behindDoc="0" locked="0" layoutInCell="1" allowOverlap="1" wp14:anchorId="43DEF588" wp14:editId="5B7E49CF">
                <wp:simplePos x="0" y="0"/>
                <wp:positionH relativeFrom="column">
                  <wp:posOffset>2466975</wp:posOffset>
                </wp:positionH>
                <wp:positionV relativeFrom="paragraph">
                  <wp:posOffset>10160</wp:posOffset>
                </wp:positionV>
                <wp:extent cx="3321050" cy="1821180"/>
                <wp:effectExtent l="0" t="0" r="0" b="7620"/>
                <wp:wrapSquare wrapText="bothSides"/>
                <wp:docPr id="1" name="Picture 1" descr="cid:17FA101D-3D77-4D11-A4A3-B7FE41C92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1C671-2F9B-4599-AA80-D2DD1A8E9639" descr="cid:17FA101D-3D77-4D11-A4A3-B7FE41C9292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21050" cy="182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ED4" w:rsidRPr="00B816ED" w:rsidRDefault="00671ED4" w:rsidP="00671ED4">
          <w:pPr>
            <w:rPr>
              <w:rFonts w:ascii="Verdana" w:hAnsi="Verdana" w:cs="Arial"/>
              <w:b/>
              <w:sz w:val="20"/>
              <w:szCs w:val="20"/>
            </w:rPr>
          </w:pPr>
          <w:r w:rsidRPr="00B816ED">
            <w:rPr>
              <w:rFonts w:ascii="Verdana" w:hAnsi="Verdana" w:cs="Arial"/>
              <w:b/>
              <w:noProof/>
              <w:sz w:val="20"/>
              <w:szCs w:val="20"/>
              <w:lang w:eastAsia="en-GB"/>
            </w:rPr>
            <mc:AlternateContent>
              <mc:Choice Requires="wps">
                <w:drawing>
                  <wp:anchor distT="0" distB="0" distL="114300" distR="114300" simplePos="0" relativeHeight="251653120" behindDoc="0" locked="0" layoutInCell="1" allowOverlap="1" wp14:anchorId="16E26E28" wp14:editId="07A8B3D9">
                    <wp:simplePos x="0" y="0"/>
                    <wp:positionH relativeFrom="column">
                      <wp:posOffset>476250</wp:posOffset>
                    </wp:positionH>
                    <wp:positionV relativeFrom="paragraph">
                      <wp:posOffset>4439921</wp:posOffset>
                    </wp:positionV>
                    <wp:extent cx="546100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647700"/>
                            </a:xfrm>
                            <a:prstGeom prst="rect">
                              <a:avLst/>
                            </a:prstGeom>
                            <a:noFill/>
                            <a:ln w="9525">
                              <a:noFill/>
                              <a:miter lim="800000"/>
                              <a:headEnd/>
                              <a:tailEnd/>
                            </a:ln>
                          </wps:spPr>
                          <wps:txbx>
                            <w:txbxContent>
                              <w:p w:rsidR="00671ED4" w:rsidRPr="00A77385" w:rsidRDefault="00671ED4" w:rsidP="00671ED4">
                                <w:pPr>
                                  <w:jc w:val="right"/>
                                  <w:rPr>
                                    <w:rFonts w:ascii="Arial" w:hAnsi="Arial" w:cs="Arial"/>
                                    <w:b/>
                                    <w:color w:val="002060"/>
                                    <w:sz w:val="28"/>
                                  </w:rPr>
                                </w:pPr>
                                <w:r>
                                  <w:rPr>
                                    <w:rFonts w:ascii="Arial" w:hAnsi="Arial" w:cs="Arial"/>
                                    <w:b/>
                                    <w:color w:val="002060"/>
                                    <w:sz w:val="28"/>
                                  </w:rPr>
                                  <w:t xml:space="preserve">Draft Organised Crime Strategy for Northern Ireland 2020-23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26E28" id="_x0000_t202" coordsize="21600,21600" o:spt="202" path="m,l,21600r21600,l21600,xe">
                    <v:stroke joinstyle="miter"/>
                    <v:path gradientshapeok="t" o:connecttype="rect"/>
                  </v:shapetype>
                  <v:shape id="Text Box 2" o:spid="_x0000_s1026" type="#_x0000_t202" style="position:absolute;margin-left:37.5pt;margin-top:349.6pt;width:430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" filled="f" stroked="f">
                    <v:textbox>
                      <w:txbxContent>
                        <w:p w:rsidR="00671ED4" w:rsidRPr="00A77385" w:rsidRDefault="00671ED4" w:rsidP="00671ED4">
                          <w:pPr>
                            <w:jc w:val="right"/>
                            <w:rPr>
                              <w:rFonts w:ascii="Arial" w:hAnsi="Arial" w:cs="Arial"/>
                              <w:b/>
                              <w:color w:val="002060"/>
                              <w:sz w:val="28"/>
                            </w:rPr>
                          </w:pPr>
                          <w:r>
                            <w:rPr>
                              <w:rFonts w:ascii="Arial" w:hAnsi="Arial" w:cs="Arial"/>
                              <w:b/>
                              <w:color w:val="002060"/>
                              <w:sz w:val="28"/>
                            </w:rPr>
                            <w:t xml:space="preserve">Draft Organised Crime Strategy for Northern Ireland 2020-23 </w:t>
                          </w:r>
                        </w:p>
                      </w:txbxContent>
                    </v:textbox>
                  </v:shape>
                </w:pict>
              </mc:Fallback>
            </mc:AlternateContent>
          </w:r>
          <w:r w:rsidRPr="00B816ED">
            <w:rPr>
              <w:rFonts w:ascii="Verdana" w:hAnsi="Verdana" w:cs="Arial"/>
              <w:b/>
              <w:noProof/>
              <w:sz w:val="20"/>
              <w:szCs w:val="20"/>
              <w:lang w:eastAsia="en-GB"/>
            </w:rPr>
            <mc:AlternateContent>
              <mc:Choice Requires="wps">
                <w:drawing>
                  <wp:anchor distT="0" distB="0" distL="114300" distR="114300" simplePos="0" relativeHeight="251657216" behindDoc="0" locked="0" layoutInCell="1" allowOverlap="1" wp14:anchorId="6E0851F6" wp14:editId="503D4B2B">
                    <wp:simplePos x="0" y="0"/>
                    <wp:positionH relativeFrom="column">
                      <wp:posOffset>-67457</wp:posOffset>
                    </wp:positionH>
                    <wp:positionV relativeFrom="paragraph">
                      <wp:posOffset>7814310</wp:posOffset>
                    </wp:positionV>
                    <wp:extent cx="1490491" cy="811499"/>
                    <wp:effectExtent l="0" t="0" r="825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91" cy="811499"/>
                            </a:xfrm>
                            <a:prstGeom prst="rect">
                              <a:avLst/>
                            </a:prstGeom>
                            <a:solidFill>
                              <a:srgbClr val="FFFFFF"/>
                            </a:solidFill>
                            <a:ln w="9525">
                              <a:noFill/>
                              <a:miter lim="800000"/>
                              <a:headEnd/>
                              <a:tailEnd/>
                            </a:ln>
                          </wps:spPr>
                          <wps:txbx>
                            <w:txbxContent>
                              <w:p w:rsidR="00671ED4" w:rsidRPr="00775C70" w:rsidRDefault="00671ED4" w:rsidP="00671ED4">
                                <w:pPr>
                                  <w:rPr>
                                    <w:rFonts w:ascii="Arial" w:hAnsi="Arial" w:cs="Arial"/>
                                    <w:b/>
                                    <w:sz w:val="28"/>
                                    <w:szCs w:val="28"/>
                                  </w:rPr>
                                </w:pPr>
                                <w:r w:rsidRPr="00775C70">
                                  <w:rPr>
                                    <w:rFonts w:ascii="Arial" w:hAnsi="Arial" w:cs="Arial"/>
                                    <w:b/>
                                    <w:sz w:val="28"/>
                                    <w:szCs w:val="28"/>
                                  </w:rPr>
                                  <w:t>July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51F6" id="_x0000_s1027" type="#_x0000_t202" style="position:absolute;margin-left:-5.3pt;margin-top:615.3pt;width:117.35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" stroked="f">
                    <v:textbox>
                      <w:txbxContent>
                        <w:p w:rsidR="00671ED4" w:rsidRPr="00775C70" w:rsidRDefault="00671ED4" w:rsidP="00671ED4">
                          <w:pPr>
                            <w:rPr>
                              <w:rFonts w:ascii="Arial" w:hAnsi="Arial" w:cs="Arial"/>
                              <w:b/>
                              <w:sz w:val="28"/>
                              <w:szCs w:val="28"/>
                            </w:rPr>
                          </w:pPr>
                          <w:r w:rsidRPr="00775C70">
                            <w:rPr>
                              <w:rFonts w:ascii="Arial" w:hAnsi="Arial" w:cs="Arial"/>
                              <w:b/>
                              <w:sz w:val="28"/>
                              <w:szCs w:val="28"/>
                            </w:rPr>
                            <w:t>July 2020</w:t>
                          </w:r>
                        </w:p>
                      </w:txbxContent>
                    </v:textbox>
                  </v:shape>
                </w:pict>
              </mc:Fallback>
            </mc:AlternateContent>
          </w:r>
          <w:r w:rsidRPr="00B816ED">
            <w:rPr>
              <w:rFonts w:ascii="Verdana" w:hAnsi="Verdana" w:cs="Arial"/>
              <w:b/>
              <w:noProof/>
              <w:sz w:val="20"/>
              <w:szCs w:val="20"/>
              <w:lang w:eastAsia="en-GB"/>
            </w:rPr>
            <mc:AlternateContent>
              <mc:Choice Requires="wps">
                <w:drawing>
                  <wp:anchor distT="0" distB="0" distL="114300" distR="114300" simplePos="0" relativeHeight="251655168" behindDoc="0" locked="0" layoutInCell="1" allowOverlap="1" wp14:anchorId="5A7993C0" wp14:editId="05261282">
                    <wp:simplePos x="0" y="0"/>
                    <wp:positionH relativeFrom="column">
                      <wp:posOffset>239395</wp:posOffset>
                    </wp:positionH>
                    <wp:positionV relativeFrom="paragraph">
                      <wp:posOffset>5917565</wp:posOffset>
                    </wp:positionV>
                    <wp:extent cx="5721350" cy="600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00075"/>
                            </a:xfrm>
                            <a:prstGeom prst="rect">
                              <a:avLst/>
                            </a:prstGeom>
                            <a:noFill/>
                            <a:ln w="9525">
                              <a:noFill/>
                              <a:miter lim="800000"/>
                              <a:headEnd/>
                              <a:tailEnd/>
                            </a:ln>
                          </wps:spPr>
                          <wps:txbx>
                            <w:txbxContent>
                              <w:p w:rsidR="00671ED4" w:rsidRPr="00A77385" w:rsidRDefault="00671ED4" w:rsidP="00671ED4">
                                <w:pPr>
                                  <w:jc w:val="right"/>
                                  <w:rPr>
                                    <w:rFonts w:ascii="Arial" w:hAnsi="Arial" w:cs="Arial"/>
                                    <w:b/>
                                    <w:color w:val="002060"/>
                                    <w:sz w:val="28"/>
                                  </w:rPr>
                                </w:pPr>
                                <w:r>
                                  <w:rPr>
                                    <w:rFonts w:ascii="Arial" w:hAnsi="Arial" w:cs="Arial"/>
                                    <w:b/>
                                    <w:color w:val="002060"/>
                                    <w:sz w:val="28"/>
                                  </w:rPr>
                                  <w:t>Consultation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993C0" id="_x0000_s1028" type="#_x0000_t202" style="position:absolute;margin-left:18.85pt;margin-top:465.95pt;width:450.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" filled="f" stroked="f">
                    <v:textbox>
                      <w:txbxContent>
                        <w:p w:rsidR="00671ED4" w:rsidRPr="00A77385" w:rsidRDefault="00671ED4" w:rsidP="00671ED4">
                          <w:pPr>
                            <w:jc w:val="right"/>
                            <w:rPr>
                              <w:rFonts w:ascii="Arial" w:hAnsi="Arial" w:cs="Arial"/>
                              <w:b/>
                              <w:color w:val="002060"/>
                              <w:sz w:val="28"/>
                            </w:rPr>
                          </w:pPr>
                          <w:r>
                            <w:rPr>
                              <w:rFonts w:ascii="Arial" w:hAnsi="Arial" w:cs="Arial"/>
                              <w:b/>
                              <w:color w:val="002060"/>
                              <w:sz w:val="28"/>
                            </w:rPr>
                            <w:t>Consultation Document</w:t>
                          </w:r>
                        </w:p>
                      </w:txbxContent>
                    </v:textbox>
                  </v:shape>
                </w:pict>
              </mc:Fallback>
            </mc:AlternateContent>
          </w:r>
          <w:r w:rsidRPr="00B816ED">
            <w:rPr>
              <w:rFonts w:ascii="Verdana" w:hAnsi="Verdana" w:cs="Arial"/>
              <w:b/>
              <w:sz w:val="20"/>
              <w:szCs w:val="20"/>
            </w:rPr>
            <w:br w:type="page"/>
          </w:r>
        </w:p>
        <w:p w:rsidR="00671ED4" w:rsidRPr="00B816ED" w:rsidRDefault="00023C31" w:rsidP="00671ED4">
          <w:pPr>
            <w:rPr>
              <w:rFonts w:ascii="Verdana" w:hAnsi="Verdana" w:cs="Arial"/>
              <w:b/>
              <w:sz w:val="20"/>
              <w:szCs w:val="20"/>
            </w:rPr>
          </w:pPr>
        </w:p>
      </w:sdtContent>
    </w:sdt>
    <w:p w:rsidR="00671ED4" w:rsidRPr="00B816ED" w:rsidRDefault="00671ED4" w:rsidP="00671ED4">
      <w:pPr>
        <w:spacing w:after="0" w:line="360" w:lineRule="auto"/>
        <w:rPr>
          <w:rFonts w:ascii="Arial" w:hAnsi="Arial" w:cs="Arial"/>
          <w:sz w:val="24"/>
          <w:szCs w:val="24"/>
        </w:rPr>
      </w:pPr>
      <w:r w:rsidRPr="00B816ED">
        <w:rPr>
          <w:rFonts w:ascii="Arial" w:hAnsi="Arial" w:cs="Arial"/>
          <w:b/>
          <w:sz w:val="24"/>
          <w:szCs w:val="24"/>
          <w:u w:val="single"/>
        </w:rPr>
        <w:t>Contents</w:t>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r>
      <w:r w:rsidRPr="00B816ED">
        <w:rPr>
          <w:rFonts w:ascii="Arial" w:hAnsi="Arial" w:cs="Arial"/>
          <w:b/>
          <w:sz w:val="24"/>
          <w:szCs w:val="24"/>
        </w:rPr>
        <w:tab/>
        <w:t xml:space="preserve">       </w:t>
      </w:r>
      <w:r w:rsidRPr="00B816ED">
        <w:rPr>
          <w:rFonts w:ascii="Arial" w:hAnsi="Arial" w:cs="Arial"/>
          <w:b/>
          <w:sz w:val="24"/>
          <w:szCs w:val="24"/>
          <w:u w:val="single"/>
        </w:rPr>
        <w:t>Page</w:t>
      </w:r>
    </w:p>
    <w:p w:rsidR="00671ED4" w:rsidRPr="00B816ED" w:rsidRDefault="00671ED4" w:rsidP="00671ED4">
      <w:pPr>
        <w:spacing w:after="0" w:line="360" w:lineRule="auto"/>
        <w:rPr>
          <w:rFonts w:ascii="Arial" w:hAnsi="Arial" w:cs="Arial"/>
          <w:sz w:val="24"/>
          <w:szCs w:val="24"/>
        </w:rPr>
      </w:pPr>
    </w:p>
    <w:p w:rsidR="00671ED4" w:rsidRPr="00B816ED" w:rsidRDefault="00671ED4" w:rsidP="00671ED4">
      <w:pPr>
        <w:spacing w:after="0" w:line="360" w:lineRule="auto"/>
        <w:ind w:left="426"/>
        <w:contextualSpacing/>
        <w:rPr>
          <w:rFonts w:ascii="Arial" w:eastAsia="Times New Roman" w:hAnsi="Arial" w:cs="Arial"/>
          <w:b/>
          <w:sz w:val="24"/>
          <w:szCs w:val="24"/>
          <w:lang w:eastAsia="en-GB"/>
        </w:rPr>
      </w:pPr>
      <w:r w:rsidRPr="00B816ED">
        <w:rPr>
          <w:rFonts w:ascii="Arial" w:eastAsia="Times New Roman" w:hAnsi="Arial" w:cs="Arial"/>
          <w:b/>
          <w:sz w:val="24"/>
          <w:szCs w:val="24"/>
          <w:lang w:eastAsia="en-GB"/>
        </w:rPr>
        <w:tab/>
      </w:r>
      <w:r w:rsidRPr="00B816ED">
        <w:rPr>
          <w:rFonts w:ascii="Arial" w:eastAsia="Times New Roman" w:hAnsi="Arial" w:cs="Arial"/>
          <w:b/>
          <w:sz w:val="24"/>
          <w:szCs w:val="24"/>
          <w:lang w:eastAsia="en-GB"/>
        </w:rPr>
        <w:tab/>
      </w:r>
      <w:r w:rsidRPr="00B816ED">
        <w:rPr>
          <w:rFonts w:ascii="Arial" w:eastAsia="Times New Roman" w:hAnsi="Arial" w:cs="Arial"/>
          <w:b/>
          <w:sz w:val="24"/>
          <w:szCs w:val="24"/>
          <w:lang w:eastAsia="en-GB"/>
        </w:rPr>
        <w:tab/>
      </w:r>
      <w:r w:rsidRPr="00B816ED">
        <w:rPr>
          <w:rFonts w:ascii="Arial" w:eastAsia="Times New Roman" w:hAnsi="Arial" w:cs="Arial"/>
          <w:b/>
          <w:sz w:val="24"/>
          <w:szCs w:val="24"/>
          <w:lang w:eastAsia="en-GB"/>
        </w:rPr>
        <w:tab/>
      </w:r>
      <w:r w:rsidRPr="00B816ED">
        <w:rPr>
          <w:rFonts w:ascii="Arial" w:eastAsia="Times New Roman" w:hAnsi="Arial" w:cs="Arial"/>
          <w:b/>
          <w:sz w:val="24"/>
          <w:szCs w:val="24"/>
          <w:lang w:eastAsia="en-GB"/>
        </w:rPr>
        <w:tab/>
      </w:r>
      <w:r w:rsidRPr="00B816ED">
        <w:rPr>
          <w:rFonts w:ascii="Arial" w:eastAsia="Times New Roman" w:hAnsi="Arial" w:cs="Arial"/>
          <w:b/>
          <w:sz w:val="24"/>
          <w:szCs w:val="24"/>
          <w:lang w:eastAsia="en-GB"/>
        </w:rPr>
        <w:tab/>
      </w:r>
    </w:p>
    <w:p w:rsidR="00671ED4" w:rsidRPr="008A009B" w:rsidRDefault="00671ED4" w:rsidP="00671ED4">
      <w:pPr>
        <w:spacing w:after="0" w:line="360" w:lineRule="auto"/>
        <w:rPr>
          <w:rFonts w:ascii="Arial" w:hAnsi="Arial" w:cs="Arial"/>
          <w:b/>
        </w:rPr>
      </w:pPr>
      <w:r w:rsidRPr="008A009B">
        <w:rPr>
          <w:rFonts w:ascii="Arial" w:hAnsi="Arial" w:cs="Arial"/>
          <w:b/>
        </w:rPr>
        <w:t>Section 1 – About this consultation</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t xml:space="preserve">  </w:t>
      </w:r>
      <w:r>
        <w:rPr>
          <w:rFonts w:ascii="Arial" w:hAnsi="Arial" w:cs="Arial"/>
          <w:b/>
        </w:rPr>
        <w:t>3</w:t>
      </w:r>
    </w:p>
    <w:p w:rsidR="00671ED4" w:rsidRPr="008A009B" w:rsidRDefault="00671ED4" w:rsidP="00671ED4">
      <w:pPr>
        <w:spacing w:after="0" w:line="360" w:lineRule="auto"/>
        <w:rPr>
          <w:rFonts w:ascii="Arial" w:hAnsi="Arial" w:cs="Arial"/>
          <w:b/>
        </w:rPr>
      </w:pPr>
      <w:r w:rsidRPr="008A009B">
        <w:rPr>
          <w:rFonts w:ascii="Arial" w:hAnsi="Arial" w:cs="Arial"/>
          <w:b/>
        </w:rPr>
        <w:t>Section 2 – How to respond</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t xml:space="preserve">  </w:t>
      </w:r>
      <w:r>
        <w:rPr>
          <w:rFonts w:ascii="Arial" w:hAnsi="Arial" w:cs="Arial"/>
          <w:b/>
        </w:rPr>
        <w:t>4</w:t>
      </w:r>
    </w:p>
    <w:p w:rsidR="00671ED4" w:rsidRPr="008A009B" w:rsidRDefault="00671ED4" w:rsidP="00671ED4">
      <w:pPr>
        <w:spacing w:after="0" w:line="360" w:lineRule="auto"/>
        <w:rPr>
          <w:rFonts w:ascii="Arial" w:hAnsi="Arial" w:cs="Arial"/>
          <w:b/>
        </w:rPr>
      </w:pPr>
      <w:r w:rsidRPr="008A009B">
        <w:rPr>
          <w:rFonts w:ascii="Arial" w:hAnsi="Arial" w:cs="Arial"/>
          <w:b/>
        </w:rPr>
        <w:t xml:space="preserve">Section 3 – </w:t>
      </w:r>
      <w:r>
        <w:rPr>
          <w:rFonts w:ascii="Arial" w:hAnsi="Arial" w:cs="Arial"/>
          <w:b/>
        </w:rPr>
        <w:t>Overview of Organised Crime in NI</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t xml:space="preserve">  </w:t>
      </w:r>
      <w:r>
        <w:rPr>
          <w:rFonts w:ascii="Arial" w:hAnsi="Arial" w:cs="Arial"/>
          <w:b/>
        </w:rPr>
        <w:t>6</w:t>
      </w:r>
    </w:p>
    <w:p w:rsidR="00671ED4" w:rsidRDefault="00671ED4" w:rsidP="00671ED4">
      <w:pPr>
        <w:spacing w:after="0" w:line="360" w:lineRule="auto"/>
        <w:rPr>
          <w:rFonts w:ascii="Arial" w:hAnsi="Arial" w:cs="Arial"/>
          <w:b/>
        </w:rPr>
      </w:pPr>
      <w:r w:rsidRPr="008A009B">
        <w:rPr>
          <w:rFonts w:ascii="Arial" w:hAnsi="Arial" w:cs="Arial"/>
          <w:b/>
        </w:rPr>
        <w:t>Section 4 – The draft Organised Crime S</w:t>
      </w:r>
      <w:r>
        <w:rPr>
          <w:rFonts w:ascii="Arial" w:hAnsi="Arial" w:cs="Arial"/>
          <w:b/>
        </w:rPr>
        <w:t xml:space="preserve">trategy for </w:t>
      </w:r>
    </w:p>
    <w:p w:rsidR="00671ED4" w:rsidRDefault="00671ED4" w:rsidP="00671ED4">
      <w:pPr>
        <w:spacing w:after="0" w:line="360" w:lineRule="auto"/>
        <w:ind w:left="720"/>
        <w:rPr>
          <w:rFonts w:ascii="Arial" w:hAnsi="Arial" w:cs="Arial"/>
          <w:b/>
        </w:rPr>
      </w:pPr>
      <w:r>
        <w:rPr>
          <w:rFonts w:ascii="Arial" w:hAnsi="Arial" w:cs="Arial"/>
          <w:b/>
        </w:rPr>
        <w:t xml:space="preserve">        Northern Ireland (key aspects)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9</w:t>
      </w:r>
    </w:p>
    <w:p w:rsidR="00671ED4" w:rsidRPr="008A009B" w:rsidRDefault="00671ED4" w:rsidP="00671ED4">
      <w:pPr>
        <w:spacing w:after="0" w:line="360" w:lineRule="auto"/>
        <w:rPr>
          <w:rFonts w:ascii="Arial" w:hAnsi="Arial" w:cs="Arial"/>
          <w:b/>
        </w:rPr>
      </w:pPr>
      <w:r w:rsidRPr="008A009B">
        <w:rPr>
          <w:rFonts w:ascii="Arial" w:hAnsi="Arial" w:cs="Arial"/>
          <w:b/>
        </w:rPr>
        <w:t>Section 5 – Impact Assessments</w:t>
      </w:r>
      <w:r w:rsidRPr="008A009B">
        <w:rPr>
          <w:rFonts w:ascii="Arial" w:hAnsi="Arial" w:cs="Arial"/>
          <w:b/>
        </w:rPr>
        <w:tab/>
      </w:r>
      <w:r w:rsidRPr="008A009B">
        <w:rPr>
          <w:rFonts w:ascii="Arial" w:hAnsi="Arial" w:cs="Arial"/>
          <w:b/>
        </w:rPr>
        <w:tab/>
      </w:r>
      <w:r w:rsidRPr="008A009B">
        <w:rPr>
          <w:rFonts w:ascii="Arial" w:hAnsi="Arial" w:cs="Arial"/>
          <w:b/>
        </w:rPr>
        <w:tab/>
        <w:t xml:space="preserve">  </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t>1</w:t>
      </w:r>
      <w:r>
        <w:rPr>
          <w:rFonts w:ascii="Arial" w:hAnsi="Arial" w:cs="Arial"/>
          <w:b/>
        </w:rPr>
        <w:t>9</w:t>
      </w:r>
    </w:p>
    <w:p w:rsidR="00671ED4" w:rsidRPr="008A009B" w:rsidRDefault="00671ED4" w:rsidP="00671ED4">
      <w:pPr>
        <w:spacing w:after="0" w:line="360" w:lineRule="auto"/>
        <w:rPr>
          <w:rFonts w:ascii="Arial" w:hAnsi="Arial" w:cs="Arial"/>
          <w:b/>
        </w:rPr>
      </w:pPr>
      <w:r w:rsidRPr="008A009B">
        <w:rPr>
          <w:rFonts w:ascii="Arial" w:hAnsi="Arial" w:cs="Arial"/>
          <w:b/>
        </w:rPr>
        <w:t>Section 6 – Next Steps</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Pr>
          <w:rFonts w:ascii="Arial" w:hAnsi="Arial" w:cs="Arial"/>
          <w:b/>
        </w:rPr>
        <w:t>20</w:t>
      </w:r>
    </w:p>
    <w:p w:rsidR="00671ED4" w:rsidRPr="008A009B" w:rsidRDefault="00671ED4" w:rsidP="00671ED4">
      <w:pPr>
        <w:spacing w:after="0" w:line="360" w:lineRule="auto"/>
        <w:rPr>
          <w:rFonts w:ascii="Arial" w:hAnsi="Arial" w:cs="Arial"/>
          <w:b/>
        </w:rPr>
      </w:pPr>
      <w:r w:rsidRPr="008A009B">
        <w:rPr>
          <w:rFonts w:ascii="Arial" w:hAnsi="Arial" w:cs="Arial"/>
          <w:b/>
        </w:rPr>
        <w:t>Section 7 – Freedom of Information and Privacy Notice</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Pr>
          <w:rFonts w:ascii="Arial" w:hAnsi="Arial" w:cs="Arial"/>
          <w:b/>
        </w:rPr>
        <w:t>21</w:t>
      </w:r>
    </w:p>
    <w:p w:rsidR="00671ED4" w:rsidRPr="008A009B" w:rsidRDefault="00671ED4" w:rsidP="00671ED4">
      <w:pPr>
        <w:spacing w:line="360" w:lineRule="auto"/>
        <w:rPr>
          <w:rFonts w:ascii="Arial" w:hAnsi="Arial" w:cs="Arial"/>
          <w:b/>
          <w:color w:val="FF0000"/>
        </w:rPr>
      </w:pPr>
      <w:r w:rsidRPr="008A009B">
        <w:rPr>
          <w:rFonts w:ascii="Arial" w:hAnsi="Arial" w:cs="Arial"/>
          <w:b/>
          <w:color w:val="FF0000"/>
        </w:rPr>
        <w:t xml:space="preserve"> </w:t>
      </w:r>
    </w:p>
    <w:p w:rsidR="00671ED4" w:rsidRPr="008A009B" w:rsidRDefault="00671ED4" w:rsidP="00671ED4">
      <w:pPr>
        <w:spacing w:line="360" w:lineRule="auto"/>
        <w:rPr>
          <w:rFonts w:ascii="Arial" w:hAnsi="Arial" w:cs="Arial"/>
          <w:b/>
        </w:rPr>
      </w:pP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p>
    <w:p w:rsidR="00671ED4" w:rsidRPr="008A009B" w:rsidRDefault="00671ED4" w:rsidP="00671ED4">
      <w:pPr>
        <w:spacing w:after="0" w:line="360" w:lineRule="auto"/>
        <w:ind w:left="66"/>
        <w:rPr>
          <w:rFonts w:ascii="Arial" w:hAnsi="Arial" w:cs="Arial"/>
          <w:b/>
        </w:rPr>
      </w:pPr>
    </w:p>
    <w:p w:rsidR="00671ED4" w:rsidRPr="008A009B" w:rsidRDefault="00671ED4" w:rsidP="00671ED4">
      <w:pPr>
        <w:spacing w:line="360" w:lineRule="auto"/>
        <w:ind w:left="66"/>
        <w:rPr>
          <w:rFonts w:ascii="Arial" w:hAnsi="Arial" w:cs="Arial"/>
          <w:b/>
          <w:u w:val="single"/>
        </w:rPr>
      </w:pPr>
      <w:r w:rsidRPr="008A009B">
        <w:rPr>
          <w:rFonts w:ascii="Arial" w:hAnsi="Arial" w:cs="Arial"/>
          <w:b/>
          <w:u w:val="single"/>
        </w:rPr>
        <w:t>Appendices</w:t>
      </w:r>
    </w:p>
    <w:p w:rsidR="00671ED4" w:rsidRPr="008A009B" w:rsidRDefault="00671ED4" w:rsidP="00671ED4">
      <w:pPr>
        <w:spacing w:line="360" w:lineRule="auto"/>
        <w:ind w:left="720" w:hanging="654"/>
        <w:rPr>
          <w:rFonts w:ascii="Arial" w:hAnsi="Arial" w:cs="Arial"/>
          <w:b/>
          <w:i/>
        </w:rPr>
      </w:pPr>
      <w:r w:rsidRPr="008A009B">
        <w:rPr>
          <w:rFonts w:ascii="Arial" w:hAnsi="Arial" w:cs="Arial"/>
          <w:b/>
        </w:rPr>
        <w:t>A</w:t>
      </w:r>
      <w:r w:rsidRPr="008A009B">
        <w:rPr>
          <w:rFonts w:ascii="Arial" w:hAnsi="Arial" w:cs="Arial"/>
          <w:b/>
        </w:rPr>
        <w:tab/>
        <w:t xml:space="preserve">Draft Organised Crime Strategy for Northern Ireland </w:t>
      </w:r>
      <w:r w:rsidRPr="008A009B">
        <w:rPr>
          <w:rFonts w:ascii="Arial" w:hAnsi="Arial" w:cs="Arial"/>
          <w:b/>
        </w:rPr>
        <w:tab/>
      </w:r>
      <w:r w:rsidRPr="008A009B">
        <w:rPr>
          <w:rFonts w:ascii="Arial" w:hAnsi="Arial" w:cs="Arial"/>
          <w:b/>
        </w:rPr>
        <w:tab/>
        <w:t xml:space="preserve">    </w:t>
      </w:r>
      <w:r w:rsidRPr="008A009B">
        <w:rPr>
          <w:rFonts w:ascii="Arial" w:hAnsi="Arial" w:cs="Arial"/>
          <w:b/>
          <w:i/>
        </w:rPr>
        <w:t>[separate]</w:t>
      </w:r>
    </w:p>
    <w:p w:rsidR="00671ED4" w:rsidRPr="008A009B" w:rsidRDefault="00671ED4" w:rsidP="00671ED4">
      <w:pPr>
        <w:spacing w:line="360" w:lineRule="auto"/>
        <w:ind w:left="66"/>
        <w:rPr>
          <w:rFonts w:ascii="Arial" w:hAnsi="Arial" w:cs="Arial"/>
          <w:b/>
        </w:rPr>
      </w:pPr>
      <w:r w:rsidRPr="008A009B">
        <w:rPr>
          <w:rFonts w:ascii="Arial" w:hAnsi="Arial" w:cs="Arial"/>
          <w:b/>
        </w:rPr>
        <w:t>B</w:t>
      </w:r>
      <w:r w:rsidRPr="008A009B">
        <w:rPr>
          <w:rFonts w:ascii="Arial" w:hAnsi="Arial" w:cs="Arial"/>
          <w:b/>
        </w:rPr>
        <w:tab/>
        <w:t xml:space="preserve">Response </w:t>
      </w:r>
      <w:r>
        <w:rPr>
          <w:rFonts w:ascii="Arial" w:hAnsi="Arial" w:cs="Arial"/>
          <w:b/>
        </w:rPr>
        <w:t>Sheet</w:t>
      </w:r>
      <w:r w:rsidRPr="008A009B">
        <w:rPr>
          <w:rFonts w:ascii="Arial" w:hAnsi="Arial" w:cs="Arial"/>
          <w:b/>
        </w:rPr>
        <w:t xml:space="preserve"> </w:t>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sidRPr="008A009B">
        <w:rPr>
          <w:rFonts w:ascii="Arial" w:hAnsi="Arial" w:cs="Arial"/>
          <w:b/>
        </w:rPr>
        <w:tab/>
      </w:r>
      <w:r>
        <w:rPr>
          <w:rFonts w:ascii="Arial" w:hAnsi="Arial" w:cs="Arial"/>
          <w:b/>
        </w:rPr>
        <w:tab/>
        <w:t>25</w:t>
      </w:r>
    </w:p>
    <w:p w:rsidR="00671ED4" w:rsidRPr="00B816ED" w:rsidRDefault="00671ED4" w:rsidP="00671ED4">
      <w:pPr>
        <w:rPr>
          <w:rFonts w:ascii="Arial" w:hAnsi="Arial" w:cs="Arial"/>
          <w:b/>
          <w:color w:val="000000"/>
          <w:sz w:val="24"/>
          <w:szCs w:val="24"/>
        </w:rPr>
      </w:pPr>
      <w:r w:rsidRPr="00B816ED">
        <w:rPr>
          <w:b/>
        </w:rPr>
        <w:br w:type="page"/>
      </w:r>
    </w:p>
    <w:p w:rsidR="00671ED4" w:rsidRPr="00B816ED" w:rsidRDefault="00671ED4" w:rsidP="00671ED4">
      <w:pPr>
        <w:keepNext/>
        <w:keepLines/>
        <w:spacing w:before="480" w:after="0"/>
        <w:outlineLvl w:val="0"/>
        <w:rPr>
          <w:rFonts w:ascii="Arial" w:eastAsia="Calibri" w:hAnsi="Arial" w:cs="Arial"/>
          <w:b/>
          <w:bCs/>
          <w:sz w:val="32"/>
          <w:szCs w:val="36"/>
          <w:lang w:val="en-US" w:eastAsia="ja-JP"/>
        </w:rPr>
      </w:pPr>
      <w:r w:rsidRPr="00B816ED">
        <w:rPr>
          <w:rFonts w:ascii="Arial" w:eastAsia="Calibri" w:hAnsi="Arial" w:cs="Arial"/>
          <w:b/>
          <w:bCs/>
          <w:sz w:val="32"/>
          <w:szCs w:val="36"/>
          <w:lang w:val="en-US" w:eastAsia="ja-JP"/>
        </w:rPr>
        <w:t>Section 1 – About this consultation</w:t>
      </w:r>
    </w:p>
    <w:p w:rsidR="00671ED4" w:rsidRPr="00B816ED" w:rsidRDefault="00671ED4" w:rsidP="00671ED4">
      <w:pPr>
        <w:tabs>
          <w:tab w:val="left" w:pos="1134"/>
        </w:tabs>
        <w:spacing w:after="0" w:line="360" w:lineRule="auto"/>
        <w:rPr>
          <w:rFonts w:ascii="Arial" w:hAnsi="Arial" w:cs="Arial"/>
          <w:sz w:val="24"/>
          <w:szCs w:val="24"/>
        </w:rPr>
      </w:pPr>
    </w:p>
    <w:p w:rsidR="00671ED4" w:rsidRPr="00B816ED" w:rsidRDefault="00671ED4" w:rsidP="00671ED4">
      <w:pPr>
        <w:tabs>
          <w:tab w:val="left" w:pos="1134"/>
        </w:tabs>
        <w:spacing w:after="0" w:line="360" w:lineRule="auto"/>
        <w:ind w:left="360"/>
        <w:contextualSpacing/>
        <w:rPr>
          <w:rFonts w:ascii="Arial" w:eastAsia="Calibri" w:hAnsi="Arial" w:cs="Arial"/>
          <w:sz w:val="24"/>
          <w:szCs w:val="24"/>
          <w:lang w:eastAsia="en-GB"/>
        </w:rPr>
      </w:pPr>
    </w:p>
    <w:p w:rsidR="00671ED4" w:rsidRDefault="00671ED4" w:rsidP="00671ED4">
      <w:pPr>
        <w:pStyle w:val="ListParagraph"/>
        <w:numPr>
          <w:ilvl w:val="1"/>
          <w:numId w:val="10"/>
        </w:numPr>
        <w:tabs>
          <w:tab w:val="left" w:pos="709"/>
        </w:tabs>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We are consulting on a new multi-agency draft strategy to protect individuals, communities and businesses in Northern Ireland from organised crime.  This seeks to build on and enhance the considerable</w:t>
      </w:r>
      <w:r w:rsidRPr="001B240D">
        <w:rPr>
          <w:rFonts w:ascii="Arial" w:eastAsia="Times New Roman" w:hAnsi="Arial" w:cs="Arial"/>
          <w:sz w:val="24"/>
          <w:szCs w:val="24"/>
          <w:lang w:eastAsia="en-GB"/>
        </w:rPr>
        <w:t xml:space="preserve"> body of work </w:t>
      </w:r>
      <w:r>
        <w:rPr>
          <w:rFonts w:ascii="Arial" w:eastAsia="Times New Roman" w:hAnsi="Arial" w:cs="Arial"/>
          <w:sz w:val="24"/>
          <w:szCs w:val="24"/>
          <w:lang w:eastAsia="en-GB"/>
        </w:rPr>
        <w:t>and structures already in place to support multi-agency collaboration in response to organised criminality</w:t>
      </w:r>
      <w:r w:rsidRPr="001B240D">
        <w:rPr>
          <w:rFonts w:ascii="Arial" w:eastAsia="Times New Roman" w:hAnsi="Arial" w:cs="Arial"/>
          <w:sz w:val="24"/>
          <w:szCs w:val="24"/>
          <w:lang w:eastAsia="en-GB"/>
        </w:rPr>
        <w:t>.</w:t>
      </w:r>
      <w:r w:rsidRPr="002804AD">
        <w:rPr>
          <w:rFonts w:ascii="Arial" w:eastAsia="Times New Roman" w:hAnsi="Arial" w:cs="Arial"/>
          <w:sz w:val="24"/>
          <w:szCs w:val="24"/>
          <w:lang w:eastAsia="en-GB"/>
        </w:rPr>
        <w:t xml:space="preserve"> </w:t>
      </w:r>
    </w:p>
    <w:p w:rsidR="00671ED4" w:rsidRPr="002804AD" w:rsidRDefault="00671ED4" w:rsidP="00671ED4">
      <w:pPr>
        <w:pStyle w:val="ListParagraph"/>
        <w:tabs>
          <w:tab w:val="left" w:pos="567"/>
        </w:tabs>
        <w:spacing w:line="360" w:lineRule="auto"/>
        <w:ind w:left="564"/>
        <w:rPr>
          <w:rFonts w:ascii="Arial" w:eastAsia="Times New Roman" w:hAnsi="Arial" w:cs="Arial"/>
          <w:sz w:val="24"/>
          <w:szCs w:val="24"/>
          <w:lang w:eastAsia="en-GB"/>
        </w:rPr>
      </w:pPr>
    </w:p>
    <w:p w:rsidR="00671ED4" w:rsidRPr="002804AD" w:rsidRDefault="00671ED4" w:rsidP="00671ED4">
      <w:pPr>
        <w:pStyle w:val="ListParagraph"/>
        <w:numPr>
          <w:ilvl w:val="1"/>
          <w:numId w:val="10"/>
        </w:numPr>
        <w:tabs>
          <w:tab w:val="left" w:pos="709"/>
        </w:tabs>
        <w:spacing w:line="360" w:lineRule="auto"/>
        <w:rPr>
          <w:rFonts w:ascii="Arial" w:eastAsia="Times New Roman" w:hAnsi="Arial" w:cs="Arial"/>
          <w:sz w:val="24"/>
          <w:szCs w:val="24"/>
          <w:lang w:eastAsia="en-GB"/>
        </w:rPr>
      </w:pPr>
      <w:r w:rsidRPr="002804AD">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draft </w:t>
      </w:r>
      <w:r w:rsidRPr="002804AD">
        <w:rPr>
          <w:rFonts w:ascii="Arial" w:eastAsia="Times New Roman" w:hAnsi="Arial" w:cs="Arial"/>
          <w:sz w:val="24"/>
          <w:szCs w:val="24"/>
          <w:lang w:eastAsia="en-GB"/>
        </w:rPr>
        <w:t xml:space="preserve">strategy has been developed and informed through </w:t>
      </w:r>
      <w:r>
        <w:rPr>
          <w:rFonts w:ascii="Arial" w:eastAsia="Times New Roman" w:hAnsi="Arial" w:cs="Arial"/>
          <w:sz w:val="24"/>
          <w:szCs w:val="24"/>
          <w:lang w:eastAsia="en-GB"/>
        </w:rPr>
        <w:t xml:space="preserve">significant </w:t>
      </w:r>
      <w:r w:rsidRPr="002804AD">
        <w:rPr>
          <w:rFonts w:ascii="Arial" w:eastAsia="Times New Roman" w:hAnsi="Arial" w:cs="Arial"/>
          <w:sz w:val="24"/>
          <w:szCs w:val="24"/>
          <w:lang w:eastAsia="en-GB"/>
        </w:rPr>
        <w:t>engagement with other partners across Government</w:t>
      </w:r>
      <w:r>
        <w:rPr>
          <w:rFonts w:ascii="Arial" w:eastAsia="Times New Roman" w:hAnsi="Arial" w:cs="Arial"/>
          <w:sz w:val="24"/>
          <w:szCs w:val="24"/>
          <w:lang w:eastAsia="en-GB"/>
        </w:rPr>
        <w:t xml:space="preserve"> and law enforcement, and in particular, by close engagement with partner organisations represented on the Organised Crime Task Force (OCTF)</w:t>
      </w:r>
      <w:r w:rsidRPr="002804AD">
        <w:rPr>
          <w:rFonts w:ascii="Arial" w:eastAsia="Times New Roman" w:hAnsi="Arial" w:cs="Arial"/>
          <w:sz w:val="24"/>
          <w:szCs w:val="24"/>
          <w:lang w:eastAsia="en-GB"/>
        </w:rPr>
        <w:t>.  In its development, we have also been informed by intelligence and information provided by law enforcement partners and we have taken account of ongoing work, initiatives and strategic approaches that have been put in place in neighbouring jurisdictions in the UK and Ireland, and internationally.</w:t>
      </w:r>
    </w:p>
    <w:p w:rsidR="00671ED4" w:rsidRDefault="00671ED4" w:rsidP="00671ED4">
      <w:pPr>
        <w:pStyle w:val="ListParagraph"/>
        <w:tabs>
          <w:tab w:val="left" w:pos="709"/>
        </w:tabs>
        <w:spacing w:line="360" w:lineRule="auto"/>
        <w:ind w:left="564"/>
        <w:rPr>
          <w:rFonts w:ascii="Arial" w:eastAsia="Times New Roman" w:hAnsi="Arial" w:cs="Arial"/>
          <w:sz w:val="24"/>
          <w:szCs w:val="24"/>
          <w:lang w:eastAsia="en-GB"/>
        </w:rPr>
      </w:pPr>
    </w:p>
    <w:p w:rsidR="00671ED4" w:rsidRPr="00850BBC" w:rsidRDefault="00671ED4" w:rsidP="00671ED4">
      <w:pPr>
        <w:pStyle w:val="ListParagraph"/>
        <w:numPr>
          <w:ilvl w:val="1"/>
          <w:numId w:val="10"/>
        </w:numPr>
        <w:tabs>
          <w:tab w:val="left" w:pos="709"/>
        </w:tabs>
        <w:spacing w:line="360" w:lineRule="auto"/>
        <w:rPr>
          <w:rFonts w:ascii="Arial" w:eastAsia="Times New Roman" w:hAnsi="Arial" w:cs="Arial"/>
          <w:sz w:val="24"/>
          <w:szCs w:val="24"/>
          <w:lang w:eastAsia="en-GB"/>
        </w:rPr>
      </w:pPr>
      <w:r w:rsidRPr="002804AD">
        <w:rPr>
          <w:rFonts w:ascii="Arial" w:eastAsia="Times New Roman" w:hAnsi="Arial" w:cs="Arial"/>
          <w:sz w:val="24"/>
          <w:szCs w:val="24"/>
          <w:lang w:eastAsia="en-GB"/>
        </w:rPr>
        <w:t xml:space="preserve">This </w:t>
      </w:r>
      <w:r>
        <w:rPr>
          <w:rFonts w:ascii="Arial" w:eastAsia="Times New Roman" w:hAnsi="Arial" w:cs="Arial"/>
          <w:sz w:val="24"/>
          <w:szCs w:val="24"/>
          <w:lang w:eastAsia="en-GB"/>
        </w:rPr>
        <w:t xml:space="preserve">consultation seeks </w:t>
      </w:r>
      <w:r w:rsidRPr="00B816ED">
        <w:rPr>
          <w:rFonts w:ascii="Arial" w:eastAsia="Calibri" w:hAnsi="Arial" w:cs="Arial"/>
          <w:sz w:val="24"/>
          <w:szCs w:val="24"/>
          <w:lang w:eastAsia="en-GB"/>
        </w:rPr>
        <w:t xml:space="preserve">views from </w:t>
      </w:r>
      <w:r>
        <w:rPr>
          <w:rFonts w:ascii="Arial" w:eastAsia="Calibri" w:hAnsi="Arial" w:cs="Arial"/>
          <w:sz w:val="24"/>
          <w:szCs w:val="24"/>
          <w:lang w:eastAsia="en-GB"/>
        </w:rPr>
        <w:t>key stakeholders across a wide range of sectors.  These include organisations such as</w:t>
      </w:r>
      <w:r w:rsidRPr="00B816ED">
        <w:rPr>
          <w:rFonts w:ascii="Arial" w:eastAsia="Calibri" w:hAnsi="Arial" w:cs="Arial"/>
          <w:sz w:val="24"/>
          <w:szCs w:val="24"/>
          <w:lang w:eastAsia="en-GB"/>
        </w:rPr>
        <w:t xml:space="preserve"> the </w:t>
      </w:r>
      <w:r>
        <w:rPr>
          <w:rFonts w:ascii="Arial" w:eastAsia="Calibri" w:hAnsi="Arial" w:cs="Arial"/>
          <w:sz w:val="24"/>
          <w:szCs w:val="24"/>
          <w:lang w:eastAsia="en-GB"/>
        </w:rPr>
        <w:t>Police Service of Northern Ireland</w:t>
      </w:r>
      <w:r w:rsidRPr="00B816ED">
        <w:rPr>
          <w:rFonts w:ascii="Arial" w:eastAsia="Calibri" w:hAnsi="Arial" w:cs="Arial"/>
          <w:sz w:val="24"/>
          <w:szCs w:val="24"/>
          <w:lang w:eastAsia="en-GB"/>
        </w:rPr>
        <w:t xml:space="preserve">, </w:t>
      </w:r>
      <w:r>
        <w:rPr>
          <w:rFonts w:ascii="Arial" w:eastAsia="Calibri" w:hAnsi="Arial" w:cs="Arial"/>
          <w:sz w:val="24"/>
          <w:szCs w:val="24"/>
          <w:lang w:eastAsia="en-GB"/>
        </w:rPr>
        <w:t>the Public Prosecution Service, Policing and Community Safety Partnerships, and other Executive Departments.  We are also very interested in receiving views and comments from local councils in Northern Ireland</w:t>
      </w:r>
      <w:r w:rsidRPr="00B816ED">
        <w:rPr>
          <w:rFonts w:ascii="Arial" w:eastAsia="Calibri" w:hAnsi="Arial" w:cs="Arial"/>
          <w:sz w:val="24"/>
          <w:szCs w:val="24"/>
          <w:lang w:eastAsia="en-GB"/>
        </w:rPr>
        <w:t xml:space="preserve">, </w:t>
      </w:r>
      <w:r>
        <w:rPr>
          <w:rFonts w:ascii="Arial" w:eastAsia="Calibri" w:hAnsi="Arial" w:cs="Arial"/>
          <w:sz w:val="24"/>
          <w:szCs w:val="24"/>
          <w:lang w:eastAsia="en-GB"/>
        </w:rPr>
        <w:t xml:space="preserve">businesses and private sector organisations, faith groups, </w:t>
      </w:r>
      <w:r w:rsidRPr="00B816ED">
        <w:rPr>
          <w:rFonts w:ascii="Arial" w:eastAsia="Calibri" w:hAnsi="Arial" w:cs="Arial"/>
          <w:sz w:val="24"/>
          <w:szCs w:val="24"/>
          <w:lang w:eastAsia="en-GB"/>
        </w:rPr>
        <w:t xml:space="preserve">organisations within the voluntary and community sector, and </w:t>
      </w:r>
      <w:r>
        <w:rPr>
          <w:rFonts w:ascii="Arial" w:eastAsia="Calibri" w:hAnsi="Arial" w:cs="Arial"/>
          <w:sz w:val="24"/>
          <w:szCs w:val="24"/>
          <w:lang w:eastAsia="en-GB"/>
        </w:rPr>
        <w:t xml:space="preserve">individual </w:t>
      </w:r>
      <w:r w:rsidRPr="00B816ED">
        <w:rPr>
          <w:rFonts w:ascii="Arial" w:eastAsia="Calibri" w:hAnsi="Arial" w:cs="Arial"/>
          <w:sz w:val="24"/>
          <w:szCs w:val="24"/>
          <w:lang w:eastAsia="en-GB"/>
        </w:rPr>
        <w:t xml:space="preserve">members of the </w:t>
      </w:r>
      <w:r>
        <w:rPr>
          <w:rFonts w:ascii="Arial" w:eastAsia="Calibri" w:hAnsi="Arial" w:cs="Arial"/>
          <w:sz w:val="24"/>
          <w:szCs w:val="24"/>
          <w:lang w:eastAsia="en-GB"/>
        </w:rPr>
        <w:t>wider public.</w:t>
      </w:r>
    </w:p>
    <w:p w:rsidR="00671ED4" w:rsidRPr="00850BBC" w:rsidRDefault="00671ED4" w:rsidP="00671ED4">
      <w:pPr>
        <w:pStyle w:val="ListParagraph"/>
        <w:tabs>
          <w:tab w:val="left" w:pos="709"/>
        </w:tabs>
        <w:rPr>
          <w:rFonts w:ascii="Arial" w:eastAsia="Times New Roman" w:hAnsi="Arial" w:cs="Arial"/>
          <w:sz w:val="24"/>
          <w:szCs w:val="24"/>
          <w:lang w:eastAsia="en-GB"/>
        </w:rPr>
      </w:pPr>
    </w:p>
    <w:p w:rsidR="00671ED4" w:rsidRPr="002804AD" w:rsidRDefault="00671ED4" w:rsidP="00671ED4">
      <w:pPr>
        <w:pStyle w:val="ListParagraph"/>
        <w:numPr>
          <w:ilvl w:val="1"/>
          <w:numId w:val="10"/>
        </w:numPr>
        <w:tabs>
          <w:tab w:val="left" w:pos="709"/>
        </w:tabs>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number of the organisations listed above have already been involved in helping to develop and design this strategic response and, because of the nature of their roles and responsibilities may have a clear and direct interest in tackling organised crime.  </w:t>
      </w:r>
    </w:p>
    <w:p w:rsidR="00671ED4" w:rsidRPr="001B240D" w:rsidRDefault="00671ED4" w:rsidP="00671ED4">
      <w:pPr>
        <w:spacing w:after="0" w:line="360" w:lineRule="auto"/>
        <w:ind w:left="66"/>
        <w:rPr>
          <w:rFonts w:ascii="Arial" w:eastAsia="Times New Roman" w:hAnsi="Arial" w:cs="Arial"/>
          <w:sz w:val="24"/>
          <w:szCs w:val="24"/>
          <w:lang w:eastAsia="en-GB"/>
        </w:rPr>
      </w:pPr>
    </w:p>
    <w:p w:rsidR="00671ED4" w:rsidRPr="008A009B" w:rsidRDefault="00671ED4" w:rsidP="00671ED4">
      <w:pPr>
        <w:keepNext/>
        <w:keepLines/>
        <w:spacing w:before="480" w:after="0"/>
        <w:outlineLvl w:val="0"/>
        <w:rPr>
          <w:rFonts w:ascii="Arial" w:eastAsia="Calibri" w:hAnsi="Arial" w:cs="Arial"/>
          <w:b/>
          <w:bCs/>
          <w:sz w:val="32"/>
          <w:szCs w:val="36"/>
          <w:lang w:val="en-US" w:eastAsia="ja-JP"/>
        </w:rPr>
      </w:pPr>
      <w:bookmarkStart w:id="0" w:name="_Section_2_-"/>
      <w:bookmarkEnd w:id="0"/>
      <w:r w:rsidRPr="008A009B">
        <w:rPr>
          <w:rFonts w:ascii="Arial" w:eastAsia="Calibri" w:hAnsi="Arial" w:cs="Arial"/>
          <w:b/>
          <w:bCs/>
          <w:sz w:val="32"/>
          <w:szCs w:val="36"/>
          <w:lang w:val="en-US" w:eastAsia="ja-JP"/>
        </w:rPr>
        <w:t>Section 2 – How to respond</w:t>
      </w:r>
    </w:p>
    <w:p w:rsidR="00671ED4" w:rsidRPr="008A009B" w:rsidRDefault="00671ED4" w:rsidP="00671ED4">
      <w:pPr>
        <w:spacing w:after="0" w:line="360" w:lineRule="auto"/>
        <w:rPr>
          <w:rFonts w:ascii="Arial" w:eastAsia="Calibri" w:hAnsi="Arial" w:cs="Arial"/>
          <w:b/>
          <w:sz w:val="36"/>
          <w:szCs w:val="36"/>
        </w:rPr>
      </w:pPr>
    </w:p>
    <w:p w:rsidR="00671ED4" w:rsidRPr="008A009B" w:rsidRDefault="00671ED4" w:rsidP="00671ED4">
      <w:pPr>
        <w:spacing w:after="0" w:line="360" w:lineRule="auto"/>
        <w:rPr>
          <w:rFonts w:ascii="Arial" w:eastAsia="Calibri" w:hAnsi="Arial" w:cs="Arial"/>
          <w:b/>
          <w:sz w:val="24"/>
          <w:szCs w:val="24"/>
        </w:rPr>
      </w:pPr>
      <w:r w:rsidRPr="008A009B">
        <w:rPr>
          <w:rFonts w:ascii="Arial" w:eastAsia="Calibri" w:hAnsi="Arial" w:cs="Arial"/>
          <w:b/>
          <w:sz w:val="24"/>
          <w:szCs w:val="24"/>
        </w:rPr>
        <w:t>Duration and closing date</w:t>
      </w:r>
    </w:p>
    <w:p w:rsidR="00671ED4" w:rsidRPr="008A009B" w:rsidRDefault="00671ED4" w:rsidP="00671ED4">
      <w:pPr>
        <w:autoSpaceDE w:val="0"/>
        <w:autoSpaceDN w:val="0"/>
        <w:adjustRightInd w:val="0"/>
        <w:spacing w:after="0" w:line="360" w:lineRule="auto"/>
        <w:ind w:left="360"/>
        <w:contextualSpacing/>
        <w:rPr>
          <w:rFonts w:ascii="Arial" w:eastAsia="Calibri" w:hAnsi="Arial" w:cs="Arial"/>
          <w:sz w:val="24"/>
          <w:szCs w:val="24"/>
          <w:lang w:eastAsia="en-GB"/>
        </w:rPr>
      </w:pPr>
    </w:p>
    <w:p w:rsidR="00671ED4" w:rsidRPr="008A009B" w:rsidRDefault="00671ED4" w:rsidP="00671ED4">
      <w:pPr>
        <w:numPr>
          <w:ilvl w:val="1"/>
          <w:numId w:val="5"/>
        </w:numPr>
        <w:autoSpaceDE w:val="0"/>
        <w:autoSpaceDN w:val="0"/>
        <w:adjustRightInd w:val="0"/>
        <w:spacing w:after="0" w:line="360" w:lineRule="auto"/>
        <w:ind w:left="720" w:hanging="720"/>
        <w:contextualSpacing/>
        <w:rPr>
          <w:rFonts w:ascii="Arial" w:eastAsia="Calibri" w:hAnsi="Arial" w:cs="Arial"/>
          <w:sz w:val="24"/>
          <w:szCs w:val="24"/>
          <w:lang w:eastAsia="en-GB"/>
        </w:rPr>
      </w:pPr>
      <w:r w:rsidRPr="008A009B">
        <w:rPr>
          <w:rFonts w:ascii="Arial" w:eastAsia="Calibri" w:hAnsi="Arial" w:cs="Arial"/>
          <w:sz w:val="24"/>
          <w:szCs w:val="24"/>
          <w:lang w:eastAsia="en-GB"/>
        </w:rPr>
        <w:t xml:space="preserve">The consultation will last for </w:t>
      </w:r>
      <w:r>
        <w:rPr>
          <w:rFonts w:ascii="Arial" w:eastAsia="Calibri" w:hAnsi="Arial" w:cs="Arial"/>
          <w:sz w:val="24"/>
          <w:szCs w:val="24"/>
          <w:lang w:eastAsia="en-GB"/>
        </w:rPr>
        <w:t>twelve</w:t>
      </w:r>
      <w:r w:rsidRPr="008A009B">
        <w:rPr>
          <w:rFonts w:ascii="Arial" w:eastAsia="Calibri" w:hAnsi="Arial" w:cs="Arial"/>
          <w:sz w:val="24"/>
          <w:szCs w:val="24"/>
          <w:lang w:eastAsia="en-GB"/>
        </w:rPr>
        <w:t xml:space="preserve"> weeks and will remain open </w:t>
      </w:r>
      <w:r w:rsidRPr="0061594E">
        <w:rPr>
          <w:rFonts w:ascii="Arial" w:eastAsia="Calibri" w:hAnsi="Arial" w:cs="Arial"/>
          <w:b/>
          <w:sz w:val="24"/>
          <w:szCs w:val="24"/>
          <w:lang w:eastAsia="en-GB"/>
        </w:rPr>
        <w:t xml:space="preserve">until </w:t>
      </w:r>
      <w:r w:rsidR="000E44E0">
        <w:rPr>
          <w:rFonts w:ascii="Arial" w:eastAsia="Calibri" w:hAnsi="Arial" w:cs="Arial"/>
          <w:b/>
          <w:sz w:val="24"/>
          <w:szCs w:val="24"/>
          <w:lang w:eastAsia="en-GB"/>
        </w:rPr>
        <w:t>2</w:t>
      </w:r>
      <w:r>
        <w:rPr>
          <w:rFonts w:ascii="Arial" w:eastAsia="Calibri" w:hAnsi="Arial" w:cs="Arial"/>
          <w:b/>
          <w:sz w:val="24"/>
          <w:szCs w:val="24"/>
          <w:lang w:eastAsia="en-GB"/>
        </w:rPr>
        <w:t xml:space="preserve"> October</w:t>
      </w:r>
      <w:r w:rsidRPr="0061594E">
        <w:rPr>
          <w:rFonts w:ascii="Arial" w:eastAsia="Calibri" w:hAnsi="Arial" w:cs="Arial"/>
          <w:b/>
          <w:sz w:val="24"/>
          <w:szCs w:val="24"/>
          <w:lang w:eastAsia="en-GB"/>
        </w:rPr>
        <w:t xml:space="preserve"> 2020 </w:t>
      </w:r>
      <w:r w:rsidRPr="008A009B">
        <w:rPr>
          <w:rFonts w:ascii="Arial" w:eastAsia="Calibri" w:hAnsi="Arial" w:cs="Arial"/>
          <w:sz w:val="24"/>
          <w:szCs w:val="24"/>
          <w:lang w:eastAsia="en-GB"/>
        </w:rPr>
        <w:t>and any responses will be welcomed up to that date</w:t>
      </w:r>
      <w:r w:rsidRPr="008A009B">
        <w:rPr>
          <w:rFonts w:ascii="Arial" w:eastAsia="Calibri" w:hAnsi="Arial" w:cs="Arial"/>
          <w:bCs/>
          <w:sz w:val="24"/>
          <w:szCs w:val="24"/>
          <w:lang w:eastAsia="en-GB"/>
        </w:rPr>
        <w:t>.</w:t>
      </w:r>
      <w:r w:rsidRPr="008A009B">
        <w:rPr>
          <w:rFonts w:ascii="Arial" w:eastAsia="Times New Roman" w:hAnsi="Arial" w:cs="Arial"/>
          <w:b/>
          <w:bCs/>
          <w:sz w:val="24"/>
          <w:szCs w:val="24"/>
          <w:lang w:eastAsia="en-GB"/>
        </w:rPr>
        <w:t xml:space="preserve">  </w:t>
      </w:r>
    </w:p>
    <w:p w:rsidR="00671ED4" w:rsidRPr="008A009B" w:rsidRDefault="00671ED4" w:rsidP="00671ED4">
      <w:pPr>
        <w:autoSpaceDE w:val="0"/>
        <w:autoSpaceDN w:val="0"/>
        <w:adjustRightInd w:val="0"/>
        <w:spacing w:after="0" w:line="360" w:lineRule="auto"/>
        <w:contextualSpacing/>
        <w:rPr>
          <w:rFonts w:ascii="Arial" w:eastAsia="Times New Roman" w:hAnsi="Arial" w:cs="Arial"/>
          <w:sz w:val="24"/>
          <w:szCs w:val="24"/>
          <w:lang w:eastAsia="en-GB"/>
        </w:rPr>
      </w:pPr>
    </w:p>
    <w:p w:rsidR="00671ED4" w:rsidRPr="008A009B" w:rsidRDefault="00671ED4" w:rsidP="00671ED4">
      <w:pPr>
        <w:autoSpaceDE w:val="0"/>
        <w:autoSpaceDN w:val="0"/>
        <w:adjustRightInd w:val="0"/>
        <w:spacing w:after="0" w:line="360" w:lineRule="auto"/>
        <w:rPr>
          <w:rFonts w:ascii="Arial" w:eastAsia="Calibri" w:hAnsi="Arial" w:cs="Arial"/>
          <w:sz w:val="24"/>
          <w:szCs w:val="24"/>
        </w:rPr>
      </w:pPr>
      <w:r>
        <w:rPr>
          <w:rFonts w:ascii="Arial" w:eastAsia="Calibri" w:hAnsi="Arial" w:cs="Arial"/>
          <w:b/>
          <w:sz w:val="24"/>
          <w:szCs w:val="24"/>
        </w:rPr>
        <w:t>How to record your views</w:t>
      </w:r>
    </w:p>
    <w:p w:rsidR="00671ED4" w:rsidRPr="008A009B" w:rsidRDefault="00671ED4" w:rsidP="00671ED4">
      <w:pPr>
        <w:autoSpaceDE w:val="0"/>
        <w:autoSpaceDN w:val="0"/>
        <w:adjustRightInd w:val="0"/>
        <w:spacing w:after="0" w:line="360" w:lineRule="auto"/>
        <w:contextualSpacing/>
        <w:rPr>
          <w:rFonts w:ascii="Arial" w:eastAsia="Calibri" w:hAnsi="Arial" w:cs="Arial"/>
          <w:sz w:val="24"/>
          <w:szCs w:val="24"/>
          <w:lang w:eastAsia="en-GB"/>
        </w:rPr>
      </w:pPr>
    </w:p>
    <w:p w:rsidR="000E44E0" w:rsidRDefault="000E44E0" w:rsidP="000E44E0">
      <w:pPr>
        <w:rPr>
          <w:lang w:val="en"/>
        </w:rPr>
      </w:pPr>
      <w:r>
        <w:rPr>
          <w:rFonts w:ascii="Arial" w:eastAsia="Calibri" w:hAnsi="Arial" w:cs="Arial"/>
          <w:sz w:val="24"/>
          <w:szCs w:val="24"/>
          <w:lang w:eastAsia="en-GB"/>
        </w:rPr>
        <w:t>2.2</w:t>
      </w:r>
      <w:r>
        <w:rPr>
          <w:rFonts w:ascii="Arial" w:eastAsia="Calibri" w:hAnsi="Arial" w:cs="Arial"/>
          <w:sz w:val="24"/>
          <w:szCs w:val="24"/>
          <w:lang w:eastAsia="en-GB"/>
        </w:rPr>
        <w:tab/>
      </w:r>
      <w:r w:rsidR="00671ED4" w:rsidRPr="000B272C">
        <w:rPr>
          <w:rFonts w:ascii="Arial" w:eastAsia="Calibri" w:hAnsi="Arial" w:cs="Arial"/>
          <w:sz w:val="24"/>
          <w:szCs w:val="24"/>
          <w:lang w:eastAsia="en-GB"/>
        </w:rPr>
        <w:t>The draft Strategy is set out in full at Appendix A. For convenience the key aspects of the draft strategy have been extracted a</w:t>
      </w:r>
      <w:r w:rsidR="00671ED4" w:rsidRPr="00B00093">
        <w:rPr>
          <w:rFonts w:ascii="Arial" w:eastAsia="Calibri" w:hAnsi="Arial" w:cs="Arial"/>
          <w:sz w:val="24"/>
          <w:szCs w:val="24"/>
          <w:lang w:eastAsia="en-GB"/>
        </w:rPr>
        <w:t xml:space="preserve">nd inserted at Section 4 of this </w:t>
      </w:r>
      <w:r w:rsidR="00671ED4" w:rsidRPr="008C0156">
        <w:rPr>
          <w:rFonts w:ascii="Arial" w:eastAsia="Calibri" w:hAnsi="Arial" w:cs="Arial"/>
          <w:sz w:val="24"/>
          <w:szCs w:val="24"/>
          <w:lang w:eastAsia="en-GB"/>
        </w:rPr>
        <w:t xml:space="preserve">document. There are a number of questions posed throughout </w:t>
      </w:r>
      <w:r w:rsidR="00671ED4" w:rsidRPr="00BF39D1">
        <w:rPr>
          <w:rFonts w:ascii="Arial" w:eastAsia="Calibri" w:hAnsi="Arial" w:cs="Arial"/>
          <w:sz w:val="24"/>
          <w:szCs w:val="24"/>
          <w:lang w:eastAsia="en-GB"/>
        </w:rPr>
        <w:t xml:space="preserve">Section 4 </w:t>
      </w:r>
      <w:r w:rsidR="00671ED4" w:rsidRPr="000B272C">
        <w:rPr>
          <w:rFonts w:ascii="Arial" w:eastAsia="Calibri" w:hAnsi="Arial" w:cs="Arial"/>
          <w:sz w:val="24"/>
          <w:szCs w:val="24"/>
          <w:lang w:eastAsia="en-GB"/>
        </w:rPr>
        <w:t xml:space="preserve">to assist you in considering your responses. Please record your comments on the Response Sheets at </w:t>
      </w:r>
      <w:r w:rsidR="00671ED4" w:rsidRPr="000B272C">
        <w:rPr>
          <w:rFonts w:ascii="Arial" w:eastAsia="Calibri" w:hAnsi="Arial" w:cs="Arial"/>
          <w:b/>
          <w:sz w:val="24"/>
          <w:szCs w:val="24"/>
          <w:lang w:eastAsia="en-GB"/>
        </w:rPr>
        <w:t>Appendix B</w:t>
      </w:r>
      <w:r w:rsidR="00671ED4" w:rsidRPr="000B272C">
        <w:rPr>
          <w:rFonts w:ascii="Arial" w:eastAsia="Calibri" w:hAnsi="Arial" w:cs="Arial"/>
          <w:sz w:val="24"/>
          <w:szCs w:val="24"/>
          <w:lang w:eastAsia="en-GB"/>
        </w:rPr>
        <w:t xml:space="preserve">.  </w:t>
      </w:r>
      <w:r>
        <w:rPr>
          <w:rFonts w:ascii="Arial" w:eastAsia="Calibri" w:hAnsi="Arial" w:cs="Arial"/>
          <w:sz w:val="24"/>
          <w:szCs w:val="24"/>
          <w:lang w:eastAsia="en-GB"/>
        </w:rPr>
        <w:t xml:space="preserve">Consultees are encouraged to respond to this via </w:t>
      </w:r>
      <w:hyperlink r:id="rId10" w:history="1">
        <w:r>
          <w:rPr>
            <w:rStyle w:val="Hyperlink"/>
            <w:lang w:val="en"/>
          </w:rPr>
          <w:t>https://consultations.nidirect.gov.uk/doj-corporate-secretariat/department-of-justice-doj-draft-organised-crime-st</w:t>
        </w:r>
      </w:hyperlink>
    </w:p>
    <w:p w:rsidR="00671ED4" w:rsidRPr="000B272C" w:rsidRDefault="00671ED4" w:rsidP="000E44E0">
      <w:pPr>
        <w:autoSpaceDE w:val="0"/>
        <w:autoSpaceDN w:val="0"/>
        <w:adjustRightInd w:val="0"/>
        <w:spacing w:after="0" w:line="360" w:lineRule="auto"/>
        <w:ind w:left="720"/>
        <w:contextualSpacing/>
        <w:rPr>
          <w:rFonts w:ascii="Arial" w:eastAsia="Calibri" w:hAnsi="Arial" w:cs="Arial"/>
          <w:sz w:val="24"/>
          <w:szCs w:val="24"/>
          <w:lang w:eastAsia="en-GB"/>
        </w:rPr>
      </w:pPr>
    </w:p>
    <w:p w:rsidR="00671ED4" w:rsidRDefault="00671ED4" w:rsidP="00671ED4">
      <w:pPr>
        <w:autoSpaceDE w:val="0"/>
        <w:autoSpaceDN w:val="0"/>
        <w:adjustRightInd w:val="0"/>
        <w:spacing w:after="0" w:line="360" w:lineRule="auto"/>
        <w:rPr>
          <w:rFonts w:ascii="Arial" w:eastAsia="Calibri" w:hAnsi="Arial" w:cs="Arial"/>
          <w:b/>
          <w:sz w:val="24"/>
          <w:szCs w:val="24"/>
        </w:rPr>
      </w:pPr>
    </w:p>
    <w:p w:rsidR="00671ED4" w:rsidRPr="008A009B" w:rsidRDefault="00671ED4" w:rsidP="00671ED4">
      <w:pPr>
        <w:autoSpaceDE w:val="0"/>
        <w:autoSpaceDN w:val="0"/>
        <w:adjustRightInd w:val="0"/>
        <w:spacing w:after="0" w:line="360" w:lineRule="auto"/>
        <w:rPr>
          <w:rFonts w:ascii="Arial" w:eastAsia="Calibri" w:hAnsi="Arial" w:cs="Arial"/>
          <w:b/>
          <w:sz w:val="24"/>
          <w:szCs w:val="24"/>
        </w:rPr>
      </w:pPr>
      <w:r w:rsidRPr="008A009B">
        <w:rPr>
          <w:rFonts w:ascii="Arial" w:eastAsia="Calibri" w:hAnsi="Arial" w:cs="Arial"/>
          <w:b/>
          <w:sz w:val="24"/>
          <w:szCs w:val="24"/>
        </w:rPr>
        <w:t>Enquiries and Responses</w:t>
      </w:r>
    </w:p>
    <w:p w:rsidR="00671ED4" w:rsidRPr="008A009B" w:rsidRDefault="00671ED4" w:rsidP="00671ED4">
      <w:pPr>
        <w:autoSpaceDE w:val="0"/>
        <w:autoSpaceDN w:val="0"/>
        <w:adjustRightInd w:val="0"/>
        <w:spacing w:after="0" w:line="360" w:lineRule="auto"/>
        <w:contextualSpacing/>
        <w:rPr>
          <w:rFonts w:ascii="Arial" w:eastAsia="Calibri" w:hAnsi="Arial" w:cs="Arial"/>
          <w:sz w:val="24"/>
          <w:szCs w:val="24"/>
          <w:lang w:eastAsia="en-GB"/>
        </w:rPr>
      </w:pPr>
    </w:p>
    <w:p w:rsidR="00671ED4" w:rsidRPr="008A009B" w:rsidRDefault="00671ED4" w:rsidP="00671ED4">
      <w:pPr>
        <w:numPr>
          <w:ilvl w:val="1"/>
          <w:numId w:val="5"/>
        </w:numPr>
        <w:autoSpaceDE w:val="0"/>
        <w:autoSpaceDN w:val="0"/>
        <w:adjustRightInd w:val="0"/>
        <w:spacing w:after="0" w:line="360" w:lineRule="auto"/>
        <w:ind w:left="0" w:firstLine="0"/>
        <w:contextualSpacing/>
        <w:rPr>
          <w:rFonts w:ascii="Arial" w:eastAsia="Calibri" w:hAnsi="Arial" w:cs="Arial"/>
          <w:sz w:val="24"/>
          <w:szCs w:val="24"/>
          <w:lang w:eastAsia="en-GB"/>
        </w:rPr>
      </w:pPr>
      <w:r w:rsidRPr="008A009B">
        <w:rPr>
          <w:rFonts w:ascii="Arial" w:eastAsia="Calibri" w:hAnsi="Arial" w:cs="Arial"/>
          <w:sz w:val="24"/>
          <w:szCs w:val="24"/>
          <w:lang w:eastAsia="en-GB"/>
        </w:rPr>
        <w:t>Please address any enquiries you may have and responses to:</w:t>
      </w:r>
    </w:p>
    <w:p w:rsidR="00671ED4" w:rsidRPr="008A009B" w:rsidRDefault="00671ED4" w:rsidP="00671ED4">
      <w:pPr>
        <w:autoSpaceDE w:val="0"/>
        <w:autoSpaceDN w:val="0"/>
        <w:adjustRightInd w:val="0"/>
        <w:spacing w:after="0" w:line="360" w:lineRule="auto"/>
        <w:rPr>
          <w:rFonts w:ascii="Arial" w:eastAsia="Calibri" w:hAnsi="Arial" w:cs="Arial"/>
          <w:sz w:val="24"/>
          <w:szCs w:val="24"/>
        </w:rPr>
      </w:pPr>
    </w:p>
    <w:p w:rsidR="00671ED4" w:rsidRPr="008A009B" w:rsidRDefault="00671ED4" w:rsidP="00671ED4">
      <w:pPr>
        <w:spacing w:after="0" w:line="360" w:lineRule="auto"/>
        <w:ind w:left="720"/>
        <w:rPr>
          <w:rFonts w:ascii="Arial" w:eastAsia="Calibri" w:hAnsi="Arial" w:cs="Arial"/>
          <w:iCs/>
          <w:sz w:val="24"/>
          <w:szCs w:val="24"/>
          <w:lang w:eastAsia="en-GB"/>
        </w:rPr>
      </w:pPr>
      <w:r w:rsidRPr="008A009B">
        <w:rPr>
          <w:rFonts w:ascii="Arial" w:eastAsia="Calibri" w:hAnsi="Arial" w:cs="Arial"/>
          <w:iCs/>
          <w:sz w:val="24"/>
          <w:szCs w:val="24"/>
          <w:lang w:eastAsia="en-GB"/>
        </w:rPr>
        <w:t>By phone</w:t>
      </w:r>
      <w:r>
        <w:rPr>
          <w:rFonts w:ascii="Arial" w:eastAsia="Calibri" w:hAnsi="Arial" w:cs="Arial"/>
          <w:iCs/>
          <w:sz w:val="24"/>
          <w:szCs w:val="24"/>
          <w:lang w:eastAsia="en-GB"/>
        </w:rPr>
        <w:t xml:space="preserve"> (enquiries only, during working hours 9am-5pm)</w:t>
      </w:r>
      <w:r w:rsidRPr="008A009B">
        <w:rPr>
          <w:rFonts w:ascii="Arial" w:eastAsia="Calibri" w:hAnsi="Arial" w:cs="Arial"/>
          <w:iCs/>
          <w:sz w:val="24"/>
          <w:szCs w:val="24"/>
          <w:lang w:eastAsia="en-GB"/>
        </w:rPr>
        <w:t>: 028 90</w:t>
      </w:r>
      <w:r w:rsidRPr="008A009B">
        <w:rPr>
          <w:rFonts w:ascii="Arial" w:eastAsia="Calibri" w:hAnsi="Arial" w:cs="Arial"/>
          <w:bCs/>
          <w:sz w:val="24"/>
          <w:szCs w:val="24"/>
          <w:lang w:val="pt-PT"/>
        </w:rPr>
        <w:t xml:space="preserve"> 52</w:t>
      </w:r>
      <w:r>
        <w:rPr>
          <w:rFonts w:ascii="Arial" w:eastAsia="Calibri" w:hAnsi="Arial" w:cs="Arial"/>
          <w:bCs/>
          <w:sz w:val="24"/>
          <w:szCs w:val="24"/>
          <w:lang w:val="pt-PT"/>
        </w:rPr>
        <w:t xml:space="preserve">2957 </w:t>
      </w:r>
    </w:p>
    <w:p w:rsidR="00671ED4" w:rsidRPr="008A009B" w:rsidRDefault="00671ED4" w:rsidP="00671ED4">
      <w:pPr>
        <w:spacing w:after="0" w:line="360" w:lineRule="auto"/>
        <w:ind w:left="720"/>
        <w:rPr>
          <w:rFonts w:ascii="Arial" w:eastAsia="Calibri" w:hAnsi="Arial" w:cs="Arial"/>
          <w:iCs/>
          <w:sz w:val="24"/>
          <w:szCs w:val="24"/>
          <w:lang w:eastAsia="en-GB"/>
        </w:rPr>
      </w:pPr>
    </w:p>
    <w:p w:rsidR="00671ED4" w:rsidRPr="008A009B" w:rsidRDefault="00671ED4" w:rsidP="00671ED4">
      <w:pPr>
        <w:ind w:left="2160" w:hanging="1440"/>
        <w:rPr>
          <w:rFonts w:ascii="Arial" w:eastAsia="Calibri" w:hAnsi="Arial" w:cs="Arial"/>
          <w:iCs/>
          <w:sz w:val="24"/>
          <w:szCs w:val="24"/>
          <w:lang w:eastAsia="en-GB"/>
        </w:rPr>
      </w:pPr>
      <w:r w:rsidRPr="008A009B">
        <w:rPr>
          <w:rFonts w:ascii="Arial" w:eastAsia="Calibri" w:hAnsi="Arial" w:cs="Arial"/>
          <w:iCs/>
          <w:sz w:val="24"/>
          <w:szCs w:val="24"/>
          <w:lang w:eastAsia="en-GB"/>
        </w:rPr>
        <w:t>By e-mail:</w:t>
      </w:r>
      <w:r w:rsidRPr="008A009B">
        <w:rPr>
          <w:rFonts w:ascii="Arial" w:eastAsia="Calibri" w:hAnsi="Arial" w:cs="Arial"/>
          <w:iCs/>
          <w:sz w:val="24"/>
          <w:szCs w:val="24"/>
          <w:lang w:eastAsia="en-GB"/>
        </w:rPr>
        <w:tab/>
      </w:r>
      <w:hyperlink r:id="rId11" w:history="1">
        <w:r w:rsidRPr="008A009B">
          <w:rPr>
            <w:rFonts w:ascii="Arial" w:eastAsia="Calibri" w:hAnsi="Arial" w:cs="Arial"/>
            <w:iCs/>
            <w:lang w:eastAsia="en-GB"/>
          </w:rPr>
          <w:t>OCB.enquiries@justice-ni.x.gsi.gov.uk</w:t>
        </w:r>
      </w:hyperlink>
      <w:r w:rsidRPr="008A009B">
        <w:rPr>
          <w:rFonts w:ascii="Arial" w:eastAsia="Calibri" w:hAnsi="Arial" w:cs="Arial"/>
          <w:iCs/>
          <w:sz w:val="24"/>
          <w:szCs w:val="24"/>
          <w:lang w:eastAsia="en-GB"/>
        </w:rPr>
        <w:t xml:space="preserve"> </w:t>
      </w:r>
    </w:p>
    <w:p w:rsidR="00671ED4" w:rsidRPr="008A009B" w:rsidRDefault="00671ED4" w:rsidP="00671ED4">
      <w:pPr>
        <w:autoSpaceDE w:val="0"/>
        <w:autoSpaceDN w:val="0"/>
        <w:adjustRightInd w:val="0"/>
        <w:spacing w:after="0" w:line="360" w:lineRule="auto"/>
        <w:ind w:left="720"/>
        <w:rPr>
          <w:rFonts w:ascii="Arial" w:eastAsia="Calibri" w:hAnsi="Arial" w:cs="Arial"/>
          <w:iCs/>
          <w:sz w:val="24"/>
          <w:szCs w:val="24"/>
          <w:lang w:eastAsia="en-GB"/>
        </w:rPr>
      </w:pPr>
    </w:p>
    <w:p w:rsidR="00671ED4" w:rsidRPr="008A009B" w:rsidRDefault="00671ED4" w:rsidP="00671ED4">
      <w:pPr>
        <w:autoSpaceDE w:val="0"/>
        <w:autoSpaceDN w:val="0"/>
        <w:adjustRightInd w:val="0"/>
        <w:spacing w:after="0" w:line="360" w:lineRule="auto"/>
        <w:ind w:left="720"/>
        <w:rPr>
          <w:rFonts w:ascii="Arial" w:eastAsia="Calibri" w:hAnsi="Arial" w:cs="Arial"/>
          <w:bCs/>
          <w:sz w:val="24"/>
          <w:szCs w:val="24"/>
        </w:rPr>
      </w:pPr>
      <w:r w:rsidRPr="008A009B">
        <w:rPr>
          <w:rFonts w:ascii="Arial" w:eastAsia="Calibri" w:hAnsi="Arial" w:cs="Arial"/>
          <w:iCs/>
          <w:sz w:val="24"/>
          <w:szCs w:val="24"/>
          <w:lang w:eastAsia="en-GB"/>
        </w:rPr>
        <w:t>In writing:</w:t>
      </w:r>
      <w:r w:rsidRPr="008A009B">
        <w:rPr>
          <w:rFonts w:ascii="Arial" w:eastAsia="Calibri" w:hAnsi="Arial" w:cs="Arial"/>
          <w:iCs/>
          <w:sz w:val="24"/>
          <w:szCs w:val="24"/>
          <w:lang w:eastAsia="en-GB"/>
        </w:rPr>
        <w:tab/>
      </w:r>
      <w:r w:rsidRPr="008A009B">
        <w:rPr>
          <w:rFonts w:ascii="Arial" w:eastAsia="Calibri" w:hAnsi="Arial" w:cs="Arial"/>
          <w:bCs/>
          <w:sz w:val="24"/>
          <w:szCs w:val="24"/>
        </w:rPr>
        <w:t>Organised Crime Branch</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Protection and Organised Crime Division</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Department of Justice</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Castle Buildings</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Stormont Estate</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BELFAST</w:t>
      </w:r>
    </w:p>
    <w:p w:rsidR="00671ED4" w:rsidRPr="008A009B" w:rsidRDefault="00671ED4" w:rsidP="00671ED4">
      <w:pPr>
        <w:autoSpaceDE w:val="0"/>
        <w:autoSpaceDN w:val="0"/>
        <w:adjustRightInd w:val="0"/>
        <w:spacing w:after="0" w:line="360" w:lineRule="auto"/>
        <w:ind w:left="1440" w:firstLine="720"/>
        <w:rPr>
          <w:rFonts w:ascii="Arial" w:eastAsia="Calibri" w:hAnsi="Arial" w:cs="Arial"/>
          <w:bCs/>
          <w:sz w:val="24"/>
          <w:szCs w:val="24"/>
        </w:rPr>
      </w:pPr>
      <w:r w:rsidRPr="008A009B">
        <w:rPr>
          <w:rFonts w:ascii="Arial" w:eastAsia="Calibri" w:hAnsi="Arial" w:cs="Arial"/>
          <w:bCs/>
          <w:sz w:val="24"/>
          <w:szCs w:val="24"/>
        </w:rPr>
        <w:t>BT4 3SG</w:t>
      </w:r>
    </w:p>
    <w:p w:rsidR="00671ED4" w:rsidRPr="008A009B" w:rsidRDefault="00671ED4" w:rsidP="00671ED4">
      <w:pPr>
        <w:spacing w:after="0" w:line="360" w:lineRule="auto"/>
        <w:ind w:left="928"/>
        <w:contextualSpacing/>
        <w:rPr>
          <w:rFonts w:ascii="Arial" w:eastAsia="Times New Roman" w:hAnsi="Arial" w:cs="Arial"/>
          <w:iCs/>
          <w:sz w:val="24"/>
          <w:szCs w:val="24"/>
          <w:lang w:eastAsia="en-GB"/>
        </w:rPr>
      </w:pPr>
    </w:p>
    <w:p w:rsidR="00671ED4" w:rsidRPr="008A009B" w:rsidRDefault="00671ED4" w:rsidP="00671ED4">
      <w:pPr>
        <w:numPr>
          <w:ilvl w:val="1"/>
          <w:numId w:val="5"/>
        </w:numPr>
        <w:autoSpaceDE w:val="0"/>
        <w:autoSpaceDN w:val="0"/>
        <w:spacing w:after="0" w:line="360" w:lineRule="auto"/>
        <w:ind w:left="720" w:hanging="720"/>
        <w:contextualSpacing/>
        <w:rPr>
          <w:rFonts w:ascii="Arial" w:eastAsia="Times New Roman" w:hAnsi="Arial" w:cs="Arial"/>
          <w:iCs/>
          <w:sz w:val="24"/>
          <w:szCs w:val="24"/>
          <w:lang w:eastAsia="en-GB"/>
        </w:rPr>
      </w:pPr>
      <w:r w:rsidRPr="008A009B">
        <w:rPr>
          <w:rFonts w:ascii="Arial" w:eastAsia="Times New Roman" w:hAnsi="Arial" w:cs="Arial"/>
          <w:bCs/>
          <w:iCs/>
          <w:sz w:val="24"/>
          <w:szCs w:val="24"/>
          <w:lang w:eastAsia="en-GB"/>
        </w:rPr>
        <w:t>The Department intends to publish a summary of responses on our website</w:t>
      </w:r>
      <w:r w:rsidRPr="008A009B">
        <w:rPr>
          <w:rFonts w:ascii="Arial" w:eastAsia="Times New Roman" w:hAnsi="Arial" w:cs="Arial"/>
          <w:iCs/>
          <w:sz w:val="24"/>
          <w:szCs w:val="24"/>
          <w:lang w:eastAsia="en-GB"/>
        </w:rPr>
        <w:t>.  Any contact details or information that would identify a respondent as a private individual will be removed prior to publication.  All information will be handled in accordance with the Data Protection Act 1998 (DPA).</w:t>
      </w:r>
    </w:p>
    <w:p w:rsidR="00671ED4" w:rsidRPr="008A009B" w:rsidRDefault="00671ED4" w:rsidP="00671ED4">
      <w:pPr>
        <w:autoSpaceDE w:val="0"/>
        <w:autoSpaceDN w:val="0"/>
        <w:spacing w:after="0" w:line="360" w:lineRule="auto"/>
        <w:contextualSpacing/>
        <w:rPr>
          <w:rFonts w:ascii="Arial" w:eastAsia="Times New Roman" w:hAnsi="Arial" w:cs="Arial"/>
          <w:iCs/>
          <w:sz w:val="24"/>
          <w:szCs w:val="24"/>
          <w:lang w:eastAsia="en-GB"/>
        </w:rPr>
      </w:pPr>
    </w:p>
    <w:p w:rsidR="00671ED4" w:rsidRPr="008A009B" w:rsidRDefault="00671ED4" w:rsidP="00671ED4">
      <w:pPr>
        <w:numPr>
          <w:ilvl w:val="1"/>
          <w:numId w:val="5"/>
        </w:numPr>
        <w:autoSpaceDE w:val="0"/>
        <w:autoSpaceDN w:val="0"/>
        <w:spacing w:after="0" w:line="360" w:lineRule="auto"/>
        <w:ind w:left="720" w:hanging="720"/>
        <w:contextualSpacing/>
        <w:rPr>
          <w:rFonts w:ascii="Arial" w:eastAsia="Times New Roman" w:hAnsi="Arial" w:cs="Arial"/>
          <w:iCs/>
          <w:color w:val="FF0000"/>
          <w:sz w:val="24"/>
          <w:szCs w:val="24"/>
          <w:lang w:eastAsia="en-GB"/>
        </w:rPr>
      </w:pPr>
      <w:r w:rsidRPr="008A009B">
        <w:rPr>
          <w:rFonts w:ascii="Arial" w:eastAsia="Times New Roman" w:hAnsi="Arial" w:cs="Arial"/>
          <w:iCs/>
          <w:sz w:val="24"/>
          <w:szCs w:val="24"/>
          <w:lang w:eastAsia="en-GB"/>
        </w:rPr>
        <w:t>Respondents should also be aware that the Department’s obligations under the Freedom of Information Act 2000 (FOIA) may require that any responses not subject to specific exemptions under the Act be communicated to third parties on request.</w:t>
      </w:r>
    </w:p>
    <w:p w:rsidR="00671ED4" w:rsidRPr="008A009B" w:rsidRDefault="00671ED4" w:rsidP="00671ED4">
      <w:pPr>
        <w:autoSpaceDE w:val="0"/>
        <w:autoSpaceDN w:val="0"/>
        <w:adjustRightInd w:val="0"/>
        <w:spacing w:after="0" w:line="360" w:lineRule="auto"/>
        <w:rPr>
          <w:rFonts w:ascii="Arial" w:eastAsia="Calibri" w:hAnsi="Arial" w:cs="Arial"/>
          <w:b/>
          <w:bCs/>
          <w:sz w:val="24"/>
          <w:szCs w:val="24"/>
        </w:rPr>
      </w:pPr>
    </w:p>
    <w:p w:rsidR="00671ED4" w:rsidRPr="008A009B" w:rsidRDefault="00671ED4" w:rsidP="00671ED4">
      <w:pPr>
        <w:autoSpaceDE w:val="0"/>
        <w:autoSpaceDN w:val="0"/>
        <w:adjustRightInd w:val="0"/>
        <w:spacing w:after="0" w:line="360" w:lineRule="auto"/>
        <w:rPr>
          <w:rFonts w:ascii="Arial" w:eastAsia="Calibri" w:hAnsi="Arial" w:cs="Arial"/>
          <w:b/>
          <w:bCs/>
          <w:sz w:val="24"/>
          <w:szCs w:val="24"/>
        </w:rPr>
      </w:pPr>
      <w:r w:rsidRPr="008A009B">
        <w:rPr>
          <w:rFonts w:ascii="Arial" w:eastAsia="Calibri" w:hAnsi="Arial" w:cs="Arial"/>
          <w:b/>
          <w:bCs/>
          <w:sz w:val="24"/>
          <w:szCs w:val="24"/>
        </w:rPr>
        <w:t>Alternative Formats</w:t>
      </w:r>
    </w:p>
    <w:p w:rsidR="00671ED4" w:rsidRPr="008A009B" w:rsidRDefault="00671ED4" w:rsidP="00671ED4">
      <w:pPr>
        <w:rPr>
          <w:rFonts w:ascii="Arial" w:eastAsia="Calibri" w:hAnsi="Arial" w:cs="Arial"/>
        </w:rPr>
      </w:pPr>
    </w:p>
    <w:p w:rsidR="00671ED4" w:rsidRPr="008A009B" w:rsidRDefault="00671ED4" w:rsidP="00671ED4">
      <w:pPr>
        <w:numPr>
          <w:ilvl w:val="1"/>
          <w:numId w:val="5"/>
        </w:numPr>
        <w:autoSpaceDE w:val="0"/>
        <w:autoSpaceDN w:val="0"/>
        <w:spacing w:after="0" w:line="360" w:lineRule="auto"/>
        <w:ind w:left="720" w:hanging="720"/>
        <w:contextualSpacing/>
        <w:rPr>
          <w:rFonts w:ascii="Arial" w:eastAsia="Times New Roman" w:hAnsi="Arial" w:cs="Arial"/>
          <w:iCs/>
          <w:sz w:val="24"/>
          <w:szCs w:val="24"/>
          <w:lang w:eastAsia="en-GB"/>
        </w:rPr>
      </w:pPr>
      <w:r w:rsidRPr="008A009B">
        <w:rPr>
          <w:rFonts w:ascii="Arial" w:eastAsia="Calibri" w:hAnsi="Arial" w:cs="Arial"/>
          <w:sz w:val="24"/>
          <w:szCs w:val="24"/>
          <w:lang w:eastAsia="en-GB"/>
        </w:rPr>
        <w:t>An electronic version of this document is available in the consultation section of the Department of Justice website (</w:t>
      </w:r>
      <w:hyperlink r:id="rId12" w:history="1">
        <w:r w:rsidRPr="008A009B">
          <w:rPr>
            <w:rFonts w:ascii="Arial" w:eastAsia="Calibri" w:hAnsi="Arial" w:cs="Arial"/>
            <w:color w:val="00B0F0"/>
            <w:sz w:val="24"/>
            <w:szCs w:val="24"/>
            <w:u w:val="single"/>
            <w:lang w:eastAsia="en-GB"/>
          </w:rPr>
          <w:t>www.justice-ni.gov.uk/consultations</w:t>
        </w:r>
      </w:hyperlink>
      <w:r w:rsidRPr="008A009B">
        <w:rPr>
          <w:rFonts w:ascii="Arial" w:eastAsia="Calibri" w:hAnsi="Arial" w:cs="Arial"/>
          <w:sz w:val="24"/>
          <w:szCs w:val="24"/>
          <w:lang w:eastAsia="en-GB"/>
        </w:rPr>
        <w:t xml:space="preserve">).  </w:t>
      </w:r>
      <w:r w:rsidRPr="008A009B">
        <w:rPr>
          <w:rFonts w:ascii="Arial" w:eastAsia="Times New Roman" w:hAnsi="Arial" w:cs="Arial"/>
          <w:sz w:val="24"/>
          <w:szCs w:val="24"/>
          <w:lang w:eastAsia="en-GB"/>
        </w:rPr>
        <w:t xml:space="preserve">Hard copies of this consultation document, and copies in other </w:t>
      </w:r>
      <w:r>
        <w:rPr>
          <w:rFonts w:ascii="Arial" w:eastAsia="Times New Roman" w:hAnsi="Arial" w:cs="Arial"/>
          <w:sz w:val="24"/>
          <w:szCs w:val="24"/>
          <w:lang w:eastAsia="en-GB"/>
        </w:rPr>
        <w:t xml:space="preserve">languages and </w:t>
      </w:r>
      <w:r w:rsidRPr="008A009B">
        <w:rPr>
          <w:rFonts w:ascii="Arial" w:eastAsia="Times New Roman" w:hAnsi="Arial" w:cs="Arial"/>
          <w:sz w:val="24"/>
          <w:szCs w:val="24"/>
          <w:lang w:eastAsia="en-GB"/>
        </w:rPr>
        <w:t xml:space="preserve">formats (including Braille, large print etc.), can be made available on request.  If it would assist you to access the document in an alternative format or language other than English, please let us know and we will do our best to assist you. </w:t>
      </w:r>
    </w:p>
    <w:p w:rsidR="00671ED4" w:rsidRPr="008A009B" w:rsidRDefault="00671ED4" w:rsidP="00671ED4">
      <w:pPr>
        <w:autoSpaceDE w:val="0"/>
        <w:autoSpaceDN w:val="0"/>
        <w:spacing w:after="0" w:line="360" w:lineRule="auto"/>
        <w:contextualSpacing/>
        <w:rPr>
          <w:rFonts w:ascii="Arial" w:eastAsia="Times New Roman" w:hAnsi="Arial" w:cs="Arial"/>
          <w:sz w:val="24"/>
          <w:szCs w:val="24"/>
          <w:lang w:eastAsia="en-GB"/>
        </w:rPr>
      </w:pPr>
    </w:p>
    <w:p w:rsidR="00671ED4" w:rsidRPr="008A009B" w:rsidRDefault="00671ED4" w:rsidP="00671ED4">
      <w:pPr>
        <w:spacing w:after="0" w:line="360" w:lineRule="auto"/>
        <w:rPr>
          <w:rFonts w:ascii="Arial" w:hAnsi="Arial" w:cs="Arial"/>
          <w:b/>
          <w:sz w:val="24"/>
          <w:szCs w:val="24"/>
        </w:rPr>
      </w:pPr>
      <w:r w:rsidRPr="008A009B">
        <w:rPr>
          <w:rFonts w:ascii="Arial" w:hAnsi="Arial" w:cs="Arial"/>
          <w:b/>
          <w:sz w:val="24"/>
          <w:szCs w:val="24"/>
        </w:rPr>
        <w:t>Complaints</w:t>
      </w:r>
    </w:p>
    <w:p w:rsidR="00671ED4" w:rsidRPr="008A009B" w:rsidRDefault="00671ED4" w:rsidP="00671ED4">
      <w:pPr>
        <w:autoSpaceDE w:val="0"/>
        <w:autoSpaceDN w:val="0"/>
        <w:spacing w:after="0" w:line="360" w:lineRule="auto"/>
        <w:contextualSpacing/>
        <w:rPr>
          <w:rFonts w:ascii="Arial" w:eastAsia="Times New Roman" w:hAnsi="Arial" w:cs="Arial"/>
          <w:iCs/>
          <w:sz w:val="24"/>
          <w:szCs w:val="24"/>
          <w:lang w:eastAsia="en-GB"/>
        </w:rPr>
      </w:pPr>
    </w:p>
    <w:p w:rsidR="00671ED4" w:rsidRPr="008A009B" w:rsidRDefault="00671ED4" w:rsidP="00671ED4">
      <w:pPr>
        <w:numPr>
          <w:ilvl w:val="1"/>
          <w:numId w:val="5"/>
        </w:numPr>
        <w:autoSpaceDE w:val="0"/>
        <w:autoSpaceDN w:val="0"/>
        <w:spacing w:after="0" w:line="360" w:lineRule="auto"/>
        <w:ind w:left="720" w:hanging="720"/>
        <w:contextualSpacing/>
        <w:rPr>
          <w:rFonts w:ascii="Arial" w:eastAsia="Times New Roman" w:hAnsi="Arial" w:cs="Arial"/>
          <w:iCs/>
          <w:sz w:val="24"/>
          <w:szCs w:val="24"/>
          <w:lang w:eastAsia="en-GB"/>
        </w:rPr>
      </w:pPr>
      <w:r w:rsidRPr="008A009B">
        <w:rPr>
          <w:rFonts w:ascii="Arial" w:eastAsia="Times New Roman" w:hAnsi="Arial" w:cs="Arial"/>
          <w:sz w:val="24"/>
          <w:szCs w:val="24"/>
          <w:lang w:eastAsia="en-GB"/>
        </w:rPr>
        <w:t xml:space="preserve">If you have any concerns about the way this consultation process has been handled, you should send them to the following address: </w:t>
      </w:r>
    </w:p>
    <w:p w:rsidR="00671ED4" w:rsidRPr="008A009B" w:rsidRDefault="00671ED4" w:rsidP="00671ED4">
      <w:pPr>
        <w:autoSpaceDE w:val="0"/>
        <w:autoSpaceDN w:val="0"/>
        <w:adjustRightInd w:val="0"/>
        <w:spacing w:after="0" w:line="360" w:lineRule="auto"/>
        <w:rPr>
          <w:rFonts w:ascii="Arial" w:hAnsi="Arial" w:cs="Arial"/>
          <w:sz w:val="24"/>
          <w:szCs w:val="24"/>
        </w:rPr>
      </w:pP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Standards Unit </w:t>
      </w: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Department of Justice </w:t>
      </w: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Knockview Buildings </w:t>
      </w: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Stormont Estate </w:t>
      </w: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Belfast </w:t>
      </w:r>
    </w:p>
    <w:p w:rsidR="00671ED4" w:rsidRPr="008A009B" w:rsidRDefault="00671ED4" w:rsidP="00671ED4">
      <w:pPr>
        <w:autoSpaceDE w:val="0"/>
        <w:autoSpaceDN w:val="0"/>
        <w:adjustRightInd w:val="0"/>
        <w:spacing w:after="0" w:line="360" w:lineRule="auto"/>
        <w:ind w:left="720"/>
        <w:rPr>
          <w:rFonts w:ascii="Arial" w:hAnsi="Arial" w:cs="Arial"/>
          <w:sz w:val="24"/>
          <w:szCs w:val="24"/>
        </w:rPr>
      </w:pPr>
      <w:r w:rsidRPr="008A009B">
        <w:rPr>
          <w:rFonts w:ascii="Arial" w:hAnsi="Arial" w:cs="Arial"/>
          <w:sz w:val="24"/>
          <w:szCs w:val="24"/>
        </w:rPr>
        <w:t xml:space="preserve">BT4 3SL </w:t>
      </w:r>
    </w:p>
    <w:p w:rsidR="00671ED4" w:rsidRDefault="00671ED4" w:rsidP="00671ED4">
      <w:pPr>
        <w:spacing w:after="0" w:line="360" w:lineRule="auto"/>
        <w:ind w:left="720"/>
        <w:rPr>
          <w:rFonts w:ascii="Arial" w:hAnsi="Arial" w:cs="Arial"/>
          <w:sz w:val="24"/>
          <w:szCs w:val="24"/>
          <w:u w:val="single"/>
        </w:rPr>
      </w:pPr>
      <w:r w:rsidRPr="008A009B">
        <w:rPr>
          <w:rFonts w:ascii="Arial" w:hAnsi="Arial" w:cs="Arial"/>
          <w:sz w:val="24"/>
          <w:szCs w:val="24"/>
        </w:rPr>
        <w:t xml:space="preserve">Email: </w:t>
      </w:r>
      <w:hyperlink r:id="rId13" w:history="1">
        <w:r w:rsidRPr="008A009B">
          <w:rPr>
            <w:rFonts w:ascii="Arial" w:hAnsi="Arial" w:cs="Arial"/>
            <w:sz w:val="24"/>
            <w:szCs w:val="24"/>
            <w:u w:val="single"/>
          </w:rPr>
          <w:t>Standardsunit@justice-ni.x.gsi.gov.uk</w:t>
        </w:r>
      </w:hyperlink>
    </w:p>
    <w:p w:rsidR="00671ED4" w:rsidRDefault="00671ED4" w:rsidP="00671ED4">
      <w:pPr>
        <w:spacing w:after="0" w:line="360" w:lineRule="auto"/>
        <w:ind w:left="720"/>
        <w:rPr>
          <w:rFonts w:ascii="Arial" w:hAnsi="Arial" w:cs="Arial"/>
          <w:sz w:val="24"/>
          <w:szCs w:val="24"/>
          <w:u w:val="single"/>
        </w:rPr>
      </w:pPr>
    </w:p>
    <w:p w:rsidR="00671ED4" w:rsidRPr="0061594E" w:rsidRDefault="00671ED4" w:rsidP="00671ED4">
      <w:pPr>
        <w:spacing w:after="0" w:line="360" w:lineRule="auto"/>
        <w:ind w:left="720"/>
        <w:rPr>
          <w:rFonts w:ascii="Arial" w:hAnsi="Arial" w:cs="Arial"/>
          <w:sz w:val="24"/>
          <w:szCs w:val="24"/>
          <w:u w:val="single"/>
        </w:rPr>
      </w:pPr>
    </w:p>
    <w:p w:rsidR="00671ED4" w:rsidRDefault="00671ED4" w:rsidP="00671ED4">
      <w:pPr>
        <w:rPr>
          <w:rFonts w:ascii="Arial" w:eastAsia="Calibri" w:hAnsi="Arial" w:cs="Arial"/>
          <w:b/>
          <w:bCs/>
          <w:sz w:val="32"/>
          <w:szCs w:val="36"/>
          <w:lang w:val="en-US" w:eastAsia="ja-JP"/>
        </w:rPr>
      </w:pPr>
      <w:r w:rsidRPr="009915B7">
        <w:rPr>
          <w:rFonts w:ascii="Arial" w:eastAsia="Calibri" w:hAnsi="Arial" w:cs="Arial"/>
          <w:b/>
          <w:bCs/>
          <w:sz w:val="32"/>
          <w:szCs w:val="36"/>
          <w:lang w:val="en-US" w:eastAsia="ja-JP"/>
        </w:rPr>
        <w:t xml:space="preserve">Section 3 – </w:t>
      </w:r>
      <w:r>
        <w:rPr>
          <w:rFonts w:ascii="Arial" w:eastAsia="Calibri" w:hAnsi="Arial" w:cs="Arial"/>
          <w:b/>
          <w:bCs/>
          <w:sz w:val="32"/>
          <w:szCs w:val="36"/>
          <w:lang w:val="en-US" w:eastAsia="ja-JP"/>
        </w:rPr>
        <w:t>Overview of Organised Crime in Northern Ireland</w:t>
      </w:r>
      <w:r w:rsidRPr="009915B7">
        <w:rPr>
          <w:rFonts w:ascii="Arial" w:eastAsia="Calibri" w:hAnsi="Arial" w:cs="Arial"/>
          <w:b/>
          <w:bCs/>
          <w:sz w:val="32"/>
          <w:szCs w:val="36"/>
          <w:lang w:val="en-US" w:eastAsia="ja-JP"/>
        </w:rPr>
        <w:t xml:space="preserve"> </w:t>
      </w:r>
    </w:p>
    <w:p w:rsidR="00671ED4" w:rsidRPr="009915B7" w:rsidRDefault="00671ED4" w:rsidP="00671ED4">
      <w:pPr>
        <w:keepNext/>
        <w:keepLines/>
        <w:spacing w:before="480" w:after="0"/>
        <w:outlineLvl w:val="0"/>
        <w:rPr>
          <w:rFonts w:ascii="Arial" w:eastAsia="Calibri" w:hAnsi="Arial" w:cs="Arial"/>
          <w:b/>
          <w:bCs/>
          <w:sz w:val="32"/>
          <w:szCs w:val="36"/>
          <w:lang w:val="en-US" w:eastAsia="ja-JP"/>
        </w:rPr>
      </w:pPr>
    </w:p>
    <w:p w:rsidR="00671ED4" w:rsidRPr="004F214E" w:rsidRDefault="00671ED4" w:rsidP="00671ED4">
      <w:pPr>
        <w:spacing w:after="0" w:line="360" w:lineRule="auto"/>
        <w:rPr>
          <w:rFonts w:ascii="Arial" w:hAnsi="Arial" w:cs="Arial"/>
          <w:i/>
          <w:sz w:val="24"/>
          <w:szCs w:val="24"/>
        </w:rPr>
      </w:pPr>
      <w:r>
        <w:rPr>
          <w:rFonts w:ascii="Arial" w:hAnsi="Arial" w:cs="Arial"/>
          <w:i/>
          <w:sz w:val="24"/>
          <w:szCs w:val="24"/>
        </w:rPr>
        <w:t>Scale and nature of organised crime in Northern Ireland</w:t>
      </w: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3.1</w:t>
      </w:r>
      <w:r>
        <w:rPr>
          <w:rFonts w:ascii="Arial" w:hAnsi="Arial" w:cs="Arial"/>
          <w:sz w:val="24"/>
          <w:szCs w:val="24"/>
        </w:rPr>
        <w:tab/>
      </w:r>
      <w:r w:rsidRPr="004F214E">
        <w:rPr>
          <w:rFonts w:ascii="Arial" w:hAnsi="Arial" w:cs="Arial"/>
          <w:sz w:val="24"/>
          <w:szCs w:val="24"/>
        </w:rPr>
        <w:t>Organised Crime has many forms but a common thread is the pursuit of financial gain through criminality at the expense of other people.  The financial cost alone does not capture the true harm caused to those affected.  In some cases organised crime may involve violence, or the threat of violence.  In Northern Ireland some organised crime groups also have paramilitary connections. </w:t>
      </w:r>
    </w:p>
    <w:p w:rsidR="00671ED4" w:rsidRPr="004F214E" w:rsidRDefault="00671ED4" w:rsidP="00671ED4">
      <w:pPr>
        <w:spacing w:after="0" w:line="360" w:lineRule="auto"/>
        <w:ind w:left="567" w:hanging="567"/>
        <w:rPr>
          <w:rFonts w:ascii="Arial" w:hAnsi="Arial" w:cs="Arial"/>
          <w:sz w:val="24"/>
          <w:szCs w:val="24"/>
        </w:rPr>
      </w:pPr>
      <w:r w:rsidRPr="004F214E">
        <w:rPr>
          <w:rFonts w:ascii="Arial" w:hAnsi="Arial" w:cs="Arial"/>
          <w:sz w:val="24"/>
          <w:szCs w:val="24"/>
        </w:rPr>
        <w:t xml:space="preserve">  </w:t>
      </w: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3.2</w:t>
      </w:r>
      <w:r>
        <w:rPr>
          <w:rFonts w:ascii="Arial" w:hAnsi="Arial" w:cs="Arial"/>
          <w:sz w:val="24"/>
          <w:szCs w:val="24"/>
        </w:rPr>
        <w:tab/>
      </w:r>
      <w:r w:rsidRPr="004F214E">
        <w:rPr>
          <w:rFonts w:ascii="Arial" w:hAnsi="Arial" w:cs="Arial"/>
          <w:sz w:val="24"/>
          <w:szCs w:val="24"/>
        </w:rPr>
        <w:t>Forms of organised crime include cyber crime, drug trafficking, modern slavery, counterfeiting, fuel laundering, tobacco smuggling, fraud or money laundering.  Organised crime is planned and coordinated.  It may involve people working together in groups, or as part of wider networks, with other countries or internationally.</w:t>
      </w:r>
    </w:p>
    <w:p w:rsidR="00671ED4" w:rsidRPr="004F214E"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3.3</w:t>
      </w:r>
      <w:r>
        <w:rPr>
          <w:rFonts w:ascii="Arial" w:hAnsi="Arial" w:cs="Arial"/>
          <w:sz w:val="24"/>
          <w:szCs w:val="24"/>
        </w:rPr>
        <w:tab/>
      </w:r>
      <w:r w:rsidRPr="004F214E">
        <w:rPr>
          <w:rFonts w:ascii="Arial" w:hAnsi="Arial" w:cs="Arial"/>
          <w:sz w:val="24"/>
          <w:szCs w:val="24"/>
        </w:rPr>
        <w:t>The harm caused to individuals and businesses is extensive and again, like organised crime itself, can take many forms.  Victims of fraud and cyber-attack can suffer severe financial consequences and reputational damage.  The illegal sale of counterfeit goods can pose health and safety risks to consumers, and can help to finance other forms of organised crime, such as drugs trafficking.  Fuel laundering and the illegal dumping of waste not only harms the environment but also poses health and safety concerns.  The wider impact of organised crime groups is also felt by communities affected by coercive control and fear; or through excise and tax fraud that robs the wider public of money needed to sustain and enhance public services.</w:t>
      </w:r>
    </w:p>
    <w:p w:rsidR="00671ED4" w:rsidRPr="004F214E"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3.4</w:t>
      </w:r>
      <w:r>
        <w:rPr>
          <w:rFonts w:ascii="Arial" w:hAnsi="Arial" w:cs="Arial"/>
          <w:sz w:val="24"/>
          <w:szCs w:val="24"/>
        </w:rPr>
        <w:tab/>
      </w:r>
      <w:r w:rsidRPr="004F214E">
        <w:rPr>
          <w:rFonts w:ascii="Arial" w:hAnsi="Arial" w:cs="Arial"/>
          <w:sz w:val="24"/>
          <w:szCs w:val="24"/>
        </w:rPr>
        <w:t xml:space="preserve">At publication approximately </w:t>
      </w:r>
      <w:r>
        <w:rPr>
          <w:rFonts w:ascii="Arial" w:hAnsi="Arial" w:cs="Arial"/>
          <w:sz w:val="24"/>
          <w:szCs w:val="24"/>
        </w:rPr>
        <w:t>82</w:t>
      </w:r>
      <w:r w:rsidRPr="004F214E">
        <w:rPr>
          <w:rFonts w:ascii="Arial" w:hAnsi="Arial" w:cs="Arial"/>
          <w:sz w:val="24"/>
          <w:szCs w:val="24"/>
        </w:rPr>
        <w:t xml:space="preserve"> organised crime groups (OCGs) were assessed to be operating in Northern Ireland, predominantly motivated by financial gain, although in cases of OCGs linked to paramilitary groups, community control is often a further driver.  Many of Northern Ireland’s OCGs are involved in multiple types of organised criminality, including crime types posing the most serious threat and harm to communities such as drug related criminality, paramilitary activity and firearms offences.</w:t>
      </w:r>
    </w:p>
    <w:p w:rsidR="00671ED4" w:rsidRPr="004F214E" w:rsidRDefault="00671ED4" w:rsidP="00671ED4">
      <w:pPr>
        <w:spacing w:after="0" w:line="360" w:lineRule="auto"/>
        <w:ind w:left="567" w:hanging="567"/>
        <w:rPr>
          <w:rFonts w:ascii="Arial" w:hAnsi="Arial" w:cs="Arial"/>
          <w:color w:val="365F91" w:themeColor="accent1" w:themeShade="BF"/>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3.5</w:t>
      </w:r>
      <w:r>
        <w:rPr>
          <w:rFonts w:ascii="Arial" w:hAnsi="Arial" w:cs="Arial"/>
          <w:sz w:val="24"/>
          <w:szCs w:val="24"/>
        </w:rPr>
        <w:tab/>
      </w:r>
      <w:r w:rsidRPr="004F214E">
        <w:rPr>
          <w:rFonts w:ascii="Arial" w:hAnsi="Arial" w:cs="Arial"/>
          <w:sz w:val="24"/>
          <w:szCs w:val="24"/>
        </w:rPr>
        <w:t xml:space="preserve">Criminality linked to both Republican and Loyalist paramilitary groups continues to affect Northern Ireland.  At the time of publication, around </w:t>
      </w:r>
      <w:r>
        <w:rPr>
          <w:rFonts w:ascii="Arial" w:hAnsi="Arial" w:cs="Arial"/>
          <w:sz w:val="24"/>
          <w:szCs w:val="24"/>
        </w:rPr>
        <w:t xml:space="preserve">32% </w:t>
      </w:r>
      <w:r w:rsidRPr="004F214E">
        <w:rPr>
          <w:rFonts w:ascii="Arial" w:hAnsi="Arial" w:cs="Arial"/>
          <w:sz w:val="24"/>
          <w:szCs w:val="24"/>
        </w:rPr>
        <w:t>of OCGs in Northern Ireland ha</w:t>
      </w:r>
      <w:r>
        <w:rPr>
          <w:rFonts w:ascii="Arial" w:hAnsi="Arial" w:cs="Arial"/>
          <w:sz w:val="24"/>
          <w:szCs w:val="24"/>
        </w:rPr>
        <w:t>ve</w:t>
      </w:r>
      <w:r w:rsidRPr="004F214E">
        <w:rPr>
          <w:rFonts w:ascii="Arial" w:hAnsi="Arial" w:cs="Arial"/>
          <w:sz w:val="24"/>
          <w:szCs w:val="24"/>
        </w:rPr>
        <w:t xml:space="preserve"> paramilitary links and </w:t>
      </w:r>
      <w:r>
        <w:rPr>
          <w:rFonts w:ascii="Arial" w:hAnsi="Arial" w:cs="Arial"/>
          <w:sz w:val="24"/>
          <w:szCs w:val="24"/>
        </w:rPr>
        <w:t>are</w:t>
      </w:r>
      <w:r w:rsidRPr="004F214E">
        <w:rPr>
          <w:rFonts w:ascii="Arial" w:hAnsi="Arial" w:cs="Arial"/>
          <w:sz w:val="24"/>
          <w:szCs w:val="24"/>
        </w:rPr>
        <w:t xml:space="preserve"> engaged in a wide range of criminal activity.  This includes the importation and/or distribution of drugs and contraband goods (primarily cigarettes), extortion (of legitimate businesses and individuals involved in drug related crime), illegal lending and money laundering.  These groups are also linked to violent activities including murder, attempted murder, paramilitary style shootings and beatings</w:t>
      </w:r>
      <w:r>
        <w:rPr>
          <w:rFonts w:ascii="Arial" w:hAnsi="Arial" w:cs="Arial"/>
          <w:sz w:val="24"/>
          <w:szCs w:val="24"/>
        </w:rPr>
        <w:t>,</w:t>
      </w:r>
      <w:r w:rsidRPr="004F214E">
        <w:rPr>
          <w:rFonts w:ascii="Arial" w:hAnsi="Arial" w:cs="Arial"/>
          <w:sz w:val="24"/>
          <w:szCs w:val="24"/>
        </w:rPr>
        <w:t xml:space="preserve"> and other forms of intimidation and public disorder.  </w:t>
      </w:r>
    </w:p>
    <w:p w:rsidR="00671ED4" w:rsidRPr="004F214E"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3.6</w:t>
      </w:r>
      <w:r>
        <w:rPr>
          <w:rFonts w:ascii="Arial" w:hAnsi="Arial" w:cs="Arial"/>
          <w:sz w:val="24"/>
          <w:szCs w:val="24"/>
        </w:rPr>
        <w:tab/>
      </w:r>
      <w:r w:rsidRPr="004F214E">
        <w:rPr>
          <w:rFonts w:ascii="Arial" w:hAnsi="Arial" w:cs="Arial"/>
          <w:sz w:val="24"/>
          <w:szCs w:val="24"/>
        </w:rPr>
        <w:t xml:space="preserve">A number of organised crime groups operate in both Northern Ireland and Ireland, sometimes independently, but often cooperatively, in order to maximise market control and profits.  At the time of publication approximately </w:t>
      </w:r>
      <w:r>
        <w:rPr>
          <w:rFonts w:ascii="Arial" w:hAnsi="Arial" w:cs="Arial"/>
          <w:sz w:val="24"/>
          <w:szCs w:val="24"/>
        </w:rPr>
        <w:t>22%</w:t>
      </w:r>
      <w:r w:rsidRPr="004F214E">
        <w:rPr>
          <w:rFonts w:ascii="Arial" w:hAnsi="Arial" w:cs="Arial"/>
          <w:sz w:val="24"/>
          <w:szCs w:val="24"/>
        </w:rPr>
        <w:t xml:space="preserve"> of all OCGs managed and investigated by the PSNI were known to have links and associations with OCGs based in Ireland.  </w:t>
      </w:r>
    </w:p>
    <w:p w:rsidR="00671ED4" w:rsidRPr="004F214E" w:rsidRDefault="00671ED4" w:rsidP="00671ED4">
      <w:pPr>
        <w:spacing w:after="0" w:line="360" w:lineRule="auto"/>
        <w:ind w:left="567" w:hanging="567"/>
        <w:rPr>
          <w:rFonts w:ascii="Arial" w:hAnsi="Arial" w:cs="Arial"/>
          <w:sz w:val="24"/>
          <w:szCs w:val="24"/>
        </w:rPr>
      </w:pPr>
      <w:r w:rsidRPr="004F214E">
        <w:rPr>
          <w:rFonts w:ascii="Arial" w:hAnsi="Arial" w:cs="Arial"/>
          <w:sz w:val="24"/>
          <w:szCs w:val="24"/>
        </w:rPr>
        <w:t xml:space="preserve"> </w:t>
      </w:r>
    </w:p>
    <w:p w:rsidR="00671ED4" w:rsidRDefault="00671ED4" w:rsidP="00671ED4">
      <w:pPr>
        <w:spacing w:after="0" w:line="360" w:lineRule="auto"/>
        <w:ind w:left="567" w:hanging="567"/>
        <w:rPr>
          <w:rFonts w:ascii="Arial" w:hAnsi="Arial" w:cs="Arial"/>
          <w:sz w:val="24"/>
          <w:szCs w:val="24"/>
        </w:rPr>
      </w:pPr>
      <w:r>
        <w:rPr>
          <w:rFonts w:ascii="Arial" w:hAnsi="Arial" w:cs="Arial"/>
          <w:sz w:val="24"/>
          <w:szCs w:val="24"/>
        </w:rPr>
        <w:t>3.7</w:t>
      </w:r>
      <w:r>
        <w:rPr>
          <w:rFonts w:ascii="Arial" w:hAnsi="Arial" w:cs="Arial"/>
          <w:sz w:val="24"/>
          <w:szCs w:val="24"/>
        </w:rPr>
        <w:tab/>
      </w:r>
      <w:r w:rsidRPr="004F214E">
        <w:rPr>
          <w:rFonts w:ascii="Arial" w:hAnsi="Arial" w:cs="Arial"/>
          <w:sz w:val="24"/>
          <w:szCs w:val="24"/>
        </w:rPr>
        <w:t>The open border between Northern Ireland and Ireland is the only land border bet</w:t>
      </w:r>
      <w:r>
        <w:rPr>
          <w:rFonts w:ascii="Arial" w:hAnsi="Arial" w:cs="Arial"/>
          <w:sz w:val="24"/>
          <w:szCs w:val="24"/>
        </w:rPr>
        <w:t>ween the UK and the EU</w:t>
      </w:r>
      <w:r w:rsidRPr="004F214E">
        <w:rPr>
          <w:rFonts w:ascii="Arial" w:hAnsi="Arial" w:cs="Arial"/>
          <w:sz w:val="24"/>
          <w:szCs w:val="24"/>
        </w:rPr>
        <w:t>.  OCGs utilise the Common Travel Area (CTA) to enable or enhance their criminality and to avoid detection by law enforcement agency partners.  Criminality includes the smuggling of various illicit commodities including drugs, fuel, firearms, counterfeit and contraband cigarettes and alcohol.</w:t>
      </w:r>
    </w:p>
    <w:p w:rsidR="00671ED4"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3.8</w:t>
      </w:r>
      <w:r>
        <w:rPr>
          <w:rFonts w:ascii="Arial" w:hAnsi="Arial" w:cs="Arial"/>
          <w:sz w:val="24"/>
          <w:szCs w:val="24"/>
        </w:rPr>
        <w:tab/>
        <w:t>Detailed information on the strategic context and on the nature, scale and impact of organised crime in Northern Ireland is included in the draft Strategy document itself, included at Appendix A.</w:t>
      </w:r>
    </w:p>
    <w:p w:rsidR="00671ED4" w:rsidRDefault="00671ED4" w:rsidP="00671ED4">
      <w:pPr>
        <w:spacing w:after="0" w:line="360" w:lineRule="auto"/>
        <w:rPr>
          <w:rFonts w:ascii="Arial" w:hAnsi="Arial" w:cs="Arial"/>
          <w:i/>
          <w:sz w:val="24"/>
          <w:szCs w:val="24"/>
        </w:rPr>
      </w:pPr>
    </w:p>
    <w:p w:rsidR="00671ED4" w:rsidRPr="00EC6B11" w:rsidRDefault="00671ED4" w:rsidP="00671ED4">
      <w:pPr>
        <w:spacing w:after="0" w:line="360" w:lineRule="auto"/>
        <w:rPr>
          <w:rFonts w:ascii="Arial" w:hAnsi="Arial" w:cs="Arial"/>
          <w:i/>
          <w:sz w:val="24"/>
          <w:szCs w:val="24"/>
        </w:rPr>
      </w:pPr>
      <w:r>
        <w:rPr>
          <w:rFonts w:ascii="Arial" w:hAnsi="Arial" w:cs="Arial"/>
          <w:i/>
          <w:sz w:val="24"/>
          <w:szCs w:val="24"/>
        </w:rPr>
        <w:t xml:space="preserve">Draft strategy </w:t>
      </w: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3.9</w:t>
      </w:r>
      <w:r>
        <w:rPr>
          <w:rFonts w:ascii="Arial" w:hAnsi="Arial" w:cs="Arial"/>
          <w:sz w:val="24"/>
          <w:szCs w:val="24"/>
        </w:rPr>
        <w:tab/>
      </w:r>
      <w:r w:rsidRPr="004F214E">
        <w:rPr>
          <w:rFonts w:ascii="Arial" w:hAnsi="Arial" w:cs="Arial"/>
          <w:sz w:val="24"/>
          <w:szCs w:val="24"/>
        </w:rPr>
        <w:t xml:space="preserve">This document sets out a refreshed strategic vision for Northern Ireland, with the overarching aim </w:t>
      </w:r>
      <w:r w:rsidRPr="00EC6B11">
        <w:rPr>
          <w:rFonts w:ascii="Arial" w:hAnsi="Arial" w:cs="Arial"/>
          <w:sz w:val="24"/>
          <w:szCs w:val="24"/>
        </w:rPr>
        <w:t>of protecting individuals, communities and businesses in Northern Ireland from organised crime</w:t>
      </w:r>
      <w:r>
        <w:rPr>
          <w:rFonts w:ascii="Arial" w:hAnsi="Arial" w:cs="Arial"/>
          <w:sz w:val="24"/>
          <w:szCs w:val="24"/>
        </w:rPr>
        <w:t xml:space="preserve"> and maps out the strategic direction for our collective response to organised crime for the </w:t>
      </w:r>
      <w:r w:rsidRPr="00696278">
        <w:rPr>
          <w:rFonts w:ascii="Arial" w:hAnsi="Arial" w:cs="Arial"/>
          <w:sz w:val="24"/>
          <w:szCs w:val="24"/>
        </w:rPr>
        <w:t>next three years.</w:t>
      </w:r>
      <w:r w:rsidRPr="004F214E">
        <w:rPr>
          <w:rFonts w:ascii="Arial" w:hAnsi="Arial" w:cs="Arial"/>
          <w:sz w:val="24"/>
          <w:szCs w:val="24"/>
        </w:rPr>
        <w:t xml:space="preserve">  It has been developed to consolidate and enhance our response to existing organised crime threats and to enable us to identify and respond swiftly and effectively to new and emerging crime types.  It recognises the cross jurisdictional nature of much organised crime and so is aligned, as appropriate</w:t>
      </w:r>
      <w:r>
        <w:rPr>
          <w:rFonts w:ascii="Arial" w:hAnsi="Arial" w:cs="Arial"/>
          <w:sz w:val="24"/>
          <w:szCs w:val="24"/>
        </w:rPr>
        <w:t>,</w:t>
      </w:r>
      <w:r w:rsidRPr="004F214E">
        <w:rPr>
          <w:rFonts w:ascii="Arial" w:hAnsi="Arial" w:cs="Arial"/>
          <w:sz w:val="24"/>
          <w:szCs w:val="24"/>
        </w:rPr>
        <w:t xml:space="preserve"> to strategic responses across neighbouring jurisdictions.  This will help to ensure a consistent and effective joined up response to common threats.  </w:t>
      </w:r>
    </w:p>
    <w:p w:rsidR="00671ED4" w:rsidRPr="004F214E"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3.10</w:t>
      </w:r>
      <w:r>
        <w:rPr>
          <w:rFonts w:ascii="Arial" w:hAnsi="Arial" w:cs="Arial"/>
          <w:sz w:val="24"/>
          <w:szCs w:val="24"/>
        </w:rPr>
        <w:tab/>
      </w:r>
      <w:r w:rsidRPr="004F214E">
        <w:rPr>
          <w:rFonts w:ascii="Arial" w:hAnsi="Arial" w:cs="Arial"/>
          <w:sz w:val="24"/>
          <w:szCs w:val="24"/>
        </w:rPr>
        <w:t xml:space="preserve">The </w:t>
      </w:r>
      <w:r>
        <w:rPr>
          <w:rFonts w:ascii="Arial" w:hAnsi="Arial" w:cs="Arial"/>
          <w:sz w:val="24"/>
          <w:szCs w:val="24"/>
        </w:rPr>
        <w:t xml:space="preserve">draft </w:t>
      </w:r>
      <w:r w:rsidRPr="004F214E">
        <w:rPr>
          <w:rFonts w:ascii="Arial" w:hAnsi="Arial" w:cs="Arial"/>
          <w:sz w:val="24"/>
          <w:szCs w:val="24"/>
        </w:rPr>
        <w:t>Strategy also recognises the interdependencies that can exist between organised crime, paramilitarism and Northern Ireland related terrorism; and as such it is aligned to the strategic responses to those issues, including those set out by the Northern Ireland Executive and the UK and Irish Governments in the cross-Executive Action Plan for Tackling Paramilitary Activity, C</w:t>
      </w:r>
      <w:r>
        <w:rPr>
          <w:rFonts w:ascii="Arial" w:hAnsi="Arial" w:cs="Arial"/>
          <w:sz w:val="24"/>
          <w:szCs w:val="24"/>
        </w:rPr>
        <w:t>riminality, and Organised Crime.</w:t>
      </w:r>
    </w:p>
    <w:p w:rsidR="00671ED4" w:rsidRPr="004F214E" w:rsidRDefault="00671ED4" w:rsidP="00671ED4">
      <w:pPr>
        <w:spacing w:after="0" w:line="360" w:lineRule="auto"/>
        <w:ind w:left="567" w:hanging="567"/>
        <w:rPr>
          <w:rFonts w:ascii="Arial" w:hAnsi="Arial" w:cs="Arial"/>
          <w:sz w:val="24"/>
          <w:szCs w:val="24"/>
        </w:rPr>
      </w:pPr>
    </w:p>
    <w:p w:rsidR="00671ED4" w:rsidRPr="004F214E" w:rsidRDefault="00671ED4" w:rsidP="00671ED4">
      <w:pPr>
        <w:spacing w:after="0" w:line="360" w:lineRule="auto"/>
        <w:ind w:left="567" w:hanging="567"/>
        <w:rPr>
          <w:rFonts w:ascii="Arial" w:hAnsi="Arial" w:cs="Arial"/>
          <w:sz w:val="24"/>
          <w:szCs w:val="24"/>
        </w:rPr>
      </w:pPr>
      <w:r>
        <w:rPr>
          <w:rFonts w:ascii="Arial" w:hAnsi="Arial" w:cs="Arial"/>
          <w:sz w:val="24"/>
          <w:szCs w:val="24"/>
        </w:rPr>
        <w:t>3.11</w:t>
      </w:r>
      <w:r>
        <w:rPr>
          <w:rFonts w:ascii="Arial" w:hAnsi="Arial" w:cs="Arial"/>
          <w:sz w:val="24"/>
          <w:szCs w:val="24"/>
        </w:rPr>
        <w:tab/>
      </w:r>
      <w:r w:rsidRPr="004F214E">
        <w:rPr>
          <w:rFonts w:ascii="Arial" w:hAnsi="Arial" w:cs="Arial"/>
          <w:sz w:val="24"/>
          <w:szCs w:val="24"/>
        </w:rPr>
        <w:t>Our strategic response needs to be flexible enough to be able to identify and respond to new and emerging threats.  The world we live in is changing, with fast-paced developments across our physical, social, geo-political and technological environments that may help us to tackle organised crime or conversely create opportunities that organised criminals may exploit.  We have witnessed the capacity of organised crime to adapt and flex to t</w:t>
      </w:r>
      <w:r>
        <w:rPr>
          <w:rFonts w:ascii="Arial" w:hAnsi="Arial" w:cs="Arial"/>
          <w:sz w:val="24"/>
          <w:szCs w:val="24"/>
        </w:rPr>
        <w:t>he changing world around us and</w:t>
      </w:r>
      <w:r w:rsidRPr="004F214E">
        <w:rPr>
          <w:rFonts w:ascii="Arial" w:hAnsi="Arial" w:cs="Arial"/>
          <w:sz w:val="24"/>
          <w:szCs w:val="24"/>
        </w:rPr>
        <w:t xml:space="preserve"> therefore it is critical that our strategic vision can look forward and be agile to anticipate and identify emerging threats, vulnerabilities and crime types; that it incorporates sufficient capacity to flex, adapt and respond swiftly to such threats; and that our strategic response harnesses the breadth of skills, powers and tools available across law-enforcement, government and wider society to undermine and quash these threats effectively.</w:t>
      </w:r>
    </w:p>
    <w:p w:rsidR="00671ED4" w:rsidRDefault="00671ED4" w:rsidP="00671ED4">
      <w:pPr>
        <w:rPr>
          <w:rFonts w:ascii="Arial" w:hAnsi="Arial" w:cs="Arial"/>
          <w:b/>
          <w:sz w:val="32"/>
          <w:szCs w:val="24"/>
        </w:rPr>
      </w:pPr>
      <w:r>
        <w:rPr>
          <w:rFonts w:ascii="Arial" w:hAnsi="Arial" w:cs="Arial"/>
          <w:b/>
          <w:sz w:val="32"/>
          <w:szCs w:val="24"/>
        </w:rPr>
        <w:br w:type="page"/>
      </w:r>
    </w:p>
    <w:p w:rsidR="00671ED4" w:rsidRPr="00B816ED" w:rsidRDefault="00671ED4" w:rsidP="00671ED4">
      <w:pPr>
        <w:spacing w:after="0" w:line="360" w:lineRule="auto"/>
        <w:rPr>
          <w:rFonts w:ascii="Arial" w:hAnsi="Arial" w:cs="Arial"/>
          <w:b/>
          <w:sz w:val="32"/>
          <w:szCs w:val="24"/>
        </w:rPr>
      </w:pPr>
      <w:r w:rsidRPr="00B816ED">
        <w:rPr>
          <w:rFonts w:ascii="Arial" w:hAnsi="Arial" w:cs="Arial"/>
          <w:b/>
          <w:sz w:val="32"/>
          <w:szCs w:val="24"/>
        </w:rPr>
        <w:t xml:space="preserve">Section 4 – The draft </w:t>
      </w:r>
      <w:r>
        <w:rPr>
          <w:rFonts w:ascii="Arial" w:hAnsi="Arial" w:cs="Arial"/>
          <w:b/>
          <w:sz w:val="32"/>
          <w:szCs w:val="24"/>
        </w:rPr>
        <w:t>Organised Crime Strategy for Northern Ireland (key aspects)</w:t>
      </w:r>
    </w:p>
    <w:p w:rsidR="00671ED4" w:rsidRDefault="00671ED4" w:rsidP="00671ED4">
      <w:pPr>
        <w:pStyle w:val="NoSpacing"/>
        <w:rPr>
          <w:lang w:eastAsia="en-GB"/>
        </w:rPr>
      </w:pPr>
    </w:p>
    <w:p w:rsidR="00671ED4" w:rsidRDefault="00671ED4" w:rsidP="00671ED4">
      <w:pPr>
        <w:tabs>
          <w:tab w:val="left" w:pos="851"/>
        </w:tabs>
        <w:spacing w:after="0" w:line="360" w:lineRule="auto"/>
        <w:ind w:left="851" w:hanging="709"/>
        <w:rPr>
          <w:rFonts w:ascii="Arial" w:eastAsia="Times New Roman" w:hAnsi="Arial" w:cs="Arial"/>
          <w:sz w:val="24"/>
          <w:szCs w:val="24"/>
          <w:lang w:eastAsia="en-GB"/>
        </w:rPr>
      </w:pPr>
      <w:r w:rsidRPr="00EE0F0F">
        <w:rPr>
          <w:rFonts w:ascii="Arial" w:eastAsia="Times New Roman" w:hAnsi="Arial" w:cs="Arial"/>
          <w:sz w:val="24"/>
          <w:szCs w:val="24"/>
          <w:lang w:eastAsia="en-GB"/>
        </w:rPr>
        <w:t>4.1</w:t>
      </w:r>
      <w:r w:rsidRPr="00EE0F0F">
        <w:rPr>
          <w:rFonts w:ascii="Arial" w:eastAsia="Times New Roman" w:hAnsi="Arial" w:cs="Arial"/>
          <w:sz w:val="24"/>
          <w:szCs w:val="24"/>
          <w:lang w:eastAsia="en-GB"/>
        </w:rPr>
        <w:tab/>
        <w:t>A copy</w:t>
      </w:r>
      <w:r>
        <w:rPr>
          <w:rFonts w:ascii="Arial" w:eastAsia="Times New Roman" w:hAnsi="Arial" w:cs="Arial"/>
          <w:sz w:val="24"/>
          <w:szCs w:val="24"/>
          <w:lang w:eastAsia="en-GB"/>
        </w:rPr>
        <w:t xml:space="preserve"> of the draft strategy is included at </w:t>
      </w:r>
      <w:r w:rsidRPr="00881ED2">
        <w:rPr>
          <w:rFonts w:ascii="Arial" w:eastAsia="Times New Roman" w:hAnsi="Arial" w:cs="Arial"/>
          <w:b/>
          <w:sz w:val="24"/>
          <w:szCs w:val="24"/>
          <w:lang w:eastAsia="en-GB"/>
        </w:rPr>
        <w:t>A</w:t>
      </w:r>
      <w:r>
        <w:rPr>
          <w:rFonts w:ascii="Arial" w:eastAsia="Times New Roman" w:hAnsi="Arial" w:cs="Arial"/>
          <w:b/>
          <w:sz w:val="24"/>
          <w:szCs w:val="24"/>
          <w:lang w:eastAsia="en-GB"/>
        </w:rPr>
        <w:t>ppendi</w:t>
      </w:r>
      <w:r w:rsidRPr="00881ED2">
        <w:rPr>
          <w:rFonts w:ascii="Arial" w:eastAsia="Times New Roman" w:hAnsi="Arial" w:cs="Arial"/>
          <w:b/>
          <w:sz w:val="24"/>
          <w:szCs w:val="24"/>
          <w:lang w:eastAsia="en-GB"/>
        </w:rPr>
        <w:t>x A</w:t>
      </w:r>
      <w:r>
        <w:rPr>
          <w:rFonts w:ascii="Arial" w:eastAsia="Times New Roman" w:hAnsi="Arial" w:cs="Arial"/>
          <w:sz w:val="24"/>
          <w:szCs w:val="24"/>
          <w:lang w:eastAsia="en-GB"/>
        </w:rPr>
        <w:t xml:space="preserve">.  </w:t>
      </w:r>
    </w:p>
    <w:p w:rsidR="00671ED4" w:rsidRDefault="00671ED4" w:rsidP="00671ED4">
      <w:pPr>
        <w:tabs>
          <w:tab w:val="left" w:pos="851"/>
        </w:tabs>
        <w:spacing w:after="0" w:line="360" w:lineRule="auto"/>
        <w:ind w:left="851" w:hanging="709"/>
        <w:rPr>
          <w:rFonts w:ascii="Arial" w:eastAsia="Times New Roman" w:hAnsi="Arial" w:cs="Arial"/>
          <w:sz w:val="24"/>
          <w:szCs w:val="24"/>
          <w:lang w:eastAsia="en-GB"/>
        </w:rPr>
      </w:pPr>
    </w:p>
    <w:p w:rsidR="00671ED4" w:rsidRPr="00562E3E" w:rsidRDefault="00671ED4" w:rsidP="00671ED4">
      <w:pPr>
        <w:tabs>
          <w:tab w:val="left" w:pos="851"/>
        </w:tabs>
        <w:spacing w:after="0" w:line="360" w:lineRule="auto"/>
        <w:ind w:left="851" w:hanging="709"/>
        <w:rPr>
          <w:rFonts w:ascii="Arial" w:eastAsia="Times New Roman" w:hAnsi="Arial" w:cs="Arial"/>
          <w:i/>
          <w:sz w:val="24"/>
          <w:szCs w:val="24"/>
          <w:lang w:eastAsia="en-GB"/>
        </w:rPr>
      </w:pPr>
      <w:r>
        <w:rPr>
          <w:rFonts w:ascii="Arial" w:eastAsia="Times New Roman" w:hAnsi="Arial" w:cs="Arial"/>
          <w:i/>
          <w:sz w:val="24"/>
          <w:szCs w:val="24"/>
          <w:lang w:eastAsia="en-GB"/>
        </w:rPr>
        <w:t>Strategic Aim</w:t>
      </w:r>
    </w:p>
    <w:p w:rsidR="00671ED4" w:rsidRDefault="00671ED4" w:rsidP="00671ED4">
      <w:pPr>
        <w:tabs>
          <w:tab w:val="left" w:pos="851"/>
        </w:tabs>
        <w:spacing w:after="0" w:line="360" w:lineRule="auto"/>
        <w:ind w:left="851" w:hanging="709"/>
        <w:rPr>
          <w:rFonts w:ascii="Arial" w:eastAsia="Times New Roman" w:hAnsi="Arial" w:cs="Arial"/>
          <w:sz w:val="24"/>
          <w:szCs w:val="24"/>
          <w:lang w:eastAsia="en-GB"/>
        </w:rPr>
      </w:pPr>
      <w:r>
        <w:rPr>
          <w:rFonts w:ascii="Arial" w:eastAsia="Times New Roman" w:hAnsi="Arial" w:cs="Arial"/>
          <w:sz w:val="24"/>
          <w:szCs w:val="24"/>
          <w:lang w:eastAsia="en-GB"/>
        </w:rPr>
        <w:t>4.2</w:t>
      </w:r>
      <w:r>
        <w:rPr>
          <w:rFonts w:ascii="Arial" w:eastAsia="Times New Roman" w:hAnsi="Arial" w:cs="Arial"/>
          <w:sz w:val="24"/>
          <w:szCs w:val="24"/>
          <w:lang w:eastAsia="en-GB"/>
        </w:rPr>
        <w:tab/>
        <w:t xml:space="preserve">OCTF partners have agreed the overarching </w:t>
      </w:r>
      <w:r w:rsidRPr="00562E3E">
        <w:rPr>
          <w:rFonts w:ascii="Arial" w:eastAsia="Times New Roman" w:hAnsi="Arial" w:cs="Arial"/>
          <w:sz w:val="24"/>
          <w:szCs w:val="24"/>
          <w:u w:val="single"/>
          <w:lang w:eastAsia="en-GB"/>
        </w:rPr>
        <w:t>strategic aim</w:t>
      </w:r>
      <w:r>
        <w:rPr>
          <w:rFonts w:ascii="Arial" w:eastAsia="Times New Roman" w:hAnsi="Arial" w:cs="Arial"/>
          <w:sz w:val="24"/>
          <w:szCs w:val="24"/>
          <w:lang w:eastAsia="en-GB"/>
        </w:rPr>
        <w:t>:</w:t>
      </w:r>
    </w:p>
    <w:p w:rsidR="00671ED4" w:rsidRPr="00562E3E" w:rsidRDefault="00671ED4" w:rsidP="00671ED4">
      <w:pPr>
        <w:tabs>
          <w:tab w:val="left" w:pos="851"/>
        </w:tabs>
        <w:spacing w:after="0" w:line="360" w:lineRule="auto"/>
        <w:ind w:left="851" w:hanging="709"/>
        <w:rPr>
          <w:rFonts w:ascii="Arial" w:eastAsia="Times New Roman" w:hAnsi="Arial" w:cs="Arial"/>
          <w:sz w:val="24"/>
          <w:szCs w:val="24"/>
          <w:lang w:eastAsia="en-GB"/>
        </w:rPr>
      </w:pPr>
      <w:r>
        <w:rPr>
          <w:rFonts w:ascii="Arial" w:eastAsia="Times New Roman" w:hAnsi="Arial" w:cs="Arial"/>
          <w:sz w:val="24"/>
          <w:szCs w:val="24"/>
          <w:lang w:eastAsia="en-GB"/>
        </w:rPr>
        <w:tab/>
      </w:r>
      <w:r w:rsidRPr="00562E3E">
        <w:rPr>
          <w:rFonts w:ascii="Arial" w:eastAsia="Times New Roman" w:hAnsi="Arial" w:cs="Arial"/>
          <w:sz w:val="24"/>
          <w:szCs w:val="24"/>
          <w:lang w:eastAsia="en-GB"/>
        </w:rPr>
        <w:t>“</w:t>
      </w:r>
      <w:r w:rsidRPr="00562E3E">
        <w:rPr>
          <w:rFonts w:ascii="Arial" w:hAnsi="Arial" w:cs="Arial"/>
          <w:b/>
          <w:sz w:val="24"/>
          <w:szCs w:val="24"/>
        </w:rPr>
        <w:t>Protecting individuals, communities and businesses in Northern Ireland from organised crime</w:t>
      </w:r>
      <w:r w:rsidRPr="00562E3E">
        <w:rPr>
          <w:rFonts w:ascii="Arial" w:hAnsi="Arial" w:cs="Arial"/>
          <w:sz w:val="24"/>
          <w:szCs w:val="24"/>
        </w:rPr>
        <w:t>.</w:t>
      </w:r>
      <w:r w:rsidRPr="00562E3E">
        <w:rPr>
          <w:rFonts w:ascii="Arial" w:eastAsia="Times New Roman" w:hAnsi="Arial" w:cs="Arial"/>
          <w:b/>
          <w:sz w:val="24"/>
          <w:szCs w:val="24"/>
          <w:lang w:eastAsia="en-GB"/>
        </w:rPr>
        <w:t>”</w:t>
      </w:r>
      <w:r w:rsidRPr="00562E3E">
        <w:rPr>
          <w:rFonts w:ascii="Arial" w:eastAsia="Times New Roman" w:hAnsi="Arial" w:cs="Arial"/>
          <w:sz w:val="24"/>
          <w:szCs w:val="24"/>
          <w:lang w:eastAsia="en-GB"/>
        </w:rPr>
        <w:t xml:space="preserve"> </w:t>
      </w:r>
    </w:p>
    <w:p w:rsidR="00671ED4" w:rsidRDefault="00671ED4" w:rsidP="00671ED4">
      <w:pPr>
        <w:spacing w:after="0" w:line="360" w:lineRule="auto"/>
        <w:rPr>
          <w:rFonts w:ascii="Leelawadee UI Semilight" w:hAnsi="Leelawadee UI Semilight" w:cs="Leelawadee UI Semilight"/>
          <w:b/>
          <w:color w:val="365F91" w:themeColor="accent1" w:themeShade="BF"/>
          <w:sz w:val="28"/>
          <w:szCs w:val="28"/>
        </w:rPr>
      </w:pPr>
    </w:p>
    <w:p w:rsidR="00671ED4" w:rsidRPr="00562E3E" w:rsidRDefault="00671ED4" w:rsidP="00671ED4">
      <w:pPr>
        <w:spacing w:after="0" w:line="360" w:lineRule="auto"/>
        <w:rPr>
          <w:rFonts w:ascii="Arial" w:hAnsi="Arial" w:cs="Arial"/>
          <w:i/>
          <w:sz w:val="24"/>
          <w:szCs w:val="24"/>
        </w:rPr>
      </w:pPr>
      <w:r w:rsidRPr="00562E3E">
        <w:rPr>
          <w:rFonts w:ascii="Arial" w:hAnsi="Arial" w:cs="Arial"/>
          <w:i/>
          <w:sz w:val="24"/>
          <w:szCs w:val="24"/>
        </w:rPr>
        <w:t>Strategic outcomes</w:t>
      </w:r>
      <w:r>
        <w:rPr>
          <w:rFonts w:ascii="Arial" w:hAnsi="Arial" w:cs="Arial"/>
          <w:i/>
          <w:sz w:val="24"/>
          <w:szCs w:val="24"/>
        </w:rPr>
        <w:t xml:space="preserve"> – what impact will we have?</w:t>
      </w:r>
    </w:p>
    <w:p w:rsidR="00671ED4" w:rsidRPr="00226862" w:rsidRDefault="00671ED4" w:rsidP="00671ED4">
      <w:pPr>
        <w:spacing w:after="0" w:line="360" w:lineRule="auto"/>
        <w:ind w:left="567" w:hanging="507"/>
        <w:rPr>
          <w:rFonts w:ascii="Arial" w:eastAsia="Times New Roman" w:hAnsi="Arial" w:cs="Arial"/>
          <w:sz w:val="24"/>
          <w:szCs w:val="24"/>
          <w:lang w:eastAsia="en-GB"/>
        </w:rPr>
      </w:pPr>
      <w:r w:rsidRPr="006E003C">
        <w:rPr>
          <w:rFonts w:ascii="Arial" w:eastAsia="Times New Roman" w:hAnsi="Arial" w:cs="Arial"/>
          <w:sz w:val="24"/>
          <w:szCs w:val="24"/>
          <w:lang w:eastAsia="en-GB"/>
        </w:rPr>
        <w:t>4.3</w:t>
      </w:r>
      <w:r w:rsidRPr="006E003C">
        <w:rPr>
          <w:rFonts w:ascii="Arial" w:eastAsia="Times New Roman" w:hAnsi="Arial" w:cs="Arial"/>
          <w:sz w:val="24"/>
          <w:szCs w:val="24"/>
          <w:lang w:eastAsia="en-GB"/>
        </w:rPr>
        <w:tab/>
      </w:r>
      <w:r w:rsidRPr="00226862">
        <w:rPr>
          <w:rFonts w:ascii="Arial" w:eastAsia="Times New Roman" w:hAnsi="Arial" w:cs="Arial"/>
          <w:sz w:val="24"/>
          <w:szCs w:val="24"/>
          <w:lang w:eastAsia="en-GB"/>
        </w:rPr>
        <w:t>The strategy takes an outcomes-based approach and will contribute to the outcomes of societal wellbeing in the Outcomes Delivery Plan (ODP) framework, particularly Outcome 7: We have a safe community where we respect the law and each other.  It will also contribute to Outcome 2: We live and work sustainably – protecting the environment and Outcome 10: We have created a place where people want to live and work, to visit and invest.</w:t>
      </w:r>
    </w:p>
    <w:p w:rsidR="00671ED4" w:rsidRPr="00562E3E" w:rsidRDefault="00671ED4" w:rsidP="00671ED4">
      <w:pPr>
        <w:spacing w:after="0" w:line="360" w:lineRule="auto"/>
        <w:rPr>
          <w:rFonts w:ascii="Arial" w:hAnsi="Arial" w:cs="Arial"/>
          <w:sz w:val="24"/>
          <w:szCs w:val="24"/>
        </w:rPr>
      </w:pPr>
    </w:p>
    <w:p w:rsidR="00671ED4" w:rsidRPr="00562E3E" w:rsidRDefault="00671ED4" w:rsidP="00671ED4">
      <w:pPr>
        <w:spacing w:after="0" w:line="360" w:lineRule="auto"/>
        <w:ind w:left="567" w:hanging="425"/>
        <w:rPr>
          <w:rFonts w:ascii="Arial" w:hAnsi="Arial" w:cs="Arial"/>
          <w:sz w:val="24"/>
          <w:szCs w:val="24"/>
        </w:rPr>
      </w:pPr>
      <w:r>
        <w:rPr>
          <w:rFonts w:ascii="Arial" w:hAnsi="Arial" w:cs="Arial"/>
          <w:sz w:val="24"/>
          <w:szCs w:val="24"/>
        </w:rPr>
        <w:t>4.4</w:t>
      </w:r>
      <w:r>
        <w:rPr>
          <w:rFonts w:ascii="Arial" w:hAnsi="Arial" w:cs="Arial"/>
          <w:sz w:val="24"/>
          <w:szCs w:val="24"/>
        </w:rPr>
        <w:tab/>
      </w:r>
      <w:r w:rsidRPr="00562E3E">
        <w:rPr>
          <w:rFonts w:ascii="Arial" w:hAnsi="Arial" w:cs="Arial"/>
          <w:sz w:val="24"/>
          <w:szCs w:val="24"/>
        </w:rPr>
        <w:t xml:space="preserve">Against these high level outcomes we have identified </w:t>
      </w:r>
      <w:r w:rsidRPr="00562E3E">
        <w:rPr>
          <w:rFonts w:ascii="Arial" w:hAnsi="Arial" w:cs="Arial"/>
          <w:sz w:val="24"/>
          <w:szCs w:val="24"/>
          <w:u w:val="single"/>
        </w:rPr>
        <w:t>four strategic outcomes</w:t>
      </w:r>
      <w:r w:rsidRPr="00562E3E">
        <w:rPr>
          <w:rFonts w:ascii="Arial" w:hAnsi="Arial" w:cs="Arial"/>
          <w:sz w:val="24"/>
          <w:szCs w:val="24"/>
        </w:rPr>
        <w:t xml:space="preserve"> that will be achieved through delivery of this strategy; these are:</w:t>
      </w:r>
    </w:p>
    <w:p w:rsidR="00671ED4" w:rsidRPr="00562E3E" w:rsidRDefault="00671ED4" w:rsidP="00671ED4">
      <w:pPr>
        <w:pStyle w:val="ListParagraph"/>
        <w:numPr>
          <w:ilvl w:val="0"/>
          <w:numId w:val="40"/>
        </w:numPr>
        <w:spacing w:after="0" w:line="360" w:lineRule="auto"/>
        <w:ind w:left="1276"/>
        <w:rPr>
          <w:rFonts w:ascii="Arial" w:hAnsi="Arial" w:cs="Arial"/>
          <w:sz w:val="24"/>
          <w:szCs w:val="24"/>
        </w:rPr>
      </w:pPr>
      <w:r w:rsidRPr="00562E3E">
        <w:rPr>
          <w:rFonts w:ascii="Arial" w:hAnsi="Arial" w:cs="Arial"/>
          <w:b/>
          <w:sz w:val="24"/>
          <w:szCs w:val="24"/>
        </w:rPr>
        <w:t>Reduced levels of organised crime affecting Northern Ireland</w:t>
      </w:r>
      <w:r w:rsidRPr="00562E3E">
        <w:rPr>
          <w:rFonts w:ascii="Arial" w:hAnsi="Arial" w:cs="Arial"/>
          <w:sz w:val="24"/>
          <w:szCs w:val="24"/>
        </w:rPr>
        <w:t xml:space="preserve"> (ODP Outcome 2, 7 and 10); </w:t>
      </w:r>
    </w:p>
    <w:p w:rsidR="00671ED4" w:rsidRPr="00562E3E" w:rsidRDefault="00671ED4" w:rsidP="00671ED4">
      <w:pPr>
        <w:pStyle w:val="ListParagraph"/>
        <w:numPr>
          <w:ilvl w:val="0"/>
          <w:numId w:val="40"/>
        </w:numPr>
        <w:spacing w:after="0" w:line="360" w:lineRule="auto"/>
        <w:ind w:left="1276"/>
        <w:rPr>
          <w:rFonts w:ascii="Arial" w:hAnsi="Arial" w:cs="Arial"/>
          <w:sz w:val="24"/>
          <w:szCs w:val="24"/>
        </w:rPr>
      </w:pPr>
      <w:r w:rsidRPr="00562E3E">
        <w:rPr>
          <w:rFonts w:ascii="Arial" w:hAnsi="Arial" w:cs="Arial"/>
          <w:b/>
          <w:sz w:val="24"/>
          <w:szCs w:val="24"/>
        </w:rPr>
        <w:t>Reduction in level of harm caused by organised crime affecting Northern Ireland</w:t>
      </w:r>
      <w:r w:rsidRPr="00562E3E">
        <w:rPr>
          <w:rFonts w:ascii="Arial" w:hAnsi="Arial" w:cs="Arial"/>
          <w:sz w:val="24"/>
          <w:szCs w:val="24"/>
        </w:rPr>
        <w:t xml:space="preserve"> (ODP Outcome 7 and 10);</w:t>
      </w:r>
    </w:p>
    <w:p w:rsidR="00671ED4" w:rsidRPr="00562E3E" w:rsidRDefault="00671ED4" w:rsidP="00671ED4">
      <w:pPr>
        <w:pStyle w:val="ListParagraph"/>
        <w:numPr>
          <w:ilvl w:val="0"/>
          <w:numId w:val="40"/>
        </w:numPr>
        <w:spacing w:after="0" w:line="360" w:lineRule="auto"/>
        <w:ind w:left="1276"/>
        <w:rPr>
          <w:rFonts w:ascii="Arial" w:hAnsi="Arial" w:cs="Arial"/>
          <w:sz w:val="24"/>
          <w:szCs w:val="24"/>
        </w:rPr>
      </w:pPr>
      <w:r w:rsidRPr="00562E3E">
        <w:rPr>
          <w:rFonts w:ascii="Arial" w:hAnsi="Arial" w:cs="Arial"/>
          <w:b/>
          <w:sz w:val="24"/>
          <w:szCs w:val="24"/>
        </w:rPr>
        <w:t>Northern Ireland is a better place to live and do business</w:t>
      </w:r>
      <w:r w:rsidRPr="00562E3E">
        <w:rPr>
          <w:rFonts w:ascii="Arial" w:hAnsi="Arial" w:cs="Arial"/>
          <w:sz w:val="24"/>
          <w:szCs w:val="24"/>
        </w:rPr>
        <w:t xml:space="preserve"> (ODP Outcome 2 &amp; 10); and</w:t>
      </w:r>
    </w:p>
    <w:p w:rsidR="00671ED4" w:rsidRDefault="00671ED4" w:rsidP="00671ED4">
      <w:pPr>
        <w:pStyle w:val="ListParagraph"/>
        <w:numPr>
          <w:ilvl w:val="0"/>
          <w:numId w:val="40"/>
        </w:numPr>
        <w:spacing w:after="0" w:line="360" w:lineRule="auto"/>
        <w:ind w:left="1276"/>
        <w:rPr>
          <w:rFonts w:ascii="Arial" w:hAnsi="Arial" w:cs="Arial"/>
          <w:sz w:val="24"/>
          <w:szCs w:val="24"/>
        </w:rPr>
      </w:pPr>
      <w:r w:rsidRPr="00562E3E">
        <w:rPr>
          <w:rFonts w:ascii="Arial" w:hAnsi="Arial" w:cs="Arial"/>
          <w:b/>
          <w:sz w:val="24"/>
          <w:szCs w:val="24"/>
        </w:rPr>
        <w:t>A sustainable, efficient, effective and collaborative system for tackling organised crime in Northern Ireland is in place</w:t>
      </w:r>
      <w:r w:rsidRPr="00562E3E">
        <w:rPr>
          <w:rFonts w:ascii="Arial" w:hAnsi="Arial" w:cs="Arial"/>
          <w:sz w:val="24"/>
          <w:szCs w:val="24"/>
        </w:rPr>
        <w:t xml:space="preserve"> (ODP Outcome 7 and 10).</w:t>
      </w:r>
    </w:p>
    <w:p w:rsidR="00671ED4" w:rsidRDefault="00671ED4" w:rsidP="00671ED4">
      <w:pPr>
        <w:pStyle w:val="ListParagraph"/>
        <w:spacing w:after="0" w:line="360" w:lineRule="auto"/>
        <w:ind w:left="1276"/>
        <w:rPr>
          <w:rFonts w:ascii="Arial" w:hAnsi="Arial" w:cs="Arial"/>
          <w:sz w:val="24"/>
          <w:szCs w:val="24"/>
        </w:rPr>
      </w:pPr>
    </w:p>
    <w:p w:rsidR="00671ED4" w:rsidRDefault="00671ED4" w:rsidP="00671ED4">
      <w:pPr>
        <w:spacing w:after="0" w:line="360" w:lineRule="auto"/>
        <w:ind w:left="567" w:hanging="425"/>
        <w:rPr>
          <w:rFonts w:ascii="Arial" w:hAnsi="Arial" w:cs="Arial"/>
          <w:sz w:val="24"/>
          <w:szCs w:val="24"/>
        </w:rPr>
      </w:pPr>
      <w:r>
        <w:rPr>
          <w:rFonts w:ascii="Arial" w:hAnsi="Arial" w:cs="Arial"/>
          <w:sz w:val="24"/>
          <w:szCs w:val="24"/>
        </w:rPr>
        <w:t>4.5</w:t>
      </w:r>
      <w:r>
        <w:rPr>
          <w:rFonts w:ascii="Arial" w:hAnsi="Arial" w:cs="Arial"/>
          <w:sz w:val="24"/>
          <w:szCs w:val="24"/>
        </w:rPr>
        <w:tab/>
        <w:t>Further information on indicators of success against these strategic outcomes is considered at the end of the strategy document and we are separately working with operational partners to identify and agree a Performance Framework and associated metrics against which we will be able to measure these indicators.</w:t>
      </w:r>
    </w:p>
    <w:p w:rsidR="00671ED4" w:rsidRPr="00654E40" w:rsidRDefault="00671ED4" w:rsidP="00671ED4">
      <w:pPr>
        <w:spacing w:after="0" w:line="360" w:lineRule="auto"/>
        <w:ind w:left="567" w:hanging="425"/>
        <w:rPr>
          <w:rFonts w:ascii="Arial" w:hAnsi="Arial" w:cs="Arial"/>
          <w:sz w:val="24"/>
          <w:szCs w:val="24"/>
        </w:rPr>
      </w:pPr>
      <w:r>
        <w:rPr>
          <w:rFonts w:ascii="Arial" w:hAnsi="Arial" w:cs="Arial"/>
          <w:sz w:val="24"/>
          <w:szCs w:val="24"/>
        </w:rPr>
        <w:t xml:space="preserve"> </w:t>
      </w:r>
    </w:p>
    <w:tbl>
      <w:tblPr>
        <w:tblStyle w:val="TableGrid"/>
        <w:tblW w:w="0" w:type="auto"/>
        <w:tblInd w:w="709" w:type="dxa"/>
        <w:tblLook w:val="04A0" w:firstRow="1" w:lastRow="0" w:firstColumn="1" w:lastColumn="0" w:noHBand="0" w:noVBand="1"/>
      </w:tblPr>
      <w:tblGrid>
        <w:gridCol w:w="8533"/>
      </w:tblGrid>
      <w:tr w:rsidR="00671ED4" w:rsidTr="00671ED4">
        <w:trPr>
          <w:trHeight w:val="1000"/>
        </w:trPr>
        <w:tc>
          <w:tcPr>
            <w:tcW w:w="9242"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sidRPr="00B94A5F">
              <w:rPr>
                <w:rFonts w:ascii="Arial" w:hAnsi="Arial" w:cs="Arial"/>
                <w:b/>
                <w:sz w:val="28"/>
                <w:szCs w:val="28"/>
              </w:rPr>
              <w:t xml:space="preserve">Q1: </w:t>
            </w:r>
            <w:r>
              <w:rPr>
                <w:rFonts w:ascii="Arial" w:hAnsi="Arial" w:cs="Arial"/>
                <w:b/>
                <w:sz w:val="28"/>
                <w:szCs w:val="28"/>
              </w:rPr>
              <w:t xml:space="preserve">  </w:t>
            </w:r>
            <w:r w:rsidRPr="00B94A5F">
              <w:rPr>
                <w:rFonts w:ascii="Arial" w:hAnsi="Arial" w:cs="Arial"/>
                <w:b/>
                <w:sz w:val="28"/>
                <w:szCs w:val="28"/>
              </w:rPr>
              <w:t xml:space="preserve">Do you </w:t>
            </w:r>
            <w:r>
              <w:rPr>
                <w:rFonts w:ascii="Arial" w:hAnsi="Arial" w:cs="Arial"/>
                <w:b/>
                <w:sz w:val="28"/>
                <w:szCs w:val="28"/>
              </w:rPr>
              <w:t>consider these draft Strategic Outcomes to be the appropriate ones for this strategy?</w:t>
            </w:r>
            <w:r w:rsidRPr="00B94A5F">
              <w:rPr>
                <w:rFonts w:ascii="Arial" w:hAnsi="Arial" w:cs="Arial"/>
                <w:b/>
                <w:sz w:val="28"/>
                <w:szCs w:val="28"/>
              </w:rPr>
              <w:t xml:space="preserve"> </w:t>
            </w:r>
            <w:r>
              <w:rPr>
                <w:rFonts w:ascii="Arial" w:hAnsi="Arial" w:cs="Arial"/>
                <w:b/>
                <w:sz w:val="28"/>
                <w:szCs w:val="28"/>
              </w:rPr>
              <w:t xml:space="preserve">                                                    </w:t>
            </w:r>
          </w:p>
          <w:p w:rsidR="00671ED4" w:rsidRDefault="00671ED4" w:rsidP="00671ED4">
            <w:pPr>
              <w:spacing w:line="360" w:lineRule="auto"/>
              <w:ind w:left="720" w:hanging="720"/>
              <w:rPr>
                <w:rFonts w:ascii="Arial" w:hAnsi="Arial" w:cs="Arial"/>
                <w:i/>
                <w:sz w:val="24"/>
                <w:szCs w:val="24"/>
              </w:rPr>
            </w:pPr>
            <w:r>
              <w:rPr>
                <w:rFonts w:ascii="Arial" w:hAnsi="Arial" w:cs="Arial"/>
                <w:i/>
                <w:sz w:val="24"/>
                <w:szCs w:val="24"/>
              </w:rPr>
              <w:t xml:space="preserve">           </w:t>
            </w:r>
            <w:r w:rsidRPr="00C2570E">
              <w:rPr>
                <w:rFonts w:ascii="Arial" w:hAnsi="Arial" w:cs="Arial"/>
                <w:i/>
                <w:sz w:val="24"/>
                <w:szCs w:val="24"/>
              </w:rPr>
              <w:t>YES/NO</w:t>
            </w:r>
          </w:p>
          <w:p w:rsidR="00671ED4" w:rsidRPr="00316212" w:rsidRDefault="00671ED4" w:rsidP="00671ED4">
            <w:pPr>
              <w:spacing w:line="360" w:lineRule="auto"/>
              <w:ind w:left="720" w:hanging="720"/>
              <w:jc w:val="right"/>
              <w:rPr>
                <w:rFonts w:ascii="Arial" w:hAnsi="Arial" w:cs="Arial"/>
                <w:b/>
                <w:sz w:val="16"/>
                <w:szCs w:val="16"/>
              </w:rPr>
            </w:pPr>
            <w:r w:rsidRPr="00316212">
              <w:rPr>
                <w:rFonts w:ascii="Arial" w:hAnsi="Arial" w:cs="Arial"/>
                <w:i/>
                <w:sz w:val="16"/>
                <w:szCs w:val="16"/>
              </w:rPr>
              <w:t xml:space="preserve">Please respond using the Response Sheet at </w:t>
            </w:r>
            <w:r>
              <w:rPr>
                <w:rFonts w:ascii="Arial" w:hAnsi="Arial" w:cs="Arial"/>
                <w:i/>
                <w:sz w:val="16"/>
                <w:szCs w:val="16"/>
              </w:rPr>
              <w:t>Appendix</w:t>
            </w:r>
            <w:r w:rsidRPr="00316212">
              <w:rPr>
                <w:rFonts w:ascii="Arial" w:hAnsi="Arial" w:cs="Arial"/>
                <w:i/>
                <w:sz w:val="16"/>
                <w:szCs w:val="16"/>
              </w:rPr>
              <w:t xml:space="preserve"> B</w:t>
            </w:r>
          </w:p>
        </w:tc>
      </w:tr>
      <w:tr w:rsidR="00671ED4" w:rsidTr="00671ED4">
        <w:trPr>
          <w:trHeight w:val="1000"/>
        </w:trPr>
        <w:tc>
          <w:tcPr>
            <w:tcW w:w="9242" w:type="dxa"/>
            <w:shd w:val="clear" w:color="auto" w:fill="D9D9D9" w:themeFill="background1" w:themeFillShade="D9"/>
          </w:tcPr>
          <w:p w:rsidR="00671ED4" w:rsidRPr="00B94A5F" w:rsidRDefault="00671ED4" w:rsidP="00671ED4">
            <w:pPr>
              <w:spacing w:line="360" w:lineRule="auto"/>
              <w:ind w:left="720" w:hanging="720"/>
              <w:rPr>
                <w:rFonts w:ascii="Arial" w:hAnsi="Arial" w:cs="Arial"/>
                <w:b/>
                <w:sz w:val="28"/>
                <w:szCs w:val="28"/>
              </w:rPr>
            </w:pPr>
            <w:r>
              <w:rPr>
                <w:rFonts w:ascii="Arial" w:hAnsi="Arial" w:cs="Arial"/>
                <w:b/>
                <w:sz w:val="28"/>
                <w:szCs w:val="28"/>
              </w:rPr>
              <w:t>Q2</w:t>
            </w:r>
            <w:r w:rsidRPr="00B94A5F">
              <w:rPr>
                <w:rFonts w:ascii="Arial" w:hAnsi="Arial" w:cs="Arial"/>
                <w:b/>
                <w:sz w:val="28"/>
                <w:szCs w:val="28"/>
              </w:rPr>
              <w:t xml:space="preserve">: </w:t>
            </w:r>
            <w:r>
              <w:rPr>
                <w:rFonts w:ascii="Arial" w:hAnsi="Arial" w:cs="Arial"/>
                <w:b/>
                <w:sz w:val="28"/>
                <w:szCs w:val="28"/>
              </w:rPr>
              <w:t xml:space="preserve">  Have you any other comments or suggestions about the draft Strategic Outcomes</w:t>
            </w:r>
            <w:r w:rsidRPr="00B94A5F">
              <w:rPr>
                <w:rFonts w:ascii="Arial" w:hAnsi="Arial" w:cs="Arial"/>
                <w:b/>
                <w:sz w:val="28"/>
                <w:szCs w:val="28"/>
              </w:rPr>
              <w:t xml:space="preserve">? </w:t>
            </w:r>
          </w:p>
        </w:tc>
      </w:tr>
    </w:tbl>
    <w:p w:rsidR="00671ED4" w:rsidRPr="00562E3E" w:rsidRDefault="00671ED4" w:rsidP="00671ED4">
      <w:pPr>
        <w:spacing w:after="0" w:line="360" w:lineRule="auto"/>
        <w:rPr>
          <w:rFonts w:ascii="Arial" w:hAnsi="Arial" w:cs="Arial"/>
          <w:sz w:val="24"/>
          <w:szCs w:val="24"/>
        </w:rPr>
      </w:pPr>
    </w:p>
    <w:p w:rsidR="00671ED4" w:rsidRPr="00562E3E" w:rsidRDefault="00671ED4" w:rsidP="00671ED4">
      <w:pPr>
        <w:tabs>
          <w:tab w:val="left" w:pos="709"/>
        </w:tabs>
        <w:spacing w:after="0" w:line="360" w:lineRule="auto"/>
        <w:ind w:left="851" w:hanging="709"/>
        <w:rPr>
          <w:rFonts w:ascii="Arial" w:eastAsia="Times New Roman" w:hAnsi="Arial" w:cs="Arial"/>
          <w:i/>
          <w:sz w:val="24"/>
          <w:szCs w:val="24"/>
          <w:lang w:eastAsia="en-GB"/>
        </w:rPr>
      </w:pPr>
      <w:r>
        <w:rPr>
          <w:rFonts w:ascii="Arial" w:eastAsia="Times New Roman" w:hAnsi="Arial" w:cs="Arial"/>
          <w:i/>
          <w:sz w:val="24"/>
          <w:szCs w:val="24"/>
          <w:lang w:eastAsia="en-GB"/>
        </w:rPr>
        <w:t>Thematic pillars</w:t>
      </w:r>
    </w:p>
    <w:p w:rsidR="00671ED4" w:rsidRPr="00562E3E" w:rsidRDefault="00671ED4" w:rsidP="00671ED4">
      <w:pPr>
        <w:spacing w:after="0" w:line="360" w:lineRule="auto"/>
        <w:ind w:left="567" w:hanging="425"/>
        <w:rPr>
          <w:rFonts w:ascii="Arial" w:hAnsi="Arial" w:cs="Arial"/>
          <w:sz w:val="24"/>
          <w:szCs w:val="24"/>
        </w:rPr>
      </w:pPr>
      <w:r>
        <w:rPr>
          <w:rFonts w:ascii="Arial" w:eastAsia="Times New Roman" w:hAnsi="Arial" w:cs="Arial"/>
          <w:sz w:val="24"/>
          <w:szCs w:val="24"/>
          <w:lang w:eastAsia="en-GB"/>
        </w:rPr>
        <w:t>4.6</w:t>
      </w:r>
      <w:r>
        <w:rPr>
          <w:rFonts w:ascii="Arial" w:eastAsia="Times New Roman" w:hAnsi="Arial" w:cs="Arial"/>
          <w:sz w:val="24"/>
          <w:szCs w:val="24"/>
          <w:lang w:eastAsia="en-GB"/>
        </w:rPr>
        <w:tab/>
      </w:r>
      <w:r w:rsidRPr="00562E3E">
        <w:rPr>
          <w:rFonts w:ascii="Arial" w:hAnsi="Arial" w:cs="Arial"/>
          <w:sz w:val="24"/>
          <w:szCs w:val="24"/>
        </w:rPr>
        <w:t xml:space="preserve">The strategy is structured across three broad thematic pillars - PURSUE, PREPARE AND PROTECT and PREVENT, supported by a cross-cutting theme of PARTNERSHIP.  Together, these </w:t>
      </w:r>
      <w:r>
        <w:rPr>
          <w:rFonts w:ascii="Arial" w:hAnsi="Arial" w:cs="Arial"/>
          <w:sz w:val="24"/>
          <w:szCs w:val="24"/>
        </w:rPr>
        <w:t xml:space="preserve">are intended to </w:t>
      </w:r>
      <w:r w:rsidRPr="00562E3E">
        <w:rPr>
          <w:rFonts w:ascii="Arial" w:hAnsi="Arial" w:cs="Arial"/>
          <w:sz w:val="24"/>
          <w:szCs w:val="24"/>
        </w:rPr>
        <w:t>provide a holistic response to organised crime.</w:t>
      </w:r>
    </w:p>
    <w:p w:rsidR="00671ED4" w:rsidRPr="00562E3E" w:rsidRDefault="00671ED4" w:rsidP="00671ED4">
      <w:pPr>
        <w:spacing w:after="0" w:line="360" w:lineRule="auto"/>
        <w:ind w:left="567" w:hanging="425"/>
        <w:rPr>
          <w:rFonts w:ascii="Arial" w:hAnsi="Arial" w:cs="Arial"/>
          <w:sz w:val="24"/>
          <w:szCs w:val="24"/>
        </w:rPr>
      </w:pPr>
    </w:p>
    <w:p w:rsidR="00671ED4" w:rsidRDefault="00671ED4" w:rsidP="00671ED4">
      <w:pPr>
        <w:spacing w:after="0" w:line="360" w:lineRule="auto"/>
        <w:ind w:left="567" w:hanging="425"/>
        <w:rPr>
          <w:rFonts w:ascii="Arial" w:hAnsi="Arial" w:cs="Arial"/>
          <w:sz w:val="24"/>
          <w:szCs w:val="24"/>
        </w:rPr>
      </w:pPr>
      <w:r>
        <w:rPr>
          <w:rFonts w:ascii="Arial" w:hAnsi="Arial" w:cs="Arial"/>
          <w:sz w:val="24"/>
          <w:szCs w:val="24"/>
        </w:rPr>
        <w:t>4.7</w:t>
      </w:r>
      <w:r>
        <w:rPr>
          <w:rFonts w:ascii="Arial" w:hAnsi="Arial" w:cs="Arial"/>
          <w:sz w:val="24"/>
          <w:szCs w:val="24"/>
        </w:rPr>
        <w:tab/>
      </w:r>
      <w:r w:rsidRPr="00562E3E">
        <w:rPr>
          <w:rFonts w:ascii="Arial" w:hAnsi="Arial" w:cs="Arial"/>
          <w:sz w:val="24"/>
          <w:szCs w:val="24"/>
        </w:rPr>
        <w:t xml:space="preserve">The strategy acknowledges the important role of operational law enforcement agencies in PURSUING offenders and identifies a range of objectives to support delivery of this.  However the strategy also recognises that the pursuit of offenders alone is not sufficient to protect individuals, communities and businesses </w:t>
      </w:r>
      <w:r>
        <w:rPr>
          <w:rFonts w:ascii="Arial" w:hAnsi="Arial" w:cs="Arial"/>
          <w:sz w:val="24"/>
          <w:szCs w:val="24"/>
        </w:rPr>
        <w:t>from</w:t>
      </w:r>
      <w:r w:rsidRPr="00562E3E">
        <w:rPr>
          <w:rFonts w:ascii="Arial" w:hAnsi="Arial" w:cs="Arial"/>
          <w:sz w:val="24"/>
          <w:szCs w:val="24"/>
        </w:rPr>
        <w:t xml:space="preserve"> the harm caused by organised crime.  A holistic and whole-societal response is required, as articulated in Outcome 7, in order to build safe communities that are resilient to organised crime through PREPARING AND PROTECTING individuals, communities, systems and businesses to mitigate vulnerability and impact.  We also need an effective multi-agency response to PREVENT and deter people from engaging and re-engaging in organised crime, both by supporting those most vulnerable and by addressing criminal behaviour through effective offender management.  </w:t>
      </w:r>
    </w:p>
    <w:p w:rsidR="00671ED4" w:rsidRDefault="00671ED4" w:rsidP="00671ED4">
      <w:pPr>
        <w:spacing w:after="0" w:line="360" w:lineRule="auto"/>
        <w:ind w:left="567" w:hanging="425"/>
        <w:rPr>
          <w:rFonts w:ascii="Arial" w:hAnsi="Arial" w:cs="Arial"/>
          <w:sz w:val="24"/>
          <w:szCs w:val="24"/>
        </w:rPr>
      </w:pPr>
    </w:p>
    <w:p w:rsidR="00671ED4" w:rsidRPr="00EB54CA" w:rsidRDefault="00671ED4" w:rsidP="00671ED4">
      <w:pPr>
        <w:spacing w:after="0" w:line="360" w:lineRule="auto"/>
        <w:ind w:left="567" w:hanging="425"/>
        <w:rPr>
          <w:rFonts w:ascii="Leelawadee UI Semilight" w:hAnsi="Leelawadee UI Semilight" w:cs="Leelawadee UI Semilight"/>
        </w:rPr>
      </w:pPr>
      <w:r>
        <w:rPr>
          <w:rFonts w:ascii="Arial" w:hAnsi="Arial" w:cs="Arial"/>
          <w:sz w:val="24"/>
          <w:szCs w:val="24"/>
        </w:rPr>
        <w:t>4.8</w:t>
      </w:r>
      <w:r>
        <w:rPr>
          <w:rFonts w:ascii="Arial" w:hAnsi="Arial" w:cs="Arial"/>
          <w:sz w:val="24"/>
          <w:szCs w:val="24"/>
        </w:rPr>
        <w:tab/>
      </w:r>
      <w:r w:rsidRPr="00562E3E">
        <w:rPr>
          <w:rFonts w:ascii="Arial" w:hAnsi="Arial" w:cs="Arial"/>
          <w:sz w:val="24"/>
          <w:szCs w:val="24"/>
        </w:rPr>
        <w:t>Finally, enhancing our ability to work in PARTNERSHIP will underpin successful delivery of this strategy through the development of a sustainable, collaborative system that draws on collective skills, capacity and capabilities across agencies in order to provide an efficient and effective tailored response</w:t>
      </w:r>
      <w:r w:rsidRPr="00881227">
        <w:rPr>
          <w:rFonts w:ascii="Leelawadee UI Semilight" w:hAnsi="Leelawadee UI Semilight" w:cs="Leelawadee UI Semilight"/>
        </w:rPr>
        <w:t>.</w:t>
      </w:r>
    </w:p>
    <w:p w:rsidR="00671ED4" w:rsidRDefault="00671ED4" w:rsidP="00671ED4">
      <w:pPr>
        <w:pStyle w:val="ListParagraph"/>
        <w:rPr>
          <w:rFonts w:ascii="Arial" w:eastAsia="Times New Roman" w:hAnsi="Arial" w:cs="Arial"/>
          <w:sz w:val="24"/>
          <w:szCs w:val="24"/>
          <w:lang w:eastAsia="en-GB"/>
        </w:rPr>
      </w:pPr>
    </w:p>
    <w:tbl>
      <w:tblPr>
        <w:tblStyle w:val="TableGrid"/>
        <w:tblW w:w="0" w:type="auto"/>
        <w:tblInd w:w="709" w:type="dxa"/>
        <w:tblLook w:val="04A0" w:firstRow="1" w:lastRow="0" w:firstColumn="1" w:lastColumn="0" w:noHBand="0" w:noVBand="1"/>
      </w:tblPr>
      <w:tblGrid>
        <w:gridCol w:w="8533"/>
      </w:tblGrid>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Q3</w:t>
            </w:r>
            <w:r w:rsidRPr="00B94A5F">
              <w:rPr>
                <w:rFonts w:ascii="Arial" w:hAnsi="Arial" w:cs="Arial"/>
                <w:b/>
                <w:sz w:val="28"/>
                <w:szCs w:val="28"/>
              </w:rPr>
              <w:t xml:space="preserve">: </w:t>
            </w:r>
            <w:r>
              <w:rPr>
                <w:rFonts w:ascii="Arial" w:hAnsi="Arial" w:cs="Arial"/>
                <w:b/>
                <w:sz w:val="28"/>
                <w:szCs w:val="28"/>
              </w:rPr>
              <w:t xml:space="preserve">  </w:t>
            </w:r>
            <w:r w:rsidRPr="00B94A5F">
              <w:rPr>
                <w:rFonts w:ascii="Arial" w:hAnsi="Arial" w:cs="Arial"/>
                <w:b/>
                <w:sz w:val="28"/>
                <w:szCs w:val="28"/>
              </w:rPr>
              <w:t xml:space="preserve">Do you </w:t>
            </w:r>
            <w:r>
              <w:rPr>
                <w:rFonts w:ascii="Arial" w:hAnsi="Arial" w:cs="Arial"/>
                <w:b/>
                <w:sz w:val="28"/>
                <w:szCs w:val="28"/>
              </w:rPr>
              <w:t>consider these to be appropriate Thematic Pillars around which to structure this draft organised crime strategy?</w:t>
            </w:r>
            <w:r w:rsidRPr="00B94A5F">
              <w:rPr>
                <w:rFonts w:ascii="Arial" w:hAnsi="Arial" w:cs="Arial"/>
                <w:b/>
                <w:sz w:val="28"/>
                <w:szCs w:val="28"/>
              </w:rPr>
              <w:t xml:space="preserve"> </w:t>
            </w:r>
            <w:r>
              <w:rPr>
                <w:rFonts w:ascii="Arial" w:hAnsi="Arial" w:cs="Arial"/>
                <w:b/>
                <w:sz w:val="28"/>
                <w:szCs w:val="28"/>
              </w:rPr>
              <w:t xml:space="preserve">                                                    </w:t>
            </w:r>
          </w:p>
          <w:p w:rsidR="00671ED4" w:rsidRDefault="00671ED4" w:rsidP="00671ED4">
            <w:pPr>
              <w:spacing w:line="360" w:lineRule="auto"/>
              <w:ind w:left="720" w:hanging="720"/>
              <w:rPr>
                <w:rFonts w:ascii="Arial" w:hAnsi="Arial" w:cs="Arial"/>
                <w:i/>
                <w:sz w:val="24"/>
                <w:szCs w:val="24"/>
              </w:rPr>
            </w:pPr>
            <w:r>
              <w:rPr>
                <w:rFonts w:ascii="Arial" w:hAnsi="Arial" w:cs="Arial"/>
                <w:i/>
                <w:sz w:val="24"/>
                <w:szCs w:val="24"/>
              </w:rPr>
              <w:t xml:space="preserve">           </w:t>
            </w:r>
            <w:r w:rsidRPr="00C2570E">
              <w:rPr>
                <w:rFonts w:ascii="Arial" w:hAnsi="Arial" w:cs="Arial"/>
                <w:i/>
                <w:sz w:val="24"/>
                <w:szCs w:val="24"/>
              </w:rPr>
              <w:t>YES/NO</w:t>
            </w:r>
          </w:p>
          <w:p w:rsidR="00671ED4" w:rsidRPr="00316212" w:rsidRDefault="00671ED4" w:rsidP="00671ED4">
            <w:pPr>
              <w:spacing w:line="360" w:lineRule="auto"/>
              <w:ind w:left="720" w:hanging="720"/>
              <w:jc w:val="right"/>
              <w:rPr>
                <w:rFonts w:ascii="Arial" w:hAnsi="Arial" w:cs="Arial"/>
                <w:b/>
                <w:sz w:val="16"/>
                <w:szCs w:val="16"/>
              </w:rPr>
            </w:pPr>
            <w:r w:rsidRPr="00316212">
              <w:rPr>
                <w:rFonts w:ascii="Arial" w:hAnsi="Arial" w:cs="Arial"/>
                <w:i/>
                <w:sz w:val="16"/>
                <w:szCs w:val="16"/>
              </w:rPr>
              <w:t xml:space="preserve">Please respond using the Response Sheet at </w:t>
            </w:r>
            <w:r>
              <w:rPr>
                <w:rFonts w:ascii="Arial" w:hAnsi="Arial" w:cs="Arial"/>
                <w:i/>
                <w:sz w:val="16"/>
                <w:szCs w:val="16"/>
              </w:rPr>
              <w:t>Appendix</w:t>
            </w:r>
            <w:r w:rsidRPr="00316212">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Q4</w:t>
            </w:r>
            <w:r w:rsidRPr="00B94A5F">
              <w:rPr>
                <w:rFonts w:ascii="Arial" w:hAnsi="Arial" w:cs="Arial"/>
                <w:b/>
                <w:sz w:val="28"/>
                <w:szCs w:val="28"/>
              </w:rPr>
              <w:t xml:space="preserve">: </w:t>
            </w:r>
            <w:r>
              <w:rPr>
                <w:rFonts w:ascii="Arial" w:hAnsi="Arial" w:cs="Arial"/>
                <w:b/>
                <w:sz w:val="28"/>
                <w:szCs w:val="28"/>
              </w:rPr>
              <w:t xml:space="preserve">  Have you any other comments or suggestions about the Thematic Pillars</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bl>
    <w:p w:rsidR="00671ED4" w:rsidRDefault="00671ED4" w:rsidP="00671ED4">
      <w:pPr>
        <w:pStyle w:val="ListParagraph"/>
        <w:tabs>
          <w:tab w:val="left" w:pos="709"/>
        </w:tabs>
        <w:spacing w:line="360" w:lineRule="auto"/>
        <w:ind w:left="360"/>
        <w:rPr>
          <w:rFonts w:ascii="Arial" w:eastAsia="Times New Roman" w:hAnsi="Arial" w:cs="Arial"/>
          <w:sz w:val="24"/>
          <w:szCs w:val="24"/>
          <w:lang w:eastAsia="en-GB"/>
        </w:rPr>
      </w:pPr>
    </w:p>
    <w:p w:rsidR="00671ED4" w:rsidRDefault="00671ED4" w:rsidP="00671ED4">
      <w:pPr>
        <w:tabs>
          <w:tab w:val="left" w:pos="709"/>
        </w:tabs>
        <w:spacing w:after="0" w:line="360" w:lineRule="auto"/>
        <w:rPr>
          <w:rFonts w:ascii="Arial" w:eastAsia="Times New Roman" w:hAnsi="Arial" w:cs="Arial"/>
          <w:i/>
          <w:sz w:val="24"/>
          <w:szCs w:val="24"/>
          <w:lang w:eastAsia="en-GB"/>
        </w:rPr>
      </w:pPr>
      <w:r>
        <w:rPr>
          <w:rFonts w:ascii="Arial" w:eastAsia="Times New Roman" w:hAnsi="Arial" w:cs="Arial"/>
          <w:i/>
          <w:sz w:val="24"/>
          <w:szCs w:val="24"/>
          <w:lang w:eastAsia="en-GB"/>
        </w:rPr>
        <w:t>Strategic objectives</w:t>
      </w:r>
    </w:p>
    <w:p w:rsidR="00671ED4" w:rsidRDefault="00671ED4" w:rsidP="00671ED4">
      <w:pPr>
        <w:spacing w:after="0" w:line="360" w:lineRule="auto"/>
        <w:ind w:left="567" w:hanging="425"/>
        <w:rPr>
          <w:rFonts w:ascii="Arial" w:hAnsi="Arial" w:cs="Arial"/>
          <w:sz w:val="24"/>
          <w:szCs w:val="24"/>
        </w:rPr>
      </w:pPr>
      <w:r>
        <w:rPr>
          <w:rFonts w:ascii="Arial" w:hAnsi="Arial" w:cs="Arial"/>
          <w:sz w:val="24"/>
          <w:szCs w:val="24"/>
        </w:rPr>
        <w:t>4.9</w:t>
      </w:r>
      <w:r>
        <w:rPr>
          <w:rFonts w:ascii="Arial" w:hAnsi="Arial" w:cs="Arial"/>
          <w:sz w:val="24"/>
          <w:szCs w:val="24"/>
        </w:rPr>
        <w:tab/>
      </w:r>
      <w:r w:rsidRPr="00654E40">
        <w:rPr>
          <w:rFonts w:ascii="Arial" w:hAnsi="Arial" w:cs="Arial"/>
          <w:sz w:val="24"/>
          <w:szCs w:val="24"/>
        </w:rPr>
        <w:t xml:space="preserve">We have identified </w:t>
      </w:r>
      <w:r w:rsidRPr="00654E40">
        <w:rPr>
          <w:rFonts w:ascii="Arial" w:hAnsi="Arial" w:cs="Arial"/>
          <w:sz w:val="24"/>
          <w:szCs w:val="24"/>
          <w:u w:val="single"/>
        </w:rPr>
        <w:t>six strategic objectives</w:t>
      </w:r>
      <w:r w:rsidRPr="00654E40">
        <w:rPr>
          <w:rFonts w:ascii="Arial" w:hAnsi="Arial" w:cs="Arial"/>
          <w:sz w:val="24"/>
          <w:szCs w:val="24"/>
        </w:rPr>
        <w:t xml:space="preserve">, mapped against the thematic pillars, </w:t>
      </w:r>
      <w:r>
        <w:rPr>
          <w:rFonts w:ascii="Arial" w:hAnsi="Arial" w:cs="Arial"/>
          <w:sz w:val="24"/>
          <w:szCs w:val="24"/>
        </w:rPr>
        <w:t xml:space="preserve">which are </w:t>
      </w:r>
      <w:r w:rsidRPr="00654E40">
        <w:rPr>
          <w:rFonts w:ascii="Arial" w:hAnsi="Arial" w:cs="Arial"/>
          <w:sz w:val="24"/>
          <w:szCs w:val="24"/>
        </w:rPr>
        <w:t xml:space="preserve">designed to enhance our strategic response and help to end the harm caused by organised crime.  The associated work streams will help deliver the strategic objectives and these are set out </w:t>
      </w:r>
      <w:r>
        <w:rPr>
          <w:rFonts w:ascii="Arial" w:hAnsi="Arial" w:cs="Arial"/>
          <w:sz w:val="24"/>
          <w:szCs w:val="24"/>
        </w:rPr>
        <w:t xml:space="preserve">in </w:t>
      </w:r>
      <w:r w:rsidRPr="008A009B">
        <w:rPr>
          <w:rFonts w:ascii="Arial" w:hAnsi="Arial" w:cs="Arial"/>
          <w:b/>
          <w:sz w:val="24"/>
          <w:szCs w:val="24"/>
        </w:rPr>
        <w:t>Table A</w:t>
      </w:r>
      <w:r>
        <w:rPr>
          <w:rFonts w:ascii="Arial" w:hAnsi="Arial" w:cs="Arial"/>
          <w:sz w:val="24"/>
          <w:szCs w:val="24"/>
        </w:rPr>
        <w:t xml:space="preserve"> on the next page. </w:t>
      </w:r>
    </w:p>
    <w:p w:rsidR="00671ED4" w:rsidRDefault="00671ED4" w:rsidP="00671ED4">
      <w:pPr>
        <w:spacing w:after="0" w:line="360" w:lineRule="auto"/>
        <w:ind w:left="567" w:hanging="425"/>
        <w:rPr>
          <w:rFonts w:ascii="Arial" w:hAnsi="Arial" w:cs="Arial"/>
          <w:sz w:val="24"/>
          <w:szCs w:val="24"/>
        </w:rPr>
      </w:pPr>
    </w:p>
    <w:tbl>
      <w:tblPr>
        <w:tblStyle w:val="TableGrid"/>
        <w:tblW w:w="0" w:type="auto"/>
        <w:tblInd w:w="709" w:type="dxa"/>
        <w:tblLook w:val="04A0" w:firstRow="1" w:lastRow="0" w:firstColumn="1" w:lastColumn="0" w:noHBand="0" w:noVBand="1"/>
      </w:tblPr>
      <w:tblGrid>
        <w:gridCol w:w="8533"/>
      </w:tblGrid>
      <w:tr w:rsidR="00671ED4" w:rsidRPr="00316212"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Q5</w:t>
            </w:r>
            <w:r w:rsidRPr="00B94A5F">
              <w:rPr>
                <w:rFonts w:ascii="Arial" w:hAnsi="Arial" w:cs="Arial"/>
                <w:b/>
                <w:sz w:val="28"/>
                <w:szCs w:val="28"/>
              </w:rPr>
              <w:t xml:space="preserve">: </w:t>
            </w:r>
            <w:r>
              <w:rPr>
                <w:rFonts w:ascii="Arial" w:hAnsi="Arial" w:cs="Arial"/>
                <w:b/>
                <w:sz w:val="28"/>
                <w:szCs w:val="28"/>
              </w:rPr>
              <w:t xml:space="preserve">  </w:t>
            </w:r>
            <w:r w:rsidRPr="00B94A5F">
              <w:rPr>
                <w:rFonts w:ascii="Arial" w:hAnsi="Arial" w:cs="Arial"/>
                <w:b/>
                <w:sz w:val="28"/>
                <w:szCs w:val="28"/>
              </w:rPr>
              <w:t xml:space="preserve">Do you </w:t>
            </w:r>
            <w:r>
              <w:rPr>
                <w:rFonts w:ascii="Arial" w:hAnsi="Arial" w:cs="Arial"/>
                <w:b/>
                <w:sz w:val="28"/>
                <w:szCs w:val="28"/>
              </w:rPr>
              <w:t>consider these six strategic objectives to be the right objectives for us to focus on in order to deliver the strategic outcomes that we have identified?</w:t>
            </w:r>
            <w:r w:rsidRPr="00B94A5F">
              <w:rPr>
                <w:rFonts w:ascii="Arial" w:hAnsi="Arial" w:cs="Arial"/>
                <w:b/>
                <w:sz w:val="28"/>
                <w:szCs w:val="28"/>
              </w:rPr>
              <w:t xml:space="preserve"> </w:t>
            </w:r>
            <w:r>
              <w:rPr>
                <w:rFonts w:ascii="Arial" w:hAnsi="Arial" w:cs="Arial"/>
                <w:b/>
                <w:sz w:val="28"/>
                <w:szCs w:val="28"/>
              </w:rPr>
              <w:t xml:space="preserve">                                                    </w:t>
            </w:r>
          </w:p>
          <w:p w:rsidR="00671ED4" w:rsidRDefault="00671ED4" w:rsidP="00671ED4">
            <w:pPr>
              <w:spacing w:line="360" w:lineRule="auto"/>
              <w:ind w:left="720" w:hanging="720"/>
              <w:rPr>
                <w:rFonts w:ascii="Arial" w:hAnsi="Arial" w:cs="Arial"/>
                <w:i/>
                <w:sz w:val="24"/>
                <w:szCs w:val="24"/>
              </w:rPr>
            </w:pPr>
            <w:r>
              <w:rPr>
                <w:rFonts w:ascii="Arial" w:hAnsi="Arial" w:cs="Arial"/>
                <w:i/>
                <w:sz w:val="24"/>
                <w:szCs w:val="24"/>
              </w:rPr>
              <w:t xml:space="preserve">           </w:t>
            </w:r>
            <w:r w:rsidRPr="00C2570E">
              <w:rPr>
                <w:rFonts w:ascii="Arial" w:hAnsi="Arial" w:cs="Arial"/>
                <w:i/>
                <w:sz w:val="24"/>
                <w:szCs w:val="24"/>
              </w:rPr>
              <w:t>YES/NO</w:t>
            </w:r>
          </w:p>
          <w:p w:rsidR="00671ED4" w:rsidRPr="00316212" w:rsidRDefault="00671ED4" w:rsidP="00671ED4">
            <w:pPr>
              <w:spacing w:line="360" w:lineRule="auto"/>
              <w:ind w:left="720" w:hanging="720"/>
              <w:jc w:val="right"/>
              <w:rPr>
                <w:rFonts w:ascii="Arial" w:hAnsi="Arial" w:cs="Arial"/>
                <w:b/>
                <w:sz w:val="16"/>
                <w:szCs w:val="16"/>
              </w:rPr>
            </w:pPr>
            <w:r w:rsidRPr="00316212">
              <w:rPr>
                <w:rFonts w:ascii="Arial" w:hAnsi="Arial" w:cs="Arial"/>
                <w:i/>
                <w:sz w:val="16"/>
                <w:szCs w:val="16"/>
              </w:rPr>
              <w:t xml:space="preserve">Please respond using the Response Sheet at </w:t>
            </w:r>
            <w:r>
              <w:rPr>
                <w:rFonts w:ascii="Arial" w:hAnsi="Arial" w:cs="Arial"/>
                <w:i/>
                <w:sz w:val="16"/>
                <w:szCs w:val="16"/>
              </w:rPr>
              <w:t>Appendix</w:t>
            </w:r>
            <w:r w:rsidRPr="00316212">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Q6</w:t>
            </w:r>
            <w:r w:rsidRPr="00B94A5F">
              <w:rPr>
                <w:rFonts w:ascii="Arial" w:hAnsi="Arial" w:cs="Arial"/>
                <w:b/>
                <w:sz w:val="28"/>
                <w:szCs w:val="28"/>
              </w:rPr>
              <w:t xml:space="preserve">: </w:t>
            </w:r>
            <w:r>
              <w:rPr>
                <w:rFonts w:ascii="Arial" w:hAnsi="Arial" w:cs="Arial"/>
                <w:b/>
                <w:sz w:val="28"/>
                <w:szCs w:val="28"/>
              </w:rPr>
              <w:t xml:space="preserve">  Have you any other comments or suggestions about the strategic objectives</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bl>
    <w:p w:rsidR="00671ED4" w:rsidRPr="00654E40" w:rsidRDefault="00671ED4" w:rsidP="00671ED4">
      <w:pPr>
        <w:spacing w:after="0" w:line="360" w:lineRule="auto"/>
        <w:ind w:left="567" w:hanging="425"/>
        <w:rPr>
          <w:rFonts w:ascii="Arial" w:hAnsi="Arial" w:cs="Arial"/>
          <w:sz w:val="24"/>
          <w:szCs w:val="24"/>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Default="00671ED4" w:rsidP="00671ED4">
      <w:pPr>
        <w:spacing w:after="0" w:line="240" w:lineRule="auto"/>
        <w:rPr>
          <w:rFonts w:ascii="Arial" w:hAnsi="Arial" w:cs="Arial"/>
          <w:sz w:val="28"/>
          <w:szCs w:val="28"/>
        </w:rPr>
      </w:pPr>
    </w:p>
    <w:p w:rsidR="00671ED4" w:rsidRPr="009C74AE" w:rsidRDefault="00671ED4" w:rsidP="00671ED4">
      <w:pPr>
        <w:spacing w:after="0" w:line="240" w:lineRule="auto"/>
        <w:rPr>
          <w:rFonts w:ascii="Arial" w:hAnsi="Arial" w:cs="Arial"/>
          <w:b/>
          <w:sz w:val="24"/>
          <w:szCs w:val="24"/>
        </w:rPr>
      </w:pPr>
      <w:r w:rsidRPr="009C74AE">
        <w:rPr>
          <w:rFonts w:ascii="Arial" w:hAnsi="Arial" w:cs="Arial"/>
          <w:b/>
          <w:sz w:val="24"/>
          <w:szCs w:val="24"/>
        </w:rPr>
        <w:t>Table A – Overview of Strategic Objectives:</w:t>
      </w:r>
    </w:p>
    <w:p w:rsidR="00671ED4" w:rsidRPr="00654E40" w:rsidRDefault="00671ED4" w:rsidP="00671ED4">
      <w:pPr>
        <w:spacing w:after="0" w:line="240" w:lineRule="auto"/>
        <w:rPr>
          <w:rFonts w:ascii="Arial" w:hAnsi="Arial" w:cs="Arial"/>
          <w:sz w:val="28"/>
          <w:szCs w:val="28"/>
        </w:rPr>
      </w:pPr>
    </w:p>
    <w:tbl>
      <w:tblPr>
        <w:tblStyle w:val="TableGrid"/>
        <w:tblW w:w="10206" w:type="dxa"/>
        <w:tblInd w:w="-572" w:type="dxa"/>
        <w:tblLook w:val="04A0" w:firstRow="1" w:lastRow="0" w:firstColumn="1" w:lastColumn="0" w:noHBand="0" w:noVBand="1"/>
      </w:tblPr>
      <w:tblGrid>
        <w:gridCol w:w="3402"/>
        <w:gridCol w:w="3402"/>
        <w:gridCol w:w="3402"/>
      </w:tblGrid>
      <w:tr w:rsidR="00671ED4" w:rsidRPr="00654E40" w:rsidTr="00671ED4">
        <w:tc>
          <w:tcPr>
            <w:tcW w:w="10206" w:type="dxa"/>
            <w:gridSpan w:val="3"/>
            <w:shd w:val="clear" w:color="auto" w:fill="DBE5F1" w:themeFill="accent1" w:themeFillTint="33"/>
          </w:tcPr>
          <w:p w:rsidR="00671ED4" w:rsidRDefault="00671ED4" w:rsidP="00671ED4">
            <w:pPr>
              <w:rPr>
                <w:rFonts w:ascii="Arial" w:hAnsi="Arial" w:cs="Arial"/>
                <w:sz w:val="24"/>
                <w:szCs w:val="24"/>
              </w:rPr>
            </w:pPr>
            <w:r w:rsidRPr="00654E40">
              <w:rPr>
                <w:rFonts w:ascii="Arial" w:hAnsi="Arial" w:cs="Arial"/>
                <w:b/>
                <w:color w:val="365F91" w:themeColor="accent1" w:themeShade="BF"/>
                <w:sz w:val="24"/>
                <w:szCs w:val="24"/>
              </w:rPr>
              <w:t xml:space="preserve">Aim - </w:t>
            </w:r>
            <w:r w:rsidRPr="00654E40">
              <w:rPr>
                <w:rFonts w:ascii="Arial" w:hAnsi="Arial" w:cs="Arial"/>
                <w:sz w:val="24"/>
                <w:szCs w:val="24"/>
              </w:rPr>
              <w:t>to protect individuals, communities and businesses in Northern Ireland from organised crime, focusing on six strategic objectives under four key themes.</w:t>
            </w:r>
          </w:p>
          <w:p w:rsidR="00671ED4" w:rsidRPr="00654E40" w:rsidRDefault="00671ED4" w:rsidP="00671ED4">
            <w:pPr>
              <w:rPr>
                <w:rFonts w:ascii="Arial" w:hAnsi="Arial" w:cs="Arial"/>
                <w:b/>
                <w:color w:val="365F91" w:themeColor="accent1" w:themeShade="BF"/>
                <w:sz w:val="24"/>
                <w:szCs w:val="24"/>
              </w:rPr>
            </w:pPr>
          </w:p>
        </w:tc>
      </w:tr>
      <w:tr w:rsidR="00671ED4" w:rsidRPr="00654E40" w:rsidTr="00671ED4">
        <w:trPr>
          <w:trHeight w:val="4974"/>
        </w:trPr>
        <w:tc>
          <w:tcPr>
            <w:tcW w:w="3402" w:type="dxa"/>
            <w:shd w:val="clear" w:color="auto" w:fill="DBE5F1" w:themeFill="accent1" w:themeFillTint="33"/>
          </w:tcPr>
          <w:p w:rsidR="00671ED4" w:rsidRDefault="00671ED4" w:rsidP="00671ED4">
            <w:pPr>
              <w:shd w:val="clear" w:color="auto" w:fill="DBE5F1" w:themeFill="accent1" w:themeFillTint="33"/>
              <w:rPr>
                <w:rFonts w:ascii="Arial" w:hAnsi="Arial" w:cs="Arial"/>
                <w:b/>
                <w:color w:val="365F91" w:themeColor="accent1" w:themeShade="BF"/>
                <w:sz w:val="24"/>
                <w:szCs w:val="24"/>
              </w:rPr>
            </w:pPr>
          </w:p>
          <w:p w:rsidR="00671ED4" w:rsidRPr="00654E40" w:rsidRDefault="00671ED4" w:rsidP="00671ED4">
            <w:pPr>
              <w:shd w:val="clear" w:color="auto" w:fill="DBE5F1" w:themeFill="accent1" w:themeFillTint="33"/>
              <w:rPr>
                <w:rFonts w:ascii="Arial" w:hAnsi="Arial" w:cs="Arial"/>
                <w:b/>
                <w:sz w:val="24"/>
                <w:szCs w:val="24"/>
              </w:rPr>
            </w:pPr>
            <w:r w:rsidRPr="00654E40">
              <w:rPr>
                <w:rFonts w:ascii="Arial" w:hAnsi="Arial" w:cs="Arial"/>
                <w:b/>
                <w:color w:val="365F91" w:themeColor="accent1" w:themeShade="BF"/>
                <w:sz w:val="24"/>
                <w:szCs w:val="24"/>
              </w:rPr>
              <w:t>PURSUE</w:t>
            </w:r>
            <w:r w:rsidRPr="00654E40">
              <w:rPr>
                <w:rFonts w:ascii="Arial" w:hAnsi="Arial" w:cs="Arial"/>
                <w:b/>
                <w:sz w:val="24"/>
                <w:szCs w:val="24"/>
              </w:rPr>
              <w:t xml:space="preserve"> offenders through investigation, disruption and prosecution.</w:t>
            </w:r>
          </w:p>
          <w:p w:rsidR="00671ED4" w:rsidRPr="00654E40" w:rsidRDefault="00671ED4" w:rsidP="00671ED4">
            <w:pPr>
              <w:rPr>
                <w:rFonts w:ascii="Arial" w:hAnsi="Arial" w:cs="Arial"/>
                <w:b/>
                <w:color w:val="365F91" w:themeColor="accent1" w:themeShade="BF"/>
                <w:sz w:val="24"/>
                <w:szCs w:val="24"/>
              </w:rPr>
            </w:pPr>
          </w:p>
          <w:p w:rsidR="00671ED4"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1</w:t>
            </w:r>
          </w:p>
          <w:p w:rsidR="00671ED4" w:rsidRPr="00654E40" w:rsidRDefault="00671ED4" w:rsidP="00671ED4">
            <w:pPr>
              <w:rPr>
                <w:rFonts w:ascii="Arial" w:hAnsi="Arial" w:cs="Arial"/>
                <w:sz w:val="24"/>
                <w:szCs w:val="24"/>
              </w:rPr>
            </w:pPr>
            <w:r w:rsidRPr="00654E40">
              <w:rPr>
                <w:rFonts w:ascii="Arial" w:hAnsi="Arial" w:cs="Arial"/>
                <w:sz w:val="24"/>
                <w:szCs w:val="24"/>
              </w:rPr>
              <w:t>Improve our understanding of existing and emerging threats.</w:t>
            </w: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2</w:t>
            </w:r>
          </w:p>
          <w:p w:rsidR="00671ED4" w:rsidRPr="00654E40" w:rsidRDefault="00671ED4" w:rsidP="00671ED4">
            <w:pPr>
              <w:rPr>
                <w:rFonts w:ascii="Arial" w:hAnsi="Arial" w:cs="Arial"/>
                <w:sz w:val="24"/>
                <w:szCs w:val="24"/>
              </w:rPr>
            </w:pPr>
            <w:r w:rsidRPr="00654E40">
              <w:rPr>
                <w:rFonts w:ascii="Arial" w:hAnsi="Arial" w:cs="Arial"/>
                <w:sz w:val="24"/>
                <w:szCs w:val="24"/>
              </w:rPr>
              <w:t>Ensure we have effective capability, tools and legislation to tackle organised crime affecting Northern Ireland.</w:t>
            </w: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3</w:t>
            </w:r>
          </w:p>
          <w:p w:rsidR="00671ED4" w:rsidRDefault="00671ED4" w:rsidP="00671ED4">
            <w:pPr>
              <w:rPr>
                <w:rFonts w:ascii="Arial" w:hAnsi="Arial" w:cs="Arial"/>
                <w:sz w:val="24"/>
                <w:szCs w:val="24"/>
              </w:rPr>
            </w:pPr>
            <w:r w:rsidRPr="00654E40">
              <w:rPr>
                <w:rFonts w:ascii="Arial" w:hAnsi="Arial" w:cs="Arial"/>
                <w:sz w:val="24"/>
                <w:szCs w:val="24"/>
              </w:rPr>
              <w:t>Continuous pursuit of those involved in organised crime.</w:t>
            </w:r>
          </w:p>
          <w:p w:rsidR="00671ED4" w:rsidRPr="00654E40" w:rsidRDefault="00671ED4" w:rsidP="00671ED4">
            <w:pPr>
              <w:rPr>
                <w:rFonts w:ascii="Arial" w:hAnsi="Arial" w:cs="Arial"/>
                <w:sz w:val="24"/>
                <w:szCs w:val="24"/>
              </w:rPr>
            </w:pPr>
          </w:p>
        </w:tc>
        <w:tc>
          <w:tcPr>
            <w:tcW w:w="3402" w:type="dxa"/>
            <w:shd w:val="clear" w:color="auto" w:fill="FDE9D9" w:themeFill="accent6" w:themeFillTint="33"/>
          </w:tcPr>
          <w:p w:rsidR="00671ED4"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sz w:val="24"/>
                <w:szCs w:val="24"/>
              </w:rPr>
            </w:pPr>
            <w:r w:rsidRPr="00654E40">
              <w:rPr>
                <w:rFonts w:ascii="Arial" w:hAnsi="Arial" w:cs="Arial"/>
                <w:b/>
                <w:color w:val="365F91" w:themeColor="accent1" w:themeShade="BF"/>
                <w:sz w:val="24"/>
                <w:szCs w:val="24"/>
              </w:rPr>
              <w:t xml:space="preserve">PREPARE AND PROTECT </w:t>
            </w:r>
            <w:r w:rsidRPr="00654E40">
              <w:rPr>
                <w:rFonts w:ascii="Arial" w:hAnsi="Arial" w:cs="Arial"/>
                <w:b/>
                <w:sz w:val="24"/>
                <w:szCs w:val="24"/>
              </w:rPr>
              <w:t>individuals, communities, systems and businesses to mitigate vulnerability and impact.</w:t>
            </w:r>
          </w:p>
          <w:p w:rsidR="00671ED4" w:rsidRPr="00654E40" w:rsidRDefault="00671ED4" w:rsidP="00671ED4">
            <w:pPr>
              <w:rPr>
                <w:rFonts w:ascii="Arial" w:hAnsi="Arial" w:cs="Arial"/>
                <w:b/>
                <w:color w:val="365F91" w:themeColor="accent1" w:themeShade="BF"/>
                <w:sz w:val="24"/>
                <w:szCs w:val="24"/>
              </w:rPr>
            </w:pPr>
            <w:r>
              <w:rPr>
                <w:rFonts w:ascii="Arial" w:hAnsi="Arial" w:cs="Arial"/>
                <w:b/>
                <w:noProof/>
                <w:color w:val="365F91" w:themeColor="accent1" w:themeShade="BF"/>
                <w:sz w:val="24"/>
                <w:szCs w:val="24"/>
                <w:lang w:eastAsia="en-GB"/>
              </w:rPr>
              <mc:AlternateContent>
                <mc:Choice Requires="wps">
                  <w:drawing>
                    <wp:anchor distT="0" distB="0" distL="114300" distR="114300" simplePos="0" relativeHeight="251661312" behindDoc="0" locked="0" layoutInCell="1" allowOverlap="1" wp14:anchorId="20A0ABF7" wp14:editId="4EF1F90C">
                      <wp:simplePos x="0" y="0"/>
                      <wp:positionH relativeFrom="column">
                        <wp:posOffset>-2185670</wp:posOffset>
                      </wp:positionH>
                      <wp:positionV relativeFrom="paragraph">
                        <wp:posOffset>50165</wp:posOffset>
                      </wp:positionV>
                      <wp:extent cx="6480810" cy="11430"/>
                      <wp:effectExtent l="0" t="0" r="34290" b="26670"/>
                      <wp:wrapNone/>
                      <wp:docPr id="17" name="Straight Connector 17"/>
                      <wp:cNvGraphicFramePr/>
                      <a:graphic xmlns:a="http://schemas.openxmlformats.org/drawingml/2006/main">
                        <a:graphicData uri="http://schemas.microsoft.com/office/word/2010/wordprocessingShape">
                          <wps:wsp>
                            <wps:cNvCnPr/>
                            <wps:spPr>
                              <a:xfrm flipV="1">
                                <a:off x="0" y="0"/>
                                <a:ext cx="648081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350D1" id="Straight Connector 1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1pt,3.95pt" to="338.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" strokecolor="#4579b8 [3044]"/>
                  </w:pict>
                </mc:Fallback>
              </mc:AlternateContent>
            </w: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4</w:t>
            </w:r>
          </w:p>
          <w:p w:rsidR="00671ED4" w:rsidRPr="00654E40" w:rsidRDefault="00671ED4" w:rsidP="00671ED4">
            <w:pPr>
              <w:rPr>
                <w:rFonts w:ascii="Arial" w:hAnsi="Arial" w:cs="Arial"/>
                <w:b/>
                <w:sz w:val="24"/>
                <w:szCs w:val="24"/>
              </w:rPr>
            </w:pPr>
            <w:r w:rsidRPr="00654E40">
              <w:rPr>
                <w:rFonts w:ascii="Arial" w:hAnsi="Arial" w:cs="Arial"/>
                <w:sz w:val="24"/>
                <w:szCs w:val="24"/>
              </w:rPr>
              <w:t>Work with individuals, communities and businesses to build resilience against organised crime.</w:t>
            </w:r>
          </w:p>
        </w:tc>
        <w:tc>
          <w:tcPr>
            <w:tcW w:w="3402" w:type="dxa"/>
            <w:shd w:val="clear" w:color="auto" w:fill="F2DBDB" w:themeFill="accent2" w:themeFillTint="33"/>
          </w:tcPr>
          <w:p w:rsidR="00671ED4"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 xml:space="preserve">PREVENT </w:t>
            </w:r>
            <w:r w:rsidRPr="00654E40">
              <w:rPr>
                <w:rFonts w:ascii="Arial" w:hAnsi="Arial" w:cs="Arial"/>
                <w:b/>
                <w:sz w:val="24"/>
                <w:szCs w:val="24"/>
              </w:rPr>
              <w:t>deter and divert people from engaging and re-engaging in organised crime.</w:t>
            </w: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5</w:t>
            </w: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sz w:val="24"/>
                <w:szCs w:val="24"/>
              </w:rPr>
              <w:t>Effective work to deter and divert people from becoming involved</w:t>
            </w:r>
            <w:r>
              <w:rPr>
                <w:rFonts w:ascii="Arial" w:hAnsi="Arial" w:cs="Arial"/>
                <w:sz w:val="24"/>
                <w:szCs w:val="24"/>
              </w:rPr>
              <w:t>,</w:t>
            </w:r>
            <w:r w:rsidRPr="00654E40">
              <w:rPr>
                <w:rFonts w:ascii="Arial" w:hAnsi="Arial" w:cs="Arial"/>
                <w:sz w:val="24"/>
                <w:szCs w:val="24"/>
              </w:rPr>
              <w:t xml:space="preserve"> or re-engaging</w:t>
            </w:r>
            <w:r>
              <w:rPr>
                <w:rFonts w:ascii="Arial" w:hAnsi="Arial" w:cs="Arial"/>
                <w:sz w:val="24"/>
                <w:szCs w:val="24"/>
              </w:rPr>
              <w:t>,</w:t>
            </w:r>
            <w:r w:rsidRPr="00654E40">
              <w:rPr>
                <w:rFonts w:ascii="Arial" w:hAnsi="Arial" w:cs="Arial"/>
                <w:sz w:val="24"/>
                <w:szCs w:val="24"/>
              </w:rPr>
              <w:t xml:space="preserve"> in organised crime.</w:t>
            </w:r>
          </w:p>
        </w:tc>
      </w:tr>
      <w:tr w:rsidR="00671ED4" w:rsidRPr="00654E40" w:rsidTr="00671ED4">
        <w:tc>
          <w:tcPr>
            <w:tcW w:w="10206" w:type="dxa"/>
            <w:gridSpan w:val="3"/>
            <w:shd w:val="clear" w:color="auto" w:fill="EAD5FF"/>
          </w:tcPr>
          <w:p w:rsidR="00671ED4"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 xml:space="preserve">PARTNERSHIP </w:t>
            </w:r>
            <w:r w:rsidRPr="00654E40">
              <w:rPr>
                <w:rFonts w:ascii="Arial" w:hAnsi="Arial" w:cs="Arial"/>
                <w:b/>
                <w:sz w:val="24"/>
                <w:szCs w:val="24"/>
              </w:rPr>
              <w:t>- To create a sustainable, efficient, effective and collaborative system response</w:t>
            </w:r>
          </w:p>
          <w:p w:rsidR="00671ED4" w:rsidRPr="00654E40" w:rsidRDefault="00671ED4" w:rsidP="00671ED4">
            <w:pPr>
              <w:rPr>
                <w:rFonts w:ascii="Arial" w:hAnsi="Arial" w:cs="Arial"/>
                <w:b/>
                <w:color w:val="365F91" w:themeColor="accent1" w:themeShade="BF"/>
                <w:sz w:val="24"/>
                <w:szCs w:val="24"/>
              </w:rPr>
            </w:pPr>
          </w:p>
          <w:p w:rsidR="00671ED4" w:rsidRPr="00654E40" w:rsidRDefault="00671ED4" w:rsidP="00671ED4">
            <w:pPr>
              <w:rPr>
                <w:rFonts w:ascii="Arial" w:hAnsi="Arial" w:cs="Arial"/>
                <w:b/>
                <w:color w:val="365F91" w:themeColor="accent1" w:themeShade="BF"/>
                <w:sz w:val="24"/>
                <w:szCs w:val="24"/>
              </w:rPr>
            </w:pPr>
            <w:r w:rsidRPr="00654E40">
              <w:rPr>
                <w:rFonts w:ascii="Arial" w:hAnsi="Arial" w:cs="Arial"/>
                <w:b/>
                <w:color w:val="365F91" w:themeColor="accent1" w:themeShade="BF"/>
                <w:sz w:val="24"/>
                <w:szCs w:val="24"/>
              </w:rPr>
              <w:t>Strategic Objective 6</w:t>
            </w:r>
          </w:p>
          <w:p w:rsidR="00671ED4" w:rsidRPr="00654E40" w:rsidRDefault="00671ED4" w:rsidP="00671ED4">
            <w:pPr>
              <w:rPr>
                <w:rFonts w:ascii="Arial" w:hAnsi="Arial" w:cs="Arial"/>
                <w:sz w:val="24"/>
                <w:szCs w:val="24"/>
              </w:rPr>
            </w:pPr>
            <w:r w:rsidRPr="00654E40">
              <w:rPr>
                <w:rFonts w:ascii="Arial" w:hAnsi="Arial" w:cs="Arial"/>
                <w:sz w:val="24"/>
                <w:szCs w:val="24"/>
              </w:rPr>
              <w:t>Provide an effective and efficient collaborative response to organised crime affecting Northern Ireland.</w:t>
            </w:r>
          </w:p>
        </w:tc>
      </w:tr>
    </w:tbl>
    <w:p w:rsidR="00671ED4" w:rsidRDefault="00671ED4" w:rsidP="00671ED4">
      <w:pPr>
        <w:pStyle w:val="ListParagraph"/>
        <w:tabs>
          <w:tab w:val="left" w:pos="709"/>
        </w:tabs>
        <w:spacing w:line="360" w:lineRule="auto"/>
        <w:ind w:left="360"/>
        <w:rPr>
          <w:rFonts w:ascii="Arial" w:hAnsi="Arial" w:cs="Arial"/>
          <w:b/>
          <w:color w:val="365F91" w:themeColor="accent1" w:themeShade="BF"/>
          <w:sz w:val="28"/>
          <w:szCs w:val="28"/>
        </w:rPr>
      </w:pPr>
    </w:p>
    <w:p w:rsidR="00671ED4" w:rsidRPr="009C74AE" w:rsidRDefault="00671ED4" w:rsidP="00671ED4">
      <w:pPr>
        <w:pStyle w:val="ListParagraph"/>
        <w:tabs>
          <w:tab w:val="left" w:pos="709"/>
        </w:tabs>
        <w:spacing w:line="360" w:lineRule="auto"/>
        <w:ind w:left="142"/>
        <w:rPr>
          <w:rFonts w:ascii="Arial" w:eastAsia="Times New Roman" w:hAnsi="Arial" w:cs="Arial"/>
          <w:i/>
          <w:sz w:val="24"/>
          <w:szCs w:val="24"/>
          <w:lang w:eastAsia="en-GB"/>
        </w:rPr>
      </w:pPr>
      <w:r w:rsidRPr="009C74AE">
        <w:rPr>
          <w:rFonts w:ascii="Arial" w:hAnsi="Arial" w:cs="Arial"/>
          <w:i/>
          <w:sz w:val="24"/>
          <w:szCs w:val="24"/>
        </w:rPr>
        <w:t>Work</w:t>
      </w:r>
      <w:r>
        <w:rPr>
          <w:rFonts w:ascii="Arial" w:hAnsi="Arial" w:cs="Arial"/>
          <w:i/>
          <w:sz w:val="24"/>
          <w:szCs w:val="24"/>
        </w:rPr>
        <w:t>-</w:t>
      </w:r>
      <w:r w:rsidRPr="009C74AE">
        <w:rPr>
          <w:rFonts w:ascii="Arial" w:hAnsi="Arial" w:cs="Arial"/>
          <w:i/>
          <w:sz w:val="24"/>
          <w:szCs w:val="24"/>
        </w:rPr>
        <w:t>streams</w:t>
      </w:r>
    </w:p>
    <w:p w:rsidR="00671ED4" w:rsidRDefault="00671ED4" w:rsidP="00671ED4">
      <w:pPr>
        <w:pStyle w:val="ListParagraph"/>
        <w:tabs>
          <w:tab w:val="left" w:pos="709"/>
        </w:tabs>
        <w:spacing w:line="360" w:lineRule="auto"/>
        <w:ind w:left="851" w:hanging="709"/>
        <w:rPr>
          <w:rFonts w:ascii="Arial" w:eastAsia="Times New Roman" w:hAnsi="Arial" w:cs="Arial"/>
          <w:sz w:val="24"/>
          <w:szCs w:val="24"/>
          <w:lang w:eastAsia="en-GB"/>
        </w:rPr>
      </w:pPr>
      <w:r>
        <w:rPr>
          <w:rFonts w:ascii="Arial" w:eastAsia="Times New Roman" w:hAnsi="Arial" w:cs="Arial"/>
          <w:sz w:val="24"/>
          <w:szCs w:val="24"/>
          <w:lang w:eastAsia="en-GB"/>
        </w:rPr>
        <w:t xml:space="preserve">4.10  </w:t>
      </w:r>
      <w:r>
        <w:rPr>
          <w:rFonts w:ascii="Arial" w:eastAsia="Times New Roman" w:hAnsi="Arial" w:cs="Arial"/>
          <w:sz w:val="24"/>
          <w:szCs w:val="24"/>
          <w:lang w:eastAsia="en-GB"/>
        </w:rPr>
        <w:tab/>
        <w:t xml:space="preserve">The </w:t>
      </w:r>
      <w:r>
        <w:rPr>
          <w:rFonts w:ascii="Arial" w:eastAsia="Times New Roman" w:hAnsi="Arial" w:cs="Arial"/>
          <w:b/>
          <w:sz w:val="24"/>
          <w:szCs w:val="24"/>
          <w:lang w:eastAsia="en-GB"/>
        </w:rPr>
        <w:t>Objectives and Work-streams</w:t>
      </w:r>
      <w:r>
        <w:rPr>
          <w:rFonts w:ascii="Arial" w:eastAsia="Times New Roman" w:hAnsi="Arial" w:cs="Arial"/>
          <w:sz w:val="24"/>
          <w:szCs w:val="24"/>
          <w:lang w:eastAsia="en-GB"/>
        </w:rPr>
        <w:t xml:space="preserve"> section of the draft Strategy (pages 13 – 19 of Appendix A) sets out in detail the associated actions and work that we intend to progress collectively in order to deliver the six strategic outcomes, along with the rationale for why we believe these work-streams will help to enhance the delivery of an effective response to organised crime.  A summary of these proposed work-streams is provided below at </w:t>
      </w:r>
      <w:r w:rsidRPr="008A009B">
        <w:rPr>
          <w:rFonts w:ascii="Arial" w:eastAsia="Times New Roman" w:hAnsi="Arial" w:cs="Arial"/>
          <w:b/>
          <w:sz w:val="24"/>
          <w:szCs w:val="24"/>
          <w:lang w:eastAsia="en-GB"/>
        </w:rPr>
        <w:t>Table B</w:t>
      </w:r>
      <w:r>
        <w:rPr>
          <w:rFonts w:ascii="Arial" w:eastAsia="Times New Roman" w:hAnsi="Arial" w:cs="Arial"/>
          <w:sz w:val="24"/>
          <w:szCs w:val="24"/>
          <w:lang w:eastAsia="en-GB"/>
        </w:rPr>
        <w:t>.</w:t>
      </w:r>
    </w:p>
    <w:p w:rsidR="00671ED4" w:rsidRDefault="00671ED4" w:rsidP="00671ED4">
      <w:pPr>
        <w:pStyle w:val="ListParagraph"/>
        <w:tabs>
          <w:tab w:val="left" w:pos="709"/>
        </w:tabs>
        <w:spacing w:line="360" w:lineRule="auto"/>
        <w:ind w:left="851" w:hanging="709"/>
        <w:rPr>
          <w:rFonts w:ascii="Arial" w:eastAsia="Times New Roman" w:hAnsi="Arial" w:cs="Arial"/>
          <w:sz w:val="24"/>
          <w:szCs w:val="24"/>
          <w:lang w:eastAsia="en-GB"/>
        </w:rPr>
      </w:pPr>
    </w:p>
    <w:p w:rsidR="00671ED4" w:rsidRDefault="00671ED4" w:rsidP="00671ED4">
      <w:pPr>
        <w:pStyle w:val="ListParagraph"/>
        <w:tabs>
          <w:tab w:val="left" w:pos="709"/>
        </w:tabs>
        <w:spacing w:line="360" w:lineRule="auto"/>
        <w:ind w:left="644"/>
        <w:rPr>
          <w:rFonts w:ascii="Arial" w:eastAsia="Times New Roman" w:hAnsi="Arial" w:cs="Arial"/>
          <w:b/>
          <w:sz w:val="24"/>
          <w:szCs w:val="24"/>
          <w:lang w:eastAsia="en-GB"/>
        </w:rPr>
      </w:pPr>
      <w:r>
        <w:rPr>
          <w:rFonts w:ascii="Arial" w:eastAsia="Times New Roman" w:hAnsi="Arial" w:cs="Arial"/>
          <w:b/>
          <w:sz w:val="24"/>
          <w:szCs w:val="24"/>
          <w:lang w:eastAsia="en-GB"/>
        </w:rPr>
        <w:t>Table B – Objectives and associated workstreams</w:t>
      </w:r>
    </w:p>
    <w:tbl>
      <w:tblPr>
        <w:tblStyle w:val="TableGrid"/>
        <w:tblW w:w="10207" w:type="dxa"/>
        <w:tblInd w:w="-601" w:type="dxa"/>
        <w:tblLook w:val="04A0" w:firstRow="1" w:lastRow="0" w:firstColumn="1" w:lastColumn="0" w:noHBand="0" w:noVBand="1"/>
      </w:tblPr>
      <w:tblGrid>
        <w:gridCol w:w="3182"/>
        <w:gridCol w:w="7025"/>
      </w:tblGrid>
      <w:tr w:rsidR="00671ED4" w:rsidTr="00671ED4">
        <w:tc>
          <w:tcPr>
            <w:tcW w:w="10207" w:type="dxa"/>
            <w:gridSpan w:val="2"/>
            <w:shd w:val="clear" w:color="auto" w:fill="B8CCE4" w:themeFill="accent1"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PURSUE</w:t>
            </w:r>
          </w:p>
        </w:tc>
      </w:tr>
      <w:tr w:rsidR="00671ED4" w:rsidTr="00671ED4">
        <w:tc>
          <w:tcPr>
            <w:tcW w:w="3182" w:type="dxa"/>
            <w:shd w:val="clear" w:color="auto" w:fill="B8CCE4" w:themeFill="accent1"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1</w:t>
            </w:r>
          </w:p>
          <w:p w:rsidR="00671ED4" w:rsidRPr="00654E40" w:rsidRDefault="00671ED4" w:rsidP="00671ED4">
            <w:pPr>
              <w:rPr>
                <w:rFonts w:ascii="Arial" w:hAnsi="Arial" w:cs="Arial"/>
                <w:sz w:val="24"/>
                <w:szCs w:val="24"/>
              </w:rPr>
            </w:pPr>
            <w:r w:rsidRPr="00654E40">
              <w:rPr>
                <w:rFonts w:ascii="Arial" w:hAnsi="Arial" w:cs="Arial"/>
                <w:sz w:val="24"/>
                <w:szCs w:val="24"/>
              </w:rPr>
              <w:t>Improve our understanding of existing and emerging threats.</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c>
          <w:tcPr>
            <w:tcW w:w="7025" w:type="dxa"/>
            <w:shd w:val="clear" w:color="auto" w:fill="B8CCE4" w:themeFill="accent1" w:themeFillTint="66"/>
          </w:tcPr>
          <w:p w:rsidR="00671ED4" w:rsidRDefault="00671ED4" w:rsidP="00671ED4">
            <w:pPr>
              <w:pStyle w:val="ListParagraph"/>
              <w:numPr>
                <w:ilvl w:val="0"/>
                <w:numId w:val="41"/>
              </w:numPr>
              <w:contextualSpacing w:val="0"/>
              <w:rPr>
                <w:rFonts w:ascii="Arial" w:hAnsi="Arial" w:cs="Arial"/>
                <w:sz w:val="24"/>
                <w:szCs w:val="24"/>
              </w:rPr>
            </w:pPr>
            <w:r>
              <w:rPr>
                <w:rFonts w:ascii="Arial" w:hAnsi="Arial" w:cs="Arial"/>
                <w:sz w:val="24"/>
                <w:szCs w:val="24"/>
              </w:rPr>
              <w:t xml:space="preserve">Establishment of </w:t>
            </w:r>
            <w:r>
              <w:rPr>
                <w:rFonts w:ascii="Arial" w:hAnsi="Arial" w:cs="Arial"/>
                <w:i/>
                <w:iCs/>
                <w:sz w:val="24"/>
                <w:szCs w:val="24"/>
              </w:rPr>
              <w:t>a new multi-agency information-sharing network to identify, map and inform the strategic response to emerging criminality and new organised crime threats through regular multi-agency tactical assessments</w:t>
            </w:r>
            <w:r>
              <w:rPr>
                <w:rFonts w:ascii="Arial" w:hAnsi="Arial" w:cs="Arial"/>
                <w:sz w:val="24"/>
                <w:szCs w:val="24"/>
              </w:rPr>
              <w:t xml:space="preserve">.   </w:t>
            </w:r>
          </w:p>
          <w:p w:rsidR="00671ED4" w:rsidRPr="009C74AE" w:rsidRDefault="00671ED4" w:rsidP="00671ED4">
            <w:pPr>
              <w:pStyle w:val="CommentText"/>
              <w:numPr>
                <w:ilvl w:val="0"/>
                <w:numId w:val="41"/>
              </w:numPr>
              <w:rPr>
                <w:rFonts w:ascii="Arial" w:hAnsi="Arial" w:cs="Arial"/>
                <w:sz w:val="24"/>
                <w:szCs w:val="24"/>
              </w:rPr>
            </w:pPr>
            <w:r w:rsidRPr="009C74AE">
              <w:rPr>
                <w:rFonts w:ascii="Arial" w:hAnsi="Arial" w:cs="Arial"/>
                <w:sz w:val="24"/>
                <w:szCs w:val="24"/>
              </w:rPr>
              <w:t xml:space="preserve">Establishment of a multi-agency </w:t>
            </w:r>
            <w:r w:rsidRPr="009C74AE">
              <w:rPr>
                <w:rFonts w:ascii="Arial" w:hAnsi="Arial" w:cs="Arial"/>
                <w:i/>
                <w:sz w:val="24"/>
                <w:szCs w:val="24"/>
              </w:rPr>
              <w:t>Analyst Forum</w:t>
            </w:r>
            <w:r w:rsidRPr="009C74AE">
              <w:rPr>
                <w:rFonts w:ascii="Arial" w:hAnsi="Arial" w:cs="Arial"/>
                <w:sz w:val="24"/>
                <w:szCs w:val="24"/>
              </w:rPr>
              <w:t xml:space="preserve"> so that we are able to understand and respond to the evolving nature of the organised crime threat to Northern Ireland</w:t>
            </w:r>
          </w:p>
          <w:p w:rsidR="00671ED4" w:rsidRPr="009C74AE" w:rsidRDefault="00671ED4" w:rsidP="00671ED4">
            <w:pPr>
              <w:pStyle w:val="CommentText"/>
              <w:numPr>
                <w:ilvl w:val="0"/>
                <w:numId w:val="41"/>
              </w:numPr>
              <w:rPr>
                <w:rFonts w:ascii="Arial" w:hAnsi="Arial" w:cs="Arial"/>
                <w:sz w:val="24"/>
                <w:szCs w:val="24"/>
              </w:rPr>
            </w:pPr>
            <w:r w:rsidRPr="009C74AE">
              <w:rPr>
                <w:rFonts w:ascii="Arial" w:hAnsi="Arial" w:cs="Arial"/>
                <w:sz w:val="24"/>
                <w:szCs w:val="24"/>
              </w:rPr>
              <w:t xml:space="preserve">Access to </w:t>
            </w:r>
            <w:r w:rsidRPr="009C74AE">
              <w:rPr>
                <w:rFonts w:ascii="Arial" w:hAnsi="Arial" w:cs="Arial"/>
                <w:i/>
                <w:sz w:val="24"/>
                <w:szCs w:val="24"/>
              </w:rPr>
              <w:t>national capabilities</w:t>
            </w:r>
            <w:r w:rsidRPr="009C74AE">
              <w:rPr>
                <w:rFonts w:ascii="Arial" w:hAnsi="Arial" w:cs="Arial"/>
                <w:sz w:val="24"/>
                <w:szCs w:val="24"/>
              </w:rPr>
              <w:t xml:space="preserve"> hosted by the National Crime Agency, </w:t>
            </w:r>
            <w:r w:rsidRPr="009C74AE">
              <w:rPr>
                <w:rFonts w:ascii="Arial" w:hAnsi="Arial" w:cs="Arial"/>
                <w:i/>
                <w:sz w:val="24"/>
                <w:szCs w:val="24"/>
              </w:rPr>
              <w:t>such as the National Assessment Centre (NAC); the National Data Exploitation Centre (NDEC); and the National Economic Crime Centre (NECC)</w:t>
            </w:r>
            <w:r w:rsidRPr="009C74AE">
              <w:rPr>
                <w:rFonts w:ascii="Arial" w:hAnsi="Arial" w:cs="Arial"/>
                <w:sz w:val="24"/>
                <w:szCs w:val="24"/>
              </w:rPr>
              <w:t xml:space="preserve">.  </w:t>
            </w:r>
          </w:p>
          <w:p w:rsidR="00671ED4" w:rsidRPr="009C74AE" w:rsidRDefault="00671ED4" w:rsidP="00671ED4">
            <w:pPr>
              <w:pStyle w:val="CommentText"/>
              <w:numPr>
                <w:ilvl w:val="0"/>
                <w:numId w:val="41"/>
              </w:numPr>
              <w:rPr>
                <w:rFonts w:ascii="Arial" w:hAnsi="Arial" w:cs="Arial"/>
                <w:sz w:val="24"/>
                <w:szCs w:val="24"/>
              </w:rPr>
            </w:pPr>
            <w:r w:rsidRPr="009C74AE">
              <w:rPr>
                <w:rFonts w:ascii="Arial" w:hAnsi="Arial" w:cs="Arial"/>
                <w:sz w:val="24"/>
                <w:szCs w:val="24"/>
              </w:rPr>
              <w:t xml:space="preserve">Work towards the development of a </w:t>
            </w:r>
            <w:r w:rsidRPr="009C74AE">
              <w:rPr>
                <w:rFonts w:ascii="Arial" w:hAnsi="Arial" w:cs="Arial"/>
                <w:i/>
                <w:sz w:val="24"/>
                <w:szCs w:val="24"/>
              </w:rPr>
              <w:t>shared threat assessment</w:t>
            </w:r>
            <w:r w:rsidRPr="009C74AE">
              <w:rPr>
                <w:rFonts w:ascii="Arial" w:hAnsi="Arial" w:cs="Arial"/>
                <w:sz w:val="24"/>
                <w:szCs w:val="24"/>
              </w:rPr>
              <w:t xml:space="preserve"> that will form the basis for agreed operational priorities and co-ordinated tactical tasking against threats.</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r>
      <w:tr w:rsidR="00671ED4" w:rsidTr="00671ED4">
        <w:tc>
          <w:tcPr>
            <w:tcW w:w="3182" w:type="dxa"/>
            <w:shd w:val="clear" w:color="auto" w:fill="B8CCE4" w:themeFill="accent1"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2</w:t>
            </w:r>
          </w:p>
          <w:p w:rsidR="00671ED4" w:rsidRPr="00654E40" w:rsidRDefault="00671ED4" w:rsidP="00671ED4">
            <w:pPr>
              <w:rPr>
                <w:rFonts w:ascii="Arial" w:hAnsi="Arial" w:cs="Arial"/>
                <w:sz w:val="24"/>
                <w:szCs w:val="24"/>
              </w:rPr>
            </w:pPr>
            <w:r w:rsidRPr="00654E40">
              <w:rPr>
                <w:rFonts w:ascii="Arial" w:hAnsi="Arial" w:cs="Arial"/>
                <w:sz w:val="24"/>
                <w:szCs w:val="24"/>
              </w:rPr>
              <w:t>Ensure we have effective capability, tools and legislation to tackle organised crime affecting Northern Ireland.</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c>
          <w:tcPr>
            <w:tcW w:w="7025" w:type="dxa"/>
            <w:shd w:val="clear" w:color="auto" w:fill="B8CCE4" w:themeFill="accent1" w:themeFillTint="66"/>
          </w:tcPr>
          <w:p w:rsidR="00671ED4" w:rsidRPr="00466339" w:rsidRDefault="00671ED4" w:rsidP="00671ED4">
            <w:pPr>
              <w:pStyle w:val="CommentText"/>
              <w:numPr>
                <w:ilvl w:val="0"/>
                <w:numId w:val="42"/>
              </w:numPr>
              <w:ind w:hanging="720"/>
              <w:rPr>
                <w:rFonts w:ascii="Arial" w:hAnsi="Arial" w:cs="Arial"/>
                <w:sz w:val="24"/>
                <w:szCs w:val="24"/>
              </w:rPr>
            </w:pPr>
            <w:r>
              <w:rPr>
                <w:rFonts w:ascii="Arial" w:hAnsi="Arial" w:cs="Arial"/>
                <w:sz w:val="24"/>
                <w:szCs w:val="24"/>
              </w:rPr>
              <w:t>Ensure</w:t>
            </w:r>
            <w:r w:rsidRPr="009C74AE">
              <w:rPr>
                <w:rFonts w:ascii="Arial" w:hAnsi="Arial" w:cs="Arial"/>
                <w:sz w:val="24"/>
                <w:szCs w:val="24"/>
              </w:rPr>
              <w:t xml:space="preserve"> robust </w:t>
            </w:r>
            <w:r w:rsidRPr="009C74AE">
              <w:rPr>
                <w:rFonts w:ascii="Arial" w:hAnsi="Arial" w:cs="Arial"/>
                <w:i/>
                <w:sz w:val="24"/>
                <w:szCs w:val="24"/>
              </w:rPr>
              <w:t>professional development of our financial investigators</w:t>
            </w:r>
            <w:r w:rsidRPr="009C74AE">
              <w:rPr>
                <w:rFonts w:ascii="Arial" w:hAnsi="Arial" w:cs="Arial"/>
                <w:sz w:val="24"/>
                <w:szCs w:val="24"/>
              </w:rPr>
              <w:t xml:space="preserve"> and forensic accountants, to access the support and training that is available nationally through the Proceeds of Crime Centre.</w:t>
            </w:r>
          </w:p>
          <w:p w:rsidR="00671ED4" w:rsidRPr="009C74AE" w:rsidRDefault="00671ED4" w:rsidP="00671ED4">
            <w:pPr>
              <w:pStyle w:val="CommentText"/>
              <w:numPr>
                <w:ilvl w:val="0"/>
                <w:numId w:val="42"/>
              </w:numPr>
              <w:ind w:hanging="720"/>
              <w:rPr>
                <w:rFonts w:ascii="Arial" w:hAnsi="Arial" w:cs="Arial"/>
                <w:sz w:val="24"/>
                <w:szCs w:val="24"/>
              </w:rPr>
            </w:pPr>
            <w:r>
              <w:rPr>
                <w:rFonts w:ascii="Arial" w:hAnsi="Arial" w:cs="Arial"/>
                <w:sz w:val="24"/>
                <w:szCs w:val="24"/>
              </w:rPr>
              <w:t>D</w:t>
            </w:r>
            <w:r w:rsidRPr="009C74AE">
              <w:rPr>
                <w:rFonts w:ascii="Arial" w:hAnsi="Arial" w:cs="Arial"/>
                <w:sz w:val="24"/>
                <w:szCs w:val="24"/>
              </w:rPr>
              <w:t xml:space="preserve">elivery of relevant actions under the </w:t>
            </w:r>
            <w:r w:rsidRPr="009C74AE">
              <w:rPr>
                <w:rFonts w:ascii="Arial" w:hAnsi="Arial" w:cs="Arial"/>
                <w:i/>
                <w:sz w:val="24"/>
                <w:szCs w:val="24"/>
              </w:rPr>
              <w:t>Economic Crime Plan, 2019 to 2022</w:t>
            </w:r>
            <w:r w:rsidRPr="009C74AE">
              <w:rPr>
                <w:rFonts w:ascii="Arial" w:hAnsi="Arial" w:cs="Arial"/>
                <w:sz w:val="24"/>
                <w:szCs w:val="24"/>
              </w:rPr>
              <w:t>, in order to enhance the operational response to economic crime.</w:t>
            </w:r>
          </w:p>
          <w:p w:rsidR="00671ED4" w:rsidRPr="009C74AE" w:rsidRDefault="00671ED4" w:rsidP="00671ED4">
            <w:pPr>
              <w:pStyle w:val="CommentText"/>
              <w:numPr>
                <w:ilvl w:val="0"/>
                <w:numId w:val="42"/>
              </w:numPr>
              <w:ind w:hanging="720"/>
              <w:rPr>
                <w:rFonts w:ascii="Arial" w:hAnsi="Arial" w:cs="Arial"/>
                <w:sz w:val="24"/>
                <w:szCs w:val="24"/>
              </w:rPr>
            </w:pPr>
            <w:r>
              <w:rPr>
                <w:rFonts w:ascii="Arial" w:hAnsi="Arial" w:cs="Arial"/>
                <w:i/>
                <w:sz w:val="24"/>
                <w:szCs w:val="24"/>
              </w:rPr>
              <w:t>F</w:t>
            </w:r>
            <w:r w:rsidRPr="009C74AE">
              <w:rPr>
                <w:rFonts w:ascii="Arial" w:hAnsi="Arial" w:cs="Arial"/>
                <w:i/>
                <w:sz w:val="24"/>
                <w:szCs w:val="24"/>
              </w:rPr>
              <w:t>ull implementation of the Criminal Finances Act 2017 within Northern Ireland</w:t>
            </w:r>
            <w:r>
              <w:rPr>
                <w:rFonts w:ascii="Arial" w:hAnsi="Arial" w:cs="Arial"/>
                <w:sz w:val="24"/>
                <w:szCs w:val="24"/>
              </w:rPr>
              <w:t xml:space="preserve"> as soon as</w:t>
            </w:r>
            <w:r w:rsidRPr="009C74AE">
              <w:rPr>
                <w:rFonts w:ascii="Arial" w:hAnsi="Arial" w:cs="Arial"/>
                <w:sz w:val="24"/>
                <w:szCs w:val="24"/>
              </w:rPr>
              <w:t xml:space="preserve"> possible, in order to unlock the wider suite of powers to tackle criminal finance.</w:t>
            </w:r>
          </w:p>
          <w:p w:rsidR="00671ED4" w:rsidRPr="00466339" w:rsidRDefault="00671ED4" w:rsidP="00671ED4">
            <w:pPr>
              <w:pStyle w:val="CommentText"/>
              <w:numPr>
                <w:ilvl w:val="0"/>
                <w:numId w:val="42"/>
              </w:numPr>
              <w:ind w:hanging="720"/>
              <w:rPr>
                <w:rFonts w:ascii="Arial" w:hAnsi="Arial" w:cs="Arial"/>
                <w:sz w:val="24"/>
                <w:szCs w:val="24"/>
              </w:rPr>
            </w:pPr>
            <w:r w:rsidRPr="00466339">
              <w:rPr>
                <w:rFonts w:ascii="Arial" w:hAnsi="Arial" w:cs="Arial"/>
                <w:i/>
                <w:sz w:val="24"/>
                <w:szCs w:val="24"/>
              </w:rPr>
              <w:t>Develop specific legislative proposals for new offences to tackle organised crime in Northern Ireland</w:t>
            </w:r>
            <w:r w:rsidRPr="00466339">
              <w:rPr>
                <w:rFonts w:ascii="Arial" w:hAnsi="Arial" w:cs="Arial"/>
                <w:sz w:val="24"/>
                <w:szCs w:val="24"/>
              </w:rPr>
              <w:t xml:space="preserve">.  </w:t>
            </w:r>
          </w:p>
          <w:p w:rsidR="00671ED4" w:rsidRPr="009C74AE" w:rsidRDefault="00671ED4" w:rsidP="00671ED4">
            <w:pPr>
              <w:pStyle w:val="CommentText"/>
              <w:numPr>
                <w:ilvl w:val="0"/>
                <w:numId w:val="42"/>
              </w:numPr>
              <w:ind w:hanging="720"/>
              <w:rPr>
                <w:rFonts w:ascii="Arial" w:hAnsi="Arial" w:cs="Arial"/>
                <w:sz w:val="24"/>
                <w:szCs w:val="24"/>
              </w:rPr>
            </w:pPr>
            <w:r>
              <w:rPr>
                <w:rFonts w:ascii="Arial" w:hAnsi="Arial" w:cs="Arial"/>
                <w:sz w:val="24"/>
                <w:szCs w:val="24"/>
              </w:rPr>
              <w:t>C</w:t>
            </w:r>
            <w:r w:rsidRPr="009C74AE">
              <w:rPr>
                <w:rFonts w:ascii="Arial" w:hAnsi="Arial" w:cs="Arial"/>
                <w:sz w:val="24"/>
                <w:szCs w:val="24"/>
              </w:rPr>
              <w:t xml:space="preserve">onduct a review of </w:t>
            </w:r>
            <w:r w:rsidRPr="009C74AE">
              <w:rPr>
                <w:rFonts w:ascii="Arial" w:hAnsi="Arial" w:cs="Arial"/>
                <w:i/>
                <w:sz w:val="24"/>
                <w:szCs w:val="24"/>
              </w:rPr>
              <w:t>multi-agency capability</w:t>
            </w:r>
            <w:r w:rsidRPr="009C74AE">
              <w:rPr>
                <w:rFonts w:ascii="Arial" w:hAnsi="Arial" w:cs="Arial"/>
                <w:sz w:val="24"/>
                <w:szCs w:val="24"/>
              </w:rPr>
              <w:t xml:space="preserve"> to tackle organised crime, in order to identify and plug gaps and to identify opportunities to enhance the multi</w:t>
            </w:r>
            <w:r>
              <w:rPr>
                <w:rFonts w:ascii="Arial" w:hAnsi="Arial" w:cs="Arial"/>
                <w:sz w:val="24"/>
                <w:szCs w:val="24"/>
              </w:rPr>
              <w:t>-</w:t>
            </w:r>
            <w:r w:rsidRPr="009C74AE">
              <w:rPr>
                <w:rFonts w:ascii="Arial" w:hAnsi="Arial" w:cs="Arial"/>
                <w:sz w:val="24"/>
                <w:szCs w:val="24"/>
              </w:rPr>
              <w:t>agency collaborative response.</w:t>
            </w:r>
          </w:p>
          <w:p w:rsidR="00671ED4" w:rsidRPr="009C74AE" w:rsidRDefault="00671ED4" w:rsidP="00671ED4">
            <w:pPr>
              <w:pStyle w:val="CommentText"/>
              <w:numPr>
                <w:ilvl w:val="0"/>
                <w:numId w:val="42"/>
              </w:numPr>
              <w:ind w:hanging="720"/>
              <w:rPr>
                <w:rFonts w:ascii="Arial" w:hAnsi="Arial" w:cs="Arial"/>
                <w:sz w:val="24"/>
                <w:szCs w:val="24"/>
              </w:rPr>
            </w:pPr>
            <w:r>
              <w:rPr>
                <w:rFonts w:ascii="Arial" w:hAnsi="Arial" w:cs="Arial"/>
                <w:i/>
                <w:sz w:val="24"/>
                <w:szCs w:val="24"/>
              </w:rPr>
              <w:t>C</w:t>
            </w:r>
            <w:r w:rsidRPr="009C74AE">
              <w:rPr>
                <w:rFonts w:ascii="Arial" w:hAnsi="Arial" w:cs="Arial"/>
                <w:i/>
                <w:sz w:val="24"/>
                <w:szCs w:val="24"/>
              </w:rPr>
              <w:t>lose engagement with counterparts across the UK and neighbouring jurisdictions</w:t>
            </w:r>
            <w:r w:rsidRPr="009C74AE">
              <w:rPr>
                <w:rFonts w:ascii="Arial" w:hAnsi="Arial" w:cs="Arial"/>
                <w:sz w:val="24"/>
                <w:szCs w:val="24"/>
              </w:rPr>
              <w:t xml:space="preserve"> to share best practice and to inform</w:t>
            </w:r>
            <w:r>
              <w:rPr>
                <w:rFonts w:ascii="Arial" w:hAnsi="Arial" w:cs="Arial"/>
                <w:sz w:val="24"/>
                <w:szCs w:val="24"/>
              </w:rPr>
              <w:t>,</w:t>
            </w:r>
            <w:r w:rsidRPr="009C74AE">
              <w:rPr>
                <w:rFonts w:ascii="Arial" w:hAnsi="Arial" w:cs="Arial"/>
                <w:sz w:val="24"/>
                <w:szCs w:val="24"/>
              </w:rPr>
              <w:t xml:space="preserve"> and be informed by</w:t>
            </w:r>
            <w:r>
              <w:rPr>
                <w:rFonts w:ascii="Arial" w:hAnsi="Arial" w:cs="Arial"/>
                <w:sz w:val="24"/>
                <w:szCs w:val="24"/>
              </w:rPr>
              <w:t>,</w:t>
            </w:r>
            <w:r w:rsidRPr="009C74AE">
              <w:rPr>
                <w:rFonts w:ascii="Arial" w:hAnsi="Arial" w:cs="Arial"/>
                <w:sz w:val="24"/>
                <w:szCs w:val="24"/>
              </w:rPr>
              <w:t xml:space="preserve"> national developments.</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r>
      <w:tr w:rsidR="00671ED4" w:rsidTr="00671ED4">
        <w:tc>
          <w:tcPr>
            <w:tcW w:w="3182" w:type="dxa"/>
            <w:tcBorders>
              <w:bottom w:val="single" w:sz="4" w:space="0" w:color="auto"/>
            </w:tcBorders>
            <w:shd w:val="clear" w:color="auto" w:fill="B8CCE4" w:themeFill="accent1"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3</w:t>
            </w:r>
          </w:p>
          <w:p w:rsidR="00671ED4" w:rsidRDefault="00671ED4" w:rsidP="00671ED4">
            <w:pPr>
              <w:rPr>
                <w:rFonts w:ascii="Arial" w:hAnsi="Arial" w:cs="Arial"/>
                <w:sz w:val="24"/>
                <w:szCs w:val="24"/>
              </w:rPr>
            </w:pPr>
            <w:r w:rsidRPr="00654E40">
              <w:rPr>
                <w:rFonts w:ascii="Arial" w:hAnsi="Arial" w:cs="Arial"/>
                <w:sz w:val="24"/>
                <w:szCs w:val="24"/>
              </w:rPr>
              <w:t>Continuous pursuit of those involved in organised crime.</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c>
          <w:tcPr>
            <w:tcW w:w="7025" w:type="dxa"/>
            <w:tcBorders>
              <w:bottom w:val="single" w:sz="4" w:space="0" w:color="auto"/>
            </w:tcBorders>
            <w:shd w:val="clear" w:color="auto" w:fill="B8CCE4" w:themeFill="accent1" w:themeFillTint="66"/>
          </w:tcPr>
          <w:p w:rsidR="00671ED4" w:rsidRPr="00466339" w:rsidRDefault="00671ED4" w:rsidP="00671ED4">
            <w:pPr>
              <w:pStyle w:val="CommentText"/>
              <w:numPr>
                <w:ilvl w:val="0"/>
                <w:numId w:val="43"/>
              </w:numPr>
              <w:ind w:hanging="749"/>
              <w:rPr>
                <w:rFonts w:ascii="Arial" w:hAnsi="Arial" w:cs="Arial"/>
                <w:sz w:val="24"/>
                <w:szCs w:val="24"/>
              </w:rPr>
            </w:pPr>
            <w:r>
              <w:rPr>
                <w:rFonts w:ascii="Arial" w:hAnsi="Arial" w:cs="Arial"/>
                <w:sz w:val="24"/>
                <w:szCs w:val="24"/>
              </w:rPr>
              <w:t>D</w:t>
            </w:r>
            <w:r w:rsidRPr="00466339">
              <w:rPr>
                <w:rFonts w:ascii="Arial" w:hAnsi="Arial" w:cs="Arial"/>
                <w:sz w:val="24"/>
                <w:szCs w:val="24"/>
              </w:rPr>
              <w:t xml:space="preserve">evelop and enhance an effective </w:t>
            </w:r>
            <w:r w:rsidRPr="00466339">
              <w:rPr>
                <w:rFonts w:ascii="Arial" w:hAnsi="Arial" w:cs="Arial"/>
                <w:i/>
                <w:sz w:val="24"/>
                <w:szCs w:val="24"/>
              </w:rPr>
              <w:t>collaborative operational response</w:t>
            </w:r>
            <w:r w:rsidRPr="00466339">
              <w:rPr>
                <w:rFonts w:ascii="Arial" w:hAnsi="Arial" w:cs="Arial"/>
                <w:sz w:val="24"/>
                <w:szCs w:val="24"/>
              </w:rPr>
              <w:t xml:space="preserve">, through </w:t>
            </w:r>
            <w:r w:rsidRPr="00466339">
              <w:rPr>
                <w:rFonts w:ascii="Arial" w:hAnsi="Arial" w:cs="Arial"/>
                <w:i/>
                <w:sz w:val="24"/>
                <w:szCs w:val="24"/>
              </w:rPr>
              <w:t>co-ordinated joint tasking to reflect shared priorities</w:t>
            </w:r>
            <w:r w:rsidRPr="00466339">
              <w:rPr>
                <w:rFonts w:ascii="Arial" w:hAnsi="Arial" w:cs="Arial"/>
                <w:sz w:val="24"/>
                <w:szCs w:val="24"/>
              </w:rPr>
              <w:t>.</w:t>
            </w:r>
          </w:p>
          <w:p w:rsidR="00671ED4" w:rsidRPr="00466339" w:rsidRDefault="00671ED4" w:rsidP="00671ED4">
            <w:pPr>
              <w:pStyle w:val="CommentText"/>
              <w:numPr>
                <w:ilvl w:val="0"/>
                <w:numId w:val="43"/>
              </w:numPr>
              <w:ind w:hanging="749"/>
              <w:rPr>
                <w:rFonts w:ascii="Arial" w:hAnsi="Arial" w:cs="Arial"/>
                <w:sz w:val="24"/>
                <w:szCs w:val="24"/>
              </w:rPr>
            </w:pPr>
            <w:r>
              <w:rPr>
                <w:rFonts w:ascii="Arial" w:hAnsi="Arial" w:cs="Arial"/>
                <w:sz w:val="24"/>
                <w:szCs w:val="24"/>
              </w:rPr>
              <w:t>D</w:t>
            </w:r>
            <w:r w:rsidRPr="00466339">
              <w:rPr>
                <w:rFonts w:ascii="Arial" w:hAnsi="Arial" w:cs="Arial"/>
                <w:sz w:val="24"/>
                <w:szCs w:val="24"/>
              </w:rPr>
              <w:t xml:space="preserve">evelop a </w:t>
            </w:r>
            <w:r w:rsidRPr="00466339">
              <w:rPr>
                <w:rFonts w:ascii="Arial" w:hAnsi="Arial" w:cs="Arial"/>
                <w:i/>
                <w:sz w:val="24"/>
                <w:szCs w:val="24"/>
              </w:rPr>
              <w:t>whole-of-government</w:t>
            </w:r>
            <w:r w:rsidRPr="00466339">
              <w:rPr>
                <w:rFonts w:ascii="Arial" w:hAnsi="Arial" w:cs="Arial"/>
                <w:sz w:val="24"/>
                <w:szCs w:val="24"/>
              </w:rPr>
              <w:t xml:space="preserve"> response to organised crime, making strategic use of the full range of multi-agency and cross-government skills, tools, regulations, powers and sanctions to deter, disrupt and investigate organised crime.</w:t>
            </w:r>
          </w:p>
          <w:p w:rsidR="00671ED4" w:rsidRPr="00466339" w:rsidRDefault="00671ED4" w:rsidP="00671ED4">
            <w:pPr>
              <w:pStyle w:val="CommentText"/>
              <w:numPr>
                <w:ilvl w:val="0"/>
                <w:numId w:val="43"/>
              </w:numPr>
              <w:ind w:hanging="749"/>
              <w:rPr>
                <w:rFonts w:ascii="Arial" w:hAnsi="Arial" w:cs="Arial"/>
                <w:sz w:val="24"/>
                <w:szCs w:val="24"/>
              </w:rPr>
            </w:pPr>
            <w:r w:rsidRPr="00466339">
              <w:rPr>
                <w:rFonts w:ascii="Arial" w:hAnsi="Arial" w:cs="Arial"/>
                <w:sz w:val="24"/>
                <w:szCs w:val="24"/>
              </w:rPr>
              <w:t xml:space="preserve">Continue to access available resources and measures for </w:t>
            </w:r>
            <w:r w:rsidRPr="00466339">
              <w:rPr>
                <w:rFonts w:ascii="Arial" w:hAnsi="Arial" w:cs="Arial"/>
                <w:i/>
                <w:sz w:val="24"/>
                <w:szCs w:val="24"/>
              </w:rPr>
              <w:t>effective international and cross-border collaboration</w:t>
            </w:r>
            <w:r w:rsidRPr="00466339">
              <w:rPr>
                <w:rFonts w:ascii="Arial" w:hAnsi="Arial" w:cs="Arial"/>
                <w:sz w:val="24"/>
                <w:szCs w:val="24"/>
              </w:rPr>
              <w:t xml:space="preserve"> </w:t>
            </w:r>
            <w:r>
              <w:rPr>
                <w:rFonts w:ascii="Arial" w:hAnsi="Arial" w:cs="Arial"/>
                <w:sz w:val="24"/>
                <w:szCs w:val="24"/>
              </w:rPr>
              <w:t>(</w:t>
            </w:r>
            <w:r w:rsidRPr="00466339">
              <w:rPr>
                <w:rFonts w:ascii="Arial" w:hAnsi="Arial" w:cs="Arial"/>
                <w:sz w:val="24"/>
                <w:szCs w:val="24"/>
              </w:rPr>
              <w:t>including collaboration through the Joint Agency Task Force, Joint Investigation Teams (where appropriate) and Europol</w:t>
            </w:r>
            <w:r>
              <w:rPr>
                <w:rFonts w:ascii="Arial" w:hAnsi="Arial" w:cs="Arial"/>
                <w:sz w:val="24"/>
                <w:szCs w:val="24"/>
              </w:rPr>
              <w:t>)</w:t>
            </w:r>
            <w:r w:rsidRPr="00466339">
              <w:rPr>
                <w:rFonts w:ascii="Arial" w:hAnsi="Arial" w:cs="Arial"/>
                <w:sz w:val="24"/>
                <w:szCs w:val="24"/>
              </w:rPr>
              <w:t>.</w:t>
            </w:r>
          </w:p>
          <w:p w:rsidR="00671ED4" w:rsidRPr="00466339" w:rsidRDefault="00671ED4" w:rsidP="00671ED4">
            <w:pPr>
              <w:pStyle w:val="CommentText"/>
              <w:numPr>
                <w:ilvl w:val="0"/>
                <w:numId w:val="43"/>
              </w:numPr>
              <w:ind w:hanging="749"/>
              <w:rPr>
                <w:rFonts w:ascii="Arial" w:hAnsi="Arial" w:cs="Arial"/>
                <w:sz w:val="24"/>
                <w:szCs w:val="24"/>
              </w:rPr>
            </w:pPr>
            <w:r>
              <w:rPr>
                <w:rFonts w:ascii="Arial" w:hAnsi="Arial" w:cs="Arial"/>
                <w:sz w:val="24"/>
                <w:szCs w:val="24"/>
              </w:rPr>
              <w:t>E</w:t>
            </w:r>
            <w:r w:rsidRPr="00466339">
              <w:rPr>
                <w:rFonts w:ascii="Arial" w:hAnsi="Arial" w:cs="Arial"/>
                <w:sz w:val="24"/>
                <w:szCs w:val="24"/>
              </w:rPr>
              <w:t xml:space="preserve">ffective use of the range of powers available to law enforcement under the Proceeds of Crime Act 2002 </w:t>
            </w:r>
            <w:r w:rsidRPr="00466339">
              <w:rPr>
                <w:rFonts w:ascii="Arial" w:hAnsi="Arial" w:cs="Arial"/>
                <w:i/>
                <w:sz w:val="24"/>
                <w:szCs w:val="24"/>
              </w:rPr>
              <w:t>to disrupt and undermine criminal enterprise</w:t>
            </w:r>
            <w:r w:rsidRPr="00466339">
              <w:rPr>
                <w:rFonts w:ascii="Arial" w:hAnsi="Arial" w:cs="Arial"/>
                <w:sz w:val="24"/>
                <w:szCs w:val="24"/>
              </w:rPr>
              <w:t xml:space="preserve">.  </w:t>
            </w:r>
          </w:p>
          <w:p w:rsidR="00671ED4" w:rsidRPr="00466339" w:rsidRDefault="00671ED4" w:rsidP="00671ED4">
            <w:pPr>
              <w:pStyle w:val="CommentText"/>
              <w:numPr>
                <w:ilvl w:val="0"/>
                <w:numId w:val="43"/>
              </w:numPr>
              <w:ind w:hanging="749"/>
              <w:rPr>
                <w:rFonts w:ascii="Arial" w:hAnsi="Arial" w:cs="Arial"/>
                <w:sz w:val="24"/>
                <w:szCs w:val="24"/>
              </w:rPr>
            </w:pPr>
            <w:r>
              <w:rPr>
                <w:rFonts w:ascii="Arial" w:hAnsi="Arial" w:cs="Arial"/>
                <w:sz w:val="24"/>
                <w:szCs w:val="24"/>
              </w:rPr>
              <w:t>Align</w:t>
            </w:r>
            <w:r w:rsidRPr="00466339">
              <w:rPr>
                <w:rFonts w:ascii="Arial" w:hAnsi="Arial" w:cs="Arial"/>
                <w:sz w:val="24"/>
                <w:szCs w:val="24"/>
              </w:rPr>
              <w:t xml:space="preserve"> with wider justice-system reforms aimed at speeding up justice in Northern Ireland to increase </w:t>
            </w:r>
            <w:r w:rsidRPr="00466339">
              <w:rPr>
                <w:rFonts w:ascii="Arial" w:hAnsi="Arial" w:cs="Arial"/>
                <w:i/>
                <w:sz w:val="24"/>
                <w:szCs w:val="24"/>
              </w:rPr>
              <w:t>public confidence in a fair and effective justice system</w:t>
            </w:r>
            <w:r w:rsidRPr="00466339">
              <w:rPr>
                <w:rFonts w:ascii="Arial" w:hAnsi="Arial" w:cs="Arial"/>
                <w:sz w:val="24"/>
                <w:szCs w:val="24"/>
              </w:rPr>
              <w:t>.</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r>
      <w:tr w:rsidR="00671ED4" w:rsidTr="00671ED4">
        <w:tc>
          <w:tcPr>
            <w:tcW w:w="10207" w:type="dxa"/>
            <w:gridSpan w:val="2"/>
            <w:shd w:val="clear" w:color="auto" w:fill="D6E3BC" w:themeFill="accent3"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PREPARE AND PROTECT</w:t>
            </w:r>
          </w:p>
        </w:tc>
      </w:tr>
      <w:tr w:rsidR="00671ED4" w:rsidTr="00671ED4">
        <w:tc>
          <w:tcPr>
            <w:tcW w:w="3182" w:type="dxa"/>
            <w:tcBorders>
              <w:bottom w:val="single" w:sz="4" w:space="0" w:color="auto"/>
            </w:tcBorders>
            <w:shd w:val="clear" w:color="auto" w:fill="D6E3BC" w:themeFill="accent3"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4</w:t>
            </w:r>
          </w:p>
          <w:p w:rsidR="00671ED4" w:rsidRDefault="00671ED4" w:rsidP="00671ED4">
            <w:pPr>
              <w:pStyle w:val="ListParagraph"/>
              <w:tabs>
                <w:tab w:val="left" w:pos="709"/>
              </w:tabs>
              <w:ind w:left="0"/>
              <w:rPr>
                <w:rFonts w:ascii="Arial" w:eastAsia="Times New Roman" w:hAnsi="Arial" w:cs="Arial"/>
                <w:b/>
                <w:sz w:val="24"/>
                <w:szCs w:val="24"/>
                <w:lang w:eastAsia="en-GB"/>
              </w:rPr>
            </w:pPr>
            <w:r w:rsidRPr="00654E40">
              <w:rPr>
                <w:rFonts w:ascii="Arial" w:hAnsi="Arial" w:cs="Arial"/>
                <w:sz w:val="24"/>
                <w:szCs w:val="24"/>
              </w:rPr>
              <w:t>Work with individuals, communities and businesses to build resilience against organised crime.</w:t>
            </w:r>
          </w:p>
        </w:tc>
        <w:tc>
          <w:tcPr>
            <w:tcW w:w="7025" w:type="dxa"/>
            <w:tcBorders>
              <w:bottom w:val="single" w:sz="4" w:space="0" w:color="auto"/>
            </w:tcBorders>
            <w:shd w:val="clear" w:color="auto" w:fill="D6E3BC" w:themeFill="accent3" w:themeFillTint="66"/>
          </w:tcPr>
          <w:p w:rsidR="00671ED4" w:rsidRDefault="00671ED4" w:rsidP="00671ED4">
            <w:pPr>
              <w:pStyle w:val="CommentText"/>
              <w:numPr>
                <w:ilvl w:val="0"/>
                <w:numId w:val="44"/>
              </w:numPr>
              <w:ind w:left="680" w:hanging="680"/>
              <w:rPr>
                <w:rFonts w:ascii="Arial" w:hAnsi="Arial" w:cs="Arial"/>
                <w:sz w:val="24"/>
                <w:szCs w:val="24"/>
              </w:rPr>
            </w:pPr>
            <w:r w:rsidRPr="00466339">
              <w:rPr>
                <w:rFonts w:ascii="Arial" w:hAnsi="Arial" w:cs="Arial"/>
                <w:sz w:val="24"/>
                <w:szCs w:val="24"/>
              </w:rPr>
              <w:t xml:space="preserve">Work with partners to identify opportunities </w:t>
            </w:r>
            <w:r w:rsidRPr="00466339">
              <w:rPr>
                <w:rFonts w:ascii="Arial" w:hAnsi="Arial" w:cs="Arial"/>
                <w:i/>
                <w:sz w:val="24"/>
                <w:szCs w:val="24"/>
              </w:rPr>
              <w:t>to design out vulnerabilities to organised crime</w:t>
            </w:r>
            <w:r w:rsidRPr="00466339">
              <w:rPr>
                <w:rFonts w:ascii="Arial" w:hAnsi="Arial" w:cs="Arial"/>
                <w:sz w:val="24"/>
                <w:szCs w:val="24"/>
              </w:rPr>
              <w:t xml:space="preserve"> and remove opportunities for organised criminals to offend offline and online.  </w:t>
            </w:r>
          </w:p>
          <w:p w:rsidR="00671ED4" w:rsidRPr="00466339" w:rsidRDefault="00671ED4" w:rsidP="00671ED4">
            <w:pPr>
              <w:pStyle w:val="CommentText"/>
              <w:numPr>
                <w:ilvl w:val="0"/>
                <w:numId w:val="44"/>
              </w:numPr>
              <w:ind w:left="680" w:hanging="680"/>
              <w:rPr>
                <w:rFonts w:ascii="Arial" w:hAnsi="Arial" w:cs="Arial"/>
                <w:sz w:val="24"/>
                <w:szCs w:val="24"/>
              </w:rPr>
            </w:pPr>
            <w:r>
              <w:rPr>
                <w:rFonts w:ascii="Arial" w:hAnsi="Arial" w:cs="Arial"/>
                <w:sz w:val="24"/>
                <w:szCs w:val="24"/>
              </w:rPr>
              <w:t>Use of</w:t>
            </w:r>
            <w:r w:rsidRPr="00466339">
              <w:rPr>
                <w:rFonts w:ascii="Arial" w:hAnsi="Arial" w:cs="Arial"/>
                <w:sz w:val="24"/>
                <w:szCs w:val="24"/>
              </w:rPr>
              <w:t xml:space="preserve"> strategic communications </w:t>
            </w:r>
            <w:r>
              <w:rPr>
                <w:rFonts w:ascii="Arial" w:hAnsi="Arial" w:cs="Arial"/>
                <w:sz w:val="24"/>
                <w:szCs w:val="24"/>
              </w:rPr>
              <w:t>(</w:t>
            </w:r>
            <w:r w:rsidRPr="00466339">
              <w:rPr>
                <w:rFonts w:ascii="Arial" w:hAnsi="Arial" w:cs="Arial"/>
                <w:sz w:val="24"/>
                <w:szCs w:val="24"/>
              </w:rPr>
              <w:t>including Scamwise and Get Safe Online</w:t>
            </w:r>
            <w:r>
              <w:rPr>
                <w:rFonts w:ascii="Arial" w:hAnsi="Arial" w:cs="Arial"/>
                <w:sz w:val="24"/>
                <w:szCs w:val="24"/>
              </w:rPr>
              <w:t>)</w:t>
            </w:r>
            <w:r w:rsidRPr="00466339">
              <w:rPr>
                <w:rFonts w:ascii="Arial" w:hAnsi="Arial" w:cs="Arial"/>
                <w:sz w:val="24"/>
                <w:szCs w:val="24"/>
              </w:rPr>
              <w:t xml:space="preserve"> to protect the public and the vulnerable by </w:t>
            </w:r>
            <w:r w:rsidRPr="00466339">
              <w:rPr>
                <w:rFonts w:ascii="Arial" w:hAnsi="Arial" w:cs="Arial"/>
                <w:i/>
                <w:sz w:val="24"/>
                <w:szCs w:val="24"/>
              </w:rPr>
              <w:t>raising awareness of organised crime threats</w:t>
            </w:r>
            <w:r w:rsidRPr="00466339">
              <w:rPr>
                <w:rFonts w:ascii="Arial" w:hAnsi="Arial" w:cs="Arial"/>
                <w:sz w:val="24"/>
                <w:szCs w:val="24"/>
              </w:rPr>
              <w:t xml:space="preserve"> such as scams, fraud and cyber crime.  </w:t>
            </w:r>
          </w:p>
          <w:p w:rsidR="00671ED4" w:rsidRPr="00466339" w:rsidRDefault="00671ED4" w:rsidP="00671ED4">
            <w:pPr>
              <w:pStyle w:val="CommentText"/>
              <w:numPr>
                <w:ilvl w:val="0"/>
                <w:numId w:val="44"/>
              </w:numPr>
              <w:ind w:left="680" w:hanging="680"/>
              <w:rPr>
                <w:rFonts w:ascii="Arial" w:hAnsi="Arial" w:cs="Arial"/>
                <w:sz w:val="24"/>
                <w:szCs w:val="24"/>
              </w:rPr>
            </w:pPr>
            <w:r w:rsidRPr="00466339">
              <w:rPr>
                <w:rFonts w:ascii="Arial" w:hAnsi="Arial" w:cs="Arial"/>
                <w:sz w:val="24"/>
                <w:szCs w:val="24"/>
              </w:rPr>
              <w:t xml:space="preserve">We will also use strategic communications to heighten awareness of the harm caused to communities by all types of organised crime and to </w:t>
            </w:r>
            <w:r w:rsidRPr="00466339">
              <w:rPr>
                <w:rFonts w:ascii="Arial" w:hAnsi="Arial" w:cs="Arial"/>
                <w:i/>
                <w:sz w:val="24"/>
                <w:szCs w:val="24"/>
              </w:rPr>
              <w:t>challenge public perceptions</w:t>
            </w:r>
            <w:r w:rsidRPr="00466339">
              <w:rPr>
                <w:rFonts w:ascii="Arial" w:hAnsi="Arial" w:cs="Arial"/>
                <w:sz w:val="24"/>
                <w:szCs w:val="24"/>
              </w:rPr>
              <w:t xml:space="preserve"> about crimes that are often tolerated by communities as lower harm ‘victimless crimes’ such as excise and tax fraud or intellectual property crime and to help embed a culture of lawfulness.  We will use our strategic communications to demonstrate how revenue from such crime types can fund high harm criminal markets (such as for illicit drugs or modern slavery) and as such we will seek to </w:t>
            </w:r>
            <w:r w:rsidRPr="00466339">
              <w:rPr>
                <w:rFonts w:ascii="Arial" w:hAnsi="Arial" w:cs="Arial"/>
                <w:i/>
                <w:sz w:val="24"/>
                <w:szCs w:val="24"/>
              </w:rPr>
              <w:t>reduce demand for goods and services associated with organised criminality</w:t>
            </w:r>
            <w:r w:rsidRPr="00466339">
              <w:rPr>
                <w:rFonts w:ascii="Arial" w:hAnsi="Arial" w:cs="Arial"/>
                <w:sz w:val="24"/>
                <w:szCs w:val="24"/>
              </w:rPr>
              <w:t>.</w:t>
            </w:r>
          </w:p>
          <w:p w:rsidR="00671ED4" w:rsidRDefault="00671ED4" w:rsidP="00671ED4">
            <w:pPr>
              <w:pStyle w:val="CommentText"/>
              <w:numPr>
                <w:ilvl w:val="0"/>
                <w:numId w:val="44"/>
              </w:numPr>
              <w:ind w:left="680" w:hanging="680"/>
              <w:rPr>
                <w:rFonts w:ascii="Arial" w:hAnsi="Arial" w:cs="Arial"/>
                <w:sz w:val="24"/>
                <w:szCs w:val="24"/>
              </w:rPr>
            </w:pPr>
            <w:r w:rsidRPr="00466339">
              <w:rPr>
                <w:rFonts w:ascii="Arial" w:hAnsi="Arial" w:cs="Arial"/>
                <w:sz w:val="24"/>
                <w:szCs w:val="24"/>
              </w:rPr>
              <w:t xml:space="preserve">We will use initiatives such as the </w:t>
            </w:r>
            <w:r w:rsidRPr="00466339">
              <w:rPr>
                <w:rFonts w:ascii="Arial" w:hAnsi="Arial" w:cs="Arial"/>
                <w:i/>
                <w:sz w:val="24"/>
                <w:szCs w:val="24"/>
              </w:rPr>
              <w:t>Assets Recovery Community Scheme (ARCS) to fund programmes that tackle crime or reduce the fear of crime</w:t>
            </w:r>
            <w:r w:rsidRPr="00466339">
              <w:rPr>
                <w:rFonts w:ascii="Arial" w:hAnsi="Arial" w:cs="Arial"/>
                <w:sz w:val="24"/>
                <w:szCs w:val="24"/>
              </w:rPr>
              <w:t>.  In doing so we will not only support the creation of safe and resilient communities but will also use ARCS to send a message that crime does not pay and, as such, will seek to increase public confidence in the justice system.</w:t>
            </w:r>
          </w:p>
          <w:p w:rsidR="00671ED4" w:rsidRDefault="00671ED4" w:rsidP="00671ED4">
            <w:pPr>
              <w:pStyle w:val="CommentText"/>
              <w:ind w:left="680"/>
              <w:rPr>
                <w:rFonts w:ascii="Arial" w:hAnsi="Arial" w:cs="Arial"/>
                <w:sz w:val="24"/>
                <w:szCs w:val="24"/>
              </w:rPr>
            </w:pPr>
          </w:p>
          <w:p w:rsidR="00671ED4" w:rsidRPr="00466339" w:rsidRDefault="00671ED4" w:rsidP="00671ED4">
            <w:pPr>
              <w:pStyle w:val="CommentText"/>
              <w:rPr>
                <w:rFonts w:ascii="Arial" w:hAnsi="Arial" w:cs="Arial"/>
                <w:sz w:val="24"/>
                <w:szCs w:val="24"/>
              </w:rPr>
            </w:pP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r>
      <w:tr w:rsidR="00671ED4" w:rsidTr="00671ED4">
        <w:tc>
          <w:tcPr>
            <w:tcW w:w="10207" w:type="dxa"/>
            <w:gridSpan w:val="2"/>
            <w:shd w:val="clear" w:color="auto" w:fill="FBD4B4" w:themeFill="accent6"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PREVENT</w:t>
            </w:r>
          </w:p>
        </w:tc>
      </w:tr>
      <w:tr w:rsidR="00671ED4" w:rsidTr="00671ED4">
        <w:tc>
          <w:tcPr>
            <w:tcW w:w="3182" w:type="dxa"/>
            <w:tcBorders>
              <w:bottom w:val="single" w:sz="4" w:space="0" w:color="auto"/>
            </w:tcBorders>
            <w:shd w:val="clear" w:color="auto" w:fill="FBD4B4" w:themeFill="accent6"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5</w:t>
            </w:r>
          </w:p>
          <w:p w:rsidR="00671ED4" w:rsidRPr="00607AF1" w:rsidRDefault="00671ED4" w:rsidP="00671ED4">
            <w:pPr>
              <w:pStyle w:val="ListParagraph"/>
              <w:tabs>
                <w:tab w:val="left" w:pos="709"/>
              </w:tabs>
              <w:ind w:left="0"/>
              <w:rPr>
                <w:rFonts w:ascii="Arial" w:eastAsia="Times New Roman" w:hAnsi="Arial" w:cs="Arial"/>
                <w:sz w:val="24"/>
                <w:szCs w:val="24"/>
                <w:lang w:eastAsia="en-GB"/>
              </w:rPr>
            </w:pPr>
            <w:r>
              <w:rPr>
                <w:rFonts w:ascii="Arial" w:eastAsia="Times New Roman" w:hAnsi="Arial" w:cs="Arial"/>
                <w:sz w:val="24"/>
                <w:szCs w:val="24"/>
                <w:lang w:eastAsia="en-GB"/>
              </w:rPr>
              <w:t>Effective work to deter and divert people from becoming involved or re-engaging in organised crime.</w:t>
            </w:r>
          </w:p>
        </w:tc>
        <w:tc>
          <w:tcPr>
            <w:tcW w:w="7025" w:type="dxa"/>
            <w:tcBorders>
              <w:bottom w:val="single" w:sz="4" w:space="0" w:color="auto"/>
            </w:tcBorders>
            <w:shd w:val="clear" w:color="auto" w:fill="FBD4B4" w:themeFill="accent6" w:themeFillTint="66"/>
          </w:tcPr>
          <w:p w:rsidR="00671ED4" w:rsidRPr="00607AF1" w:rsidRDefault="00671ED4" w:rsidP="00671ED4">
            <w:pPr>
              <w:pStyle w:val="CommentText"/>
              <w:numPr>
                <w:ilvl w:val="0"/>
                <w:numId w:val="45"/>
              </w:numPr>
              <w:ind w:hanging="720"/>
              <w:rPr>
                <w:rFonts w:ascii="Arial" w:hAnsi="Arial" w:cs="Arial"/>
                <w:sz w:val="24"/>
                <w:szCs w:val="24"/>
              </w:rPr>
            </w:pPr>
            <w:r w:rsidRPr="00607AF1">
              <w:rPr>
                <w:rFonts w:ascii="Arial" w:hAnsi="Arial" w:cs="Arial"/>
                <w:sz w:val="24"/>
                <w:szCs w:val="24"/>
              </w:rPr>
              <w:t xml:space="preserve">An </w:t>
            </w:r>
            <w:r w:rsidRPr="00607AF1">
              <w:rPr>
                <w:rFonts w:ascii="Arial" w:hAnsi="Arial" w:cs="Arial"/>
                <w:i/>
                <w:sz w:val="24"/>
                <w:szCs w:val="24"/>
              </w:rPr>
              <w:t>effective justice system</w:t>
            </w:r>
            <w:r w:rsidRPr="00607AF1">
              <w:rPr>
                <w:rFonts w:ascii="Arial" w:hAnsi="Arial" w:cs="Arial"/>
                <w:sz w:val="24"/>
                <w:szCs w:val="24"/>
              </w:rPr>
              <w:t xml:space="preserve"> including wider work to speed up the justice system so that people involved in organised crime can be pursued swiftly and effectively through the courts.  </w:t>
            </w:r>
          </w:p>
          <w:p w:rsidR="00671ED4" w:rsidRPr="00607AF1" w:rsidRDefault="00671ED4" w:rsidP="00671ED4">
            <w:pPr>
              <w:pStyle w:val="CommentText"/>
              <w:numPr>
                <w:ilvl w:val="0"/>
                <w:numId w:val="45"/>
              </w:numPr>
              <w:ind w:hanging="720"/>
              <w:rPr>
                <w:rFonts w:ascii="Arial" w:hAnsi="Arial" w:cs="Arial"/>
                <w:sz w:val="24"/>
                <w:szCs w:val="24"/>
              </w:rPr>
            </w:pPr>
            <w:r>
              <w:rPr>
                <w:rFonts w:ascii="Arial" w:hAnsi="Arial" w:cs="Arial"/>
                <w:sz w:val="24"/>
                <w:szCs w:val="24"/>
              </w:rPr>
              <w:t>We</w:t>
            </w:r>
            <w:r w:rsidRPr="00607AF1">
              <w:rPr>
                <w:rFonts w:ascii="Arial" w:hAnsi="Arial" w:cs="Arial"/>
                <w:sz w:val="24"/>
                <w:szCs w:val="24"/>
              </w:rPr>
              <w:t xml:space="preserve"> will </w:t>
            </w:r>
            <w:r w:rsidRPr="00607AF1">
              <w:rPr>
                <w:rFonts w:ascii="Arial" w:hAnsi="Arial" w:cs="Arial"/>
                <w:i/>
                <w:sz w:val="24"/>
                <w:szCs w:val="24"/>
              </w:rPr>
              <w:t>undermine the financial drivers for organised crime</w:t>
            </w:r>
            <w:r w:rsidRPr="00607AF1">
              <w:rPr>
                <w:rFonts w:ascii="Arial" w:hAnsi="Arial" w:cs="Arial"/>
                <w:sz w:val="24"/>
                <w:szCs w:val="24"/>
              </w:rPr>
              <w:t xml:space="preserve"> by making effective use of the range of powers for criminal confiscation or civil recovery under the Proceeds of Crime Act 2002.</w:t>
            </w:r>
          </w:p>
          <w:p w:rsidR="00671ED4" w:rsidRDefault="00671ED4" w:rsidP="00671ED4">
            <w:pPr>
              <w:pStyle w:val="CommentText"/>
              <w:numPr>
                <w:ilvl w:val="0"/>
                <w:numId w:val="45"/>
              </w:numPr>
              <w:ind w:hanging="720"/>
              <w:rPr>
                <w:rFonts w:ascii="Arial" w:hAnsi="Arial" w:cs="Arial"/>
                <w:sz w:val="24"/>
                <w:szCs w:val="24"/>
              </w:rPr>
            </w:pPr>
            <w:r>
              <w:rPr>
                <w:rFonts w:ascii="Arial" w:hAnsi="Arial" w:cs="Arial"/>
                <w:sz w:val="24"/>
                <w:szCs w:val="24"/>
              </w:rPr>
              <w:t>U</w:t>
            </w:r>
            <w:r w:rsidRPr="00607AF1">
              <w:rPr>
                <w:rFonts w:ascii="Arial" w:hAnsi="Arial" w:cs="Arial"/>
                <w:sz w:val="24"/>
                <w:szCs w:val="24"/>
              </w:rPr>
              <w:t xml:space="preserve">se of the powers to </w:t>
            </w:r>
            <w:r w:rsidRPr="00607AF1">
              <w:rPr>
                <w:rFonts w:ascii="Arial" w:hAnsi="Arial" w:cs="Arial"/>
                <w:i/>
                <w:sz w:val="24"/>
                <w:szCs w:val="24"/>
              </w:rPr>
              <w:t>reduce the risk posed by those involved in organised crime</w:t>
            </w:r>
            <w:r w:rsidRPr="00607AF1">
              <w:rPr>
                <w:rFonts w:ascii="Arial" w:hAnsi="Arial" w:cs="Arial"/>
                <w:sz w:val="24"/>
                <w:szCs w:val="24"/>
              </w:rPr>
              <w:t xml:space="preserve"> (such as Serious Crime Prevention Orders, Slavery and Trafficking Prevention Orders etc.).</w:t>
            </w:r>
          </w:p>
          <w:p w:rsidR="00671ED4" w:rsidRPr="008A009B" w:rsidRDefault="00671ED4" w:rsidP="00671ED4">
            <w:pPr>
              <w:pStyle w:val="CommentText"/>
              <w:numPr>
                <w:ilvl w:val="0"/>
                <w:numId w:val="45"/>
              </w:numPr>
              <w:ind w:hanging="720"/>
              <w:rPr>
                <w:rFonts w:ascii="Arial" w:hAnsi="Arial" w:cs="Arial"/>
                <w:sz w:val="24"/>
                <w:szCs w:val="24"/>
              </w:rPr>
            </w:pPr>
            <w:r w:rsidRPr="008A009B">
              <w:rPr>
                <w:rFonts w:ascii="Arial" w:hAnsi="Arial" w:cs="Arial"/>
                <w:sz w:val="24"/>
                <w:szCs w:val="24"/>
              </w:rPr>
              <w:t xml:space="preserve">We will align with work across the wider justice system to find more ways to </w:t>
            </w:r>
            <w:r w:rsidRPr="008A009B">
              <w:rPr>
                <w:rFonts w:ascii="Arial" w:hAnsi="Arial" w:cs="Arial"/>
                <w:i/>
                <w:sz w:val="24"/>
                <w:szCs w:val="24"/>
              </w:rPr>
              <w:t>reduce vulnerability of individuals</w:t>
            </w:r>
            <w:r w:rsidRPr="008A009B">
              <w:rPr>
                <w:rFonts w:ascii="Arial" w:hAnsi="Arial" w:cs="Arial"/>
                <w:sz w:val="24"/>
                <w:szCs w:val="24"/>
              </w:rPr>
              <w:t xml:space="preserve"> progressing into organised crime, including </w:t>
            </w:r>
            <w:r w:rsidRPr="008A009B">
              <w:rPr>
                <w:rFonts w:ascii="Arial" w:hAnsi="Arial" w:cs="Arial"/>
                <w:i/>
                <w:sz w:val="24"/>
                <w:szCs w:val="24"/>
              </w:rPr>
              <w:t xml:space="preserve">Problem Solving Justice pilots </w:t>
            </w:r>
            <w:r w:rsidRPr="008A009B">
              <w:rPr>
                <w:rFonts w:ascii="Arial" w:hAnsi="Arial" w:cs="Arial"/>
                <w:sz w:val="24"/>
                <w:szCs w:val="24"/>
              </w:rPr>
              <w:t xml:space="preserve">and other relevant programmes </w:t>
            </w:r>
            <w:r w:rsidRPr="008A009B">
              <w:rPr>
                <w:rFonts w:ascii="Arial" w:hAnsi="Arial" w:cs="Arial"/>
                <w:i/>
                <w:sz w:val="24"/>
                <w:szCs w:val="24"/>
              </w:rPr>
              <w:t>to address offending behaviour</w:t>
            </w:r>
            <w:r>
              <w:rPr>
                <w:rFonts w:ascii="Arial" w:hAnsi="Arial" w:cs="Arial"/>
                <w:sz w:val="24"/>
                <w:szCs w:val="24"/>
              </w:rPr>
              <w:t>:</w:t>
            </w:r>
          </w:p>
          <w:p w:rsidR="00671ED4" w:rsidRPr="008A009B" w:rsidRDefault="00671ED4" w:rsidP="00671ED4">
            <w:pPr>
              <w:pStyle w:val="CommentText"/>
              <w:ind w:left="720"/>
              <w:rPr>
                <w:rFonts w:ascii="Arial" w:hAnsi="Arial" w:cs="Arial"/>
                <w:sz w:val="24"/>
                <w:szCs w:val="24"/>
              </w:rPr>
            </w:pPr>
          </w:p>
          <w:p w:rsidR="00671ED4" w:rsidRPr="008A009B" w:rsidRDefault="00671ED4" w:rsidP="00671ED4">
            <w:pPr>
              <w:pStyle w:val="CommentText"/>
              <w:numPr>
                <w:ilvl w:val="0"/>
                <w:numId w:val="47"/>
              </w:numPr>
              <w:ind w:left="1080"/>
              <w:rPr>
                <w:rFonts w:ascii="Arial" w:hAnsi="Arial" w:cs="Arial"/>
                <w:sz w:val="24"/>
                <w:szCs w:val="24"/>
              </w:rPr>
            </w:pPr>
            <w:r w:rsidRPr="008A009B">
              <w:rPr>
                <w:rFonts w:ascii="Arial" w:hAnsi="Arial" w:cs="Arial"/>
                <w:sz w:val="24"/>
                <w:szCs w:val="24"/>
              </w:rPr>
              <w:t xml:space="preserve">Work carried out by partners such as the Northern Ireland Prison Service, the Youth Justice Agency and the Probation Board for Northern Ireland </w:t>
            </w:r>
            <w:r w:rsidRPr="008A009B">
              <w:rPr>
                <w:rFonts w:ascii="Arial" w:hAnsi="Arial" w:cs="Arial"/>
                <w:i/>
                <w:sz w:val="24"/>
                <w:szCs w:val="24"/>
              </w:rPr>
              <w:t>to reduce the risk of reoffending through offending behaviour programmes, education, work experience, engagement with families and the development of life skills</w:t>
            </w:r>
            <w:r w:rsidRPr="008A009B">
              <w:rPr>
                <w:rFonts w:ascii="Arial" w:hAnsi="Arial" w:cs="Arial"/>
                <w:sz w:val="24"/>
                <w:szCs w:val="24"/>
              </w:rPr>
              <w:t>.</w:t>
            </w:r>
          </w:p>
          <w:p w:rsidR="00671ED4" w:rsidRPr="008A009B" w:rsidRDefault="00671ED4" w:rsidP="00671ED4">
            <w:pPr>
              <w:pStyle w:val="CommentText"/>
              <w:ind w:left="1080"/>
              <w:rPr>
                <w:rFonts w:ascii="Arial" w:hAnsi="Arial" w:cs="Arial"/>
                <w:sz w:val="24"/>
                <w:szCs w:val="24"/>
              </w:rPr>
            </w:pPr>
          </w:p>
          <w:p w:rsidR="00671ED4" w:rsidRPr="008A009B" w:rsidRDefault="00671ED4" w:rsidP="00671ED4">
            <w:pPr>
              <w:pStyle w:val="CommentText"/>
              <w:numPr>
                <w:ilvl w:val="0"/>
                <w:numId w:val="47"/>
              </w:numPr>
              <w:ind w:left="1080"/>
              <w:rPr>
                <w:rFonts w:ascii="Arial" w:hAnsi="Arial" w:cs="Arial"/>
                <w:sz w:val="24"/>
                <w:szCs w:val="24"/>
              </w:rPr>
            </w:pPr>
            <w:r w:rsidRPr="008A009B">
              <w:rPr>
                <w:rFonts w:ascii="Arial" w:hAnsi="Arial" w:cs="Arial"/>
                <w:sz w:val="24"/>
                <w:szCs w:val="24"/>
              </w:rPr>
              <w:t xml:space="preserve">We will use </w:t>
            </w:r>
            <w:r w:rsidRPr="008A009B">
              <w:rPr>
                <w:rFonts w:ascii="Arial" w:hAnsi="Arial" w:cs="Arial"/>
                <w:i/>
                <w:sz w:val="24"/>
                <w:szCs w:val="24"/>
              </w:rPr>
              <w:t>initiatives like ARCS to support and fund programmes that seek to reduce reoffending or divert vulnerable individuals away from engagement in criminal behaviour</w:t>
            </w:r>
            <w:r w:rsidRPr="008A009B">
              <w:rPr>
                <w:rFonts w:ascii="Arial" w:hAnsi="Arial" w:cs="Arial"/>
                <w:sz w:val="24"/>
                <w:szCs w:val="24"/>
              </w:rPr>
              <w:t>.</w:t>
            </w:r>
          </w:p>
          <w:p w:rsidR="00671ED4" w:rsidRPr="008A009B" w:rsidRDefault="00671ED4" w:rsidP="00671ED4">
            <w:pPr>
              <w:pStyle w:val="ListParagraph"/>
              <w:ind w:left="360"/>
              <w:rPr>
                <w:rFonts w:ascii="Arial" w:hAnsi="Arial" w:cs="Arial"/>
                <w:sz w:val="24"/>
                <w:szCs w:val="24"/>
              </w:rPr>
            </w:pPr>
          </w:p>
          <w:p w:rsidR="00671ED4" w:rsidRPr="008A009B" w:rsidRDefault="00671ED4" w:rsidP="00671ED4">
            <w:pPr>
              <w:pStyle w:val="CommentText"/>
              <w:numPr>
                <w:ilvl w:val="0"/>
                <w:numId w:val="47"/>
              </w:numPr>
              <w:ind w:left="1080"/>
              <w:rPr>
                <w:rFonts w:ascii="Arial" w:hAnsi="Arial" w:cs="Arial"/>
                <w:sz w:val="24"/>
                <w:szCs w:val="24"/>
              </w:rPr>
            </w:pPr>
            <w:r w:rsidRPr="008A009B">
              <w:rPr>
                <w:rFonts w:ascii="Arial" w:hAnsi="Arial" w:cs="Arial"/>
                <w:sz w:val="24"/>
                <w:szCs w:val="24"/>
              </w:rPr>
              <w:t xml:space="preserve">We will work with partners to deliver the </w:t>
            </w:r>
            <w:r w:rsidRPr="008A009B">
              <w:rPr>
                <w:rFonts w:ascii="Arial" w:hAnsi="Arial" w:cs="Arial"/>
                <w:i/>
                <w:sz w:val="24"/>
                <w:szCs w:val="24"/>
              </w:rPr>
              <w:t xml:space="preserve">Executive Action Plan on Tackling Paramilitary Activity, Criminality and Organised Crime </w:t>
            </w:r>
            <w:r w:rsidRPr="008A009B">
              <w:rPr>
                <w:rFonts w:ascii="Arial" w:hAnsi="Arial" w:cs="Arial"/>
                <w:sz w:val="24"/>
                <w:szCs w:val="24"/>
              </w:rPr>
              <w:t>to address issues that make individuals vulnerable to paramilitary and organised crime groups and to support communities in which these groups operate.</w:t>
            </w:r>
          </w:p>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p>
        </w:tc>
      </w:tr>
      <w:tr w:rsidR="00671ED4" w:rsidTr="00671ED4">
        <w:tc>
          <w:tcPr>
            <w:tcW w:w="10207" w:type="dxa"/>
            <w:gridSpan w:val="2"/>
            <w:shd w:val="clear" w:color="auto" w:fill="CCC0D9" w:themeFill="accent4"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PARTNERSHIP</w:t>
            </w:r>
          </w:p>
        </w:tc>
      </w:tr>
      <w:tr w:rsidR="00671ED4" w:rsidTr="00671ED4">
        <w:tc>
          <w:tcPr>
            <w:tcW w:w="3182" w:type="dxa"/>
            <w:shd w:val="clear" w:color="auto" w:fill="CCC0D9" w:themeFill="accent4" w:themeFillTint="66"/>
          </w:tcPr>
          <w:p w:rsidR="00671ED4" w:rsidRDefault="00671ED4" w:rsidP="00671ED4">
            <w:pPr>
              <w:pStyle w:val="ListParagraph"/>
              <w:tabs>
                <w:tab w:val="left" w:pos="709"/>
              </w:tabs>
              <w:spacing w:line="360" w:lineRule="auto"/>
              <w:ind w:left="0"/>
              <w:rPr>
                <w:rFonts w:ascii="Arial" w:eastAsia="Times New Roman" w:hAnsi="Arial" w:cs="Arial"/>
                <w:b/>
                <w:sz w:val="24"/>
                <w:szCs w:val="24"/>
                <w:lang w:eastAsia="en-GB"/>
              </w:rPr>
            </w:pPr>
            <w:r>
              <w:rPr>
                <w:rFonts w:ascii="Arial" w:eastAsia="Times New Roman" w:hAnsi="Arial" w:cs="Arial"/>
                <w:b/>
                <w:sz w:val="24"/>
                <w:szCs w:val="24"/>
                <w:lang w:eastAsia="en-GB"/>
              </w:rPr>
              <w:t>Objective 6</w:t>
            </w:r>
          </w:p>
        </w:tc>
        <w:tc>
          <w:tcPr>
            <w:tcW w:w="7025" w:type="dxa"/>
            <w:shd w:val="clear" w:color="auto" w:fill="CCC0D9" w:themeFill="accent4" w:themeFillTint="66"/>
          </w:tcPr>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Work</w:t>
            </w:r>
            <w:r w:rsidRPr="00210E1E">
              <w:rPr>
                <w:rFonts w:ascii="Arial" w:hAnsi="Arial" w:cs="Arial"/>
                <w:sz w:val="24"/>
                <w:szCs w:val="24"/>
              </w:rPr>
              <w:t xml:space="preserve"> with multi-agency and cross-Government partners to </w:t>
            </w:r>
            <w:r w:rsidRPr="00210E1E">
              <w:rPr>
                <w:rFonts w:ascii="Arial" w:hAnsi="Arial" w:cs="Arial"/>
                <w:i/>
                <w:sz w:val="24"/>
                <w:szCs w:val="24"/>
              </w:rPr>
              <w:t>provide co-ordinated, strategic leadership in tackling organised crime</w:t>
            </w:r>
            <w:r w:rsidRPr="00210E1E">
              <w:rPr>
                <w:rFonts w:ascii="Arial" w:hAnsi="Arial" w:cs="Arial"/>
                <w:sz w:val="24"/>
                <w:szCs w:val="24"/>
              </w:rPr>
              <w:t xml:space="preserve"> through the Organised Crime Task Force; </w:t>
            </w:r>
          </w:p>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E</w:t>
            </w:r>
            <w:r w:rsidRPr="00210E1E">
              <w:rPr>
                <w:rFonts w:ascii="Arial" w:hAnsi="Arial" w:cs="Arial"/>
                <w:sz w:val="24"/>
                <w:szCs w:val="24"/>
              </w:rPr>
              <w:t xml:space="preserve">nhance multi-agency collaboration at an operational level, making effective use of existing co-located teams, such as the Paramilitary Crime Task Force, whilst also identifying </w:t>
            </w:r>
            <w:r w:rsidRPr="00210E1E">
              <w:rPr>
                <w:rFonts w:ascii="Arial" w:hAnsi="Arial" w:cs="Arial"/>
                <w:i/>
                <w:sz w:val="24"/>
                <w:szCs w:val="24"/>
              </w:rPr>
              <w:t>opportunities for closer collaboration</w:t>
            </w:r>
            <w:r w:rsidRPr="00210E1E">
              <w:rPr>
                <w:rFonts w:ascii="Arial" w:hAnsi="Arial" w:cs="Arial"/>
                <w:sz w:val="24"/>
                <w:szCs w:val="24"/>
              </w:rPr>
              <w:t xml:space="preserve"> through the development of shared threat assessments, agreed prioritisation and joint tasking.</w:t>
            </w:r>
          </w:p>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W</w:t>
            </w:r>
            <w:r w:rsidRPr="00210E1E">
              <w:rPr>
                <w:rFonts w:ascii="Arial" w:hAnsi="Arial" w:cs="Arial"/>
                <w:sz w:val="24"/>
                <w:szCs w:val="24"/>
              </w:rPr>
              <w:t xml:space="preserve">ork with partners to develop a whole-of-government response to organised crime, </w:t>
            </w:r>
            <w:r w:rsidRPr="00210E1E">
              <w:rPr>
                <w:rFonts w:ascii="Arial" w:hAnsi="Arial" w:cs="Arial"/>
                <w:i/>
                <w:sz w:val="24"/>
                <w:szCs w:val="24"/>
              </w:rPr>
              <w:t>making strategic use of the full range of multi-agency and cross-government skills, tools, regulations, powers and sanctions to deter, disrupt and investigate organised crime</w:t>
            </w:r>
            <w:r w:rsidRPr="00210E1E">
              <w:rPr>
                <w:rFonts w:ascii="Arial" w:hAnsi="Arial" w:cs="Arial"/>
                <w:sz w:val="24"/>
                <w:szCs w:val="24"/>
              </w:rPr>
              <w:t>.</w:t>
            </w:r>
          </w:p>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Work</w:t>
            </w:r>
            <w:r w:rsidRPr="00210E1E">
              <w:rPr>
                <w:rFonts w:ascii="Arial" w:hAnsi="Arial" w:cs="Arial"/>
                <w:sz w:val="24"/>
                <w:szCs w:val="24"/>
              </w:rPr>
              <w:t xml:space="preserve"> in partnership with Irish authorities through effective use </w:t>
            </w:r>
            <w:r>
              <w:rPr>
                <w:rFonts w:ascii="Arial" w:hAnsi="Arial" w:cs="Arial"/>
                <w:sz w:val="24"/>
                <w:szCs w:val="24"/>
              </w:rPr>
              <w:t xml:space="preserve">of </w:t>
            </w:r>
            <w:r w:rsidRPr="00210E1E">
              <w:rPr>
                <w:rFonts w:ascii="Arial" w:hAnsi="Arial" w:cs="Arial"/>
                <w:sz w:val="24"/>
                <w:szCs w:val="24"/>
              </w:rPr>
              <w:t>mechanisms such as the Joint Agency Task Force, Joint Investigation Teams and the cross-border Organised Crime Conference.</w:t>
            </w:r>
          </w:p>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W</w:t>
            </w:r>
            <w:r w:rsidRPr="00210E1E">
              <w:rPr>
                <w:rFonts w:ascii="Arial" w:hAnsi="Arial" w:cs="Arial"/>
                <w:sz w:val="24"/>
                <w:szCs w:val="24"/>
              </w:rPr>
              <w:t xml:space="preserve">ork with the UK government to ensure that there are </w:t>
            </w:r>
            <w:r w:rsidRPr="00210E1E">
              <w:rPr>
                <w:rFonts w:ascii="Arial" w:hAnsi="Arial" w:cs="Arial"/>
                <w:i/>
                <w:sz w:val="24"/>
                <w:szCs w:val="24"/>
              </w:rPr>
              <w:t>effective future relationships and arrangements with the EU</w:t>
            </w:r>
            <w:r w:rsidRPr="00210E1E">
              <w:rPr>
                <w:rFonts w:ascii="Arial" w:hAnsi="Arial" w:cs="Arial"/>
                <w:sz w:val="24"/>
                <w:szCs w:val="24"/>
              </w:rPr>
              <w:t xml:space="preserve"> to support ongoing effective criminal justice co-operation post EU Exit.</w:t>
            </w:r>
          </w:p>
          <w:p w:rsidR="00671ED4" w:rsidRPr="00210E1E" w:rsidRDefault="00671ED4" w:rsidP="00671ED4">
            <w:pPr>
              <w:pStyle w:val="ListParagraph"/>
              <w:numPr>
                <w:ilvl w:val="0"/>
                <w:numId w:val="46"/>
              </w:numPr>
              <w:ind w:hanging="720"/>
              <w:rPr>
                <w:rFonts w:ascii="Arial" w:hAnsi="Arial" w:cs="Arial"/>
                <w:sz w:val="24"/>
                <w:szCs w:val="24"/>
              </w:rPr>
            </w:pPr>
            <w:r>
              <w:rPr>
                <w:rFonts w:ascii="Arial" w:hAnsi="Arial" w:cs="Arial"/>
                <w:sz w:val="24"/>
                <w:szCs w:val="24"/>
              </w:rPr>
              <w:t>D</w:t>
            </w:r>
            <w:r w:rsidRPr="00210E1E">
              <w:rPr>
                <w:rFonts w:ascii="Arial" w:hAnsi="Arial" w:cs="Arial"/>
                <w:sz w:val="24"/>
                <w:szCs w:val="24"/>
              </w:rPr>
              <w:t xml:space="preserve">evelop effective cross-sectoral partnerships with partners in the financial sector, business and industry to </w:t>
            </w:r>
            <w:r w:rsidRPr="00210E1E">
              <w:rPr>
                <w:rFonts w:ascii="Arial" w:hAnsi="Arial" w:cs="Arial"/>
                <w:i/>
                <w:sz w:val="24"/>
                <w:szCs w:val="24"/>
              </w:rPr>
              <w:t>enhance our understanding of the nature of organised criminal activity</w:t>
            </w:r>
            <w:r w:rsidRPr="00210E1E">
              <w:rPr>
                <w:rFonts w:ascii="Arial" w:hAnsi="Arial" w:cs="Arial"/>
                <w:sz w:val="24"/>
                <w:szCs w:val="24"/>
              </w:rPr>
              <w:t xml:space="preserve"> and the operational response and to help to design out vulnerabi</w:t>
            </w:r>
            <w:r>
              <w:rPr>
                <w:rFonts w:ascii="Arial" w:hAnsi="Arial" w:cs="Arial"/>
                <w:sz w:val="24"/>
                <w:szCs w:val="24"/>
              </w:rPr>
              <w:t>lities to organised crime.</w:t>
            </w:r>
          </w:p>
        </w:tc>
      </w:tr>
    </w:tbl>
    <w:p w:rsidR="00671ED4" w:rsidRPr="009C74AE" w:rsidRDefault="00671ED4" w:rsidP="00671ED4">
      <w:pPr>
        <w:pStyle w:val="ListParagraph"/>
        <w:tabs>
          <w:tab w:val="left" w:pos="709"/>
        </w:tabs>
        <w:spacing w:line="360" w:lineRule="auto"/>
        <w:ind w:left="644"/>
        <w:rPr>
          <w:rFonts w:ascii="Arial" w:eastAsia="Times New Roman" w:hAnsi="Arial" w:cs="Arial"/>
          <w:b/>
          <w:sz w:val="24"/>
          <w:szCs w:val="24"/>
          <w:lang w:eastAsia="en-GB"/>
        </w:rPr>
      </w:pPr>
    </w:p>
    <w:tbl>
      <w:tblPr>
        <w:tblStyle w:val="TableGrid"/>
        <w:tblW w:w="0" w:type="auto"/>
        <w:tblInd w:w="709" w:type="dxa"/>
        <w:tblLook w:val="04A0" w:firstRow="1" w:lastRow="0" w:firstColumn="1" w:lastColumn="0" w:noHBand="0" w:noVBand="1"/>
      </w:tblPr>
      <w:tblGrid>
        <w:gridCol w:w="8533"/>
      </w:tblGrid>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Q7</w:t>
            </w:r>
            <w:r w:rsidRPr="00B94A5F">
              <w:rPr>
                <w:rFonts w:ascii="Arial" w:hAnsi="Arial" w:cs="Arial"/>
                <w:b/>
                <w:sz w:val="28"/>
                <w:szCs w:val="28"/>
              </w:rPr>
              <w:t xml:space="preserve">: </w:t>
            </w:r>
            <w:r>
              <w:rPr>
                <w:rFonts w:ascii="Arial" w:hAnsi="Arial" w:cs="Arial"/>
                <w:b/>
                <w:sz w:val="28"/>
                <w:szCs w:val="28"/>
              </w:rPr>
              <w:t xml:space="preserve">  In general, do you consider that the actions and activities under the PURSUE Objectives [objectives 1-3 above] are the right ones for us to focus on in order to deliver the strategic outcomes that we have identified?</w:t>
            </w:r>
          </w:p>
          <w:p w:rsidR="00671ED4" w:rsidRDefault="00671ED4" w:rsidP="00671ED4">
            <w:pPr>
              <w:spacing w:line="360" w:lineRule="auto"/>
              <w:ind w:left="720" w:hanging="11"/>
              <w:rPr>
                <w:rFonts w:ascii="Arial" w:eastAsia="Times New Roman" w:hAnsi="Arial" w:cs="Arial"/>
                <w:sz w:val="24"/>
                <w:szCs w:val="24"/>
                <w:lang w:eastAsia="en-GB"/>
              </w:rPr>
            </w:pPr>
            <w:r>
              <w:rPr>
                <w:rFonts w:ascii="Arial" w:eastAsia="Times New Roman" w:hAnsi="Arial" w:cs="Arial"/>
                <w:sz w:val="24"/>
                <w:szCs w:val="24"/>
                <w:lang w:eastAsia="en-GB"/>
              </w:rPr>
              <w:t>YES/NO</w:t>
            </w:r>
          </w:p>
          <w:p w:rsidR="00671ED4" w:rsidRDefault="00671ED4" w:rsidP="00671ED4">
            <w:pPr>
              <w:spacing w:line="360" w:lineRule="auto"/>
              <w:ind w:left="720" w:hanging="11"/>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tcBorders>
              <w:bottom w:val="single" w:sz="4" w:space="0" w:color="auto"/>
            </w:tcBorders>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Q8</w:t>
            </w:r>
            <w:r w:rsidRPr="00B94A5F">
              <w:rPr>
                <w:rFonts w:ascii="Arial" w:hAnsi="Arial" w:cs="Arial"/>
                <w:b/>
                <w:sz w:val="28"/>
                <w:szCs w:val="28"/>
              </w:rPr>
              <w:t xml:space="preserve">: </w:t>
            </w:r>
            <w:r>
              <w:rPr>
                <w:rFonts w:ascii="Arial" w:hAnsi="Arial" w:cs="Arial"/>
                <w:b/>
                <w:sz w:val="28"/>
                <w:szCs w:val="28"/>
              </w:rPr>
              <w:t xml:space="preserve">  Do you have any further comments or suggestions for additions or omissions in relation to the actions and workstreams associated with PURSUE Objectives [objectives 1-3 above]?</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Q9</w:t>
            </w:r>
            <w:r w:rsidRPr="00B94A5F">
              <w:rPr>
                <w:rFonts w:ascii="Arial" w:hAnsi="Arial" w:cs="Arial"/>
                <w:b/>
                <w:sz w:val="28"/>
                <w:szCs w:val="28"/>
              </w:rPr>
              <w:t xml:space="preserve">: </w:t>
            </w:r>
            <w:r>
              <w:rPr>
                <w:rFonts w:ascii="Arial" w:hAnsi="Arial" w:cs="Arial"/>
                <w:b/>
                <w:sz w:val="28"/>
                <w:szCs w:val="28"/>
              </w:rPr>
              <w:t xml:space="preserve">  In general, do you consider that the actions and activities under the PREPARE AND PROTECT Objectives [objective 4 above] are the right ones for us to focus on in order to deliver the strategic outcomes that we have identified?</w:t>
            </w:r>
          </w:p>
          <w:p w:rsidR="00671ED4" w:rsidRDefault="00671ED4" w:rsidP="00671ED4">
            <w:pPr>
              <w:spacing w:line="360" w:lineRule="auto"/>
              <w:ind w:left="720" w:hanging="11"/>
              <w:rPr>
                <w:rFonts w:ascii="Arial" w:eastAsia="Times New Roman" w:hAnsi="Arial" w:cs="Arial"/>
                <w:sz w:val="24"/>
                <w:szCs w:val="24"/>
                <w:lang w:eastAsia="en-GB"/>
              </w:rPr>
            </w:pPr>
            <w:r>
              <w:rPr>
                <w:rFonts w:ascii="Arial" w:eastAsia="Times New Roman" w:hAnsi="Arial" w:cs="Arial"/>
                <w:sz w:val="24"/>
                <w:szCs w:val="24"/>
                <w:lang w:eastAsia="en-GB"/>
              </w:rPr>
              <w:t xml:space="preserve">YES/NO                                       </w:t>
            </w: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Q10</w:t>
            </w:r>
            <w:r w:rsidRPr="00B94A5F">
              <w:rPr>
                <w:rFonts w:ascii="Arial" w:hAnsi="Arial" w:cs="Arial"/>
                <w:b/>
                <w:sz w:val="28"/>
                <w:szCs w:val="28"/>
              </w:rPr>
              <w:t xml:space="preserve">: </w:t>
            </w:r>
            <w:r>
              <w:rPr>
                <w:rFonts w:ascii="Arial" w:hAnsi="Arial" w:cs="Arial"/>
                <w:b/>
                <w:sz w:val="28"/>
                <w:szCs w:val="28"/>
              </w:rPr>
              <w:t>Do you have any further comments or suggestions for additions or omissions in relation to the actions and workstreams associated with PREPARE AND PROTECT Objectives [objective 4 above]?</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Q11</w:t>
            </w:r>
            <w:r w:rsidRPr="00B94A5F">
              <w:rPr>
                <w:rFonts w:ascii="Arial" w:hAnsi="Arial" w:cs="Arial"/>
                <w:b/>
                <w:sz w:val="28"/>
                <w:szCs w:val="28"/>
              </w:rPr>
              <w:t xml:space="preserve">: </w:t>
            </w:r>
            <w:r>
              <w:rPr>
                <w:rFonts w:ascii="Arial" w:hAnsi="Arial" w:cs="Arial"/>
                <w:b/>
                <w:sz w:val="28"/>
                <w:szCs w:val="28"/>
              </w:rPr>
              <w:t>In general, do you consider that the actions and activities under the PREVENT Objectives [objective 5 above] are the right ones for us to focus on in order to deliver the strategic outcomes that we have identified?</w:t>
            </w:r>
          </w:p>
          <w:p w:rsidR="00671ED4" w:rsidRDefault="00671ED4" w:rsidP="00671ED4">
            <w:pPr>
              <w:spacing w:line="360" w:lineRule="auto"/>
              <w:ind w:left="720" w:hanging="11"/>
              <w:rPr>
                <w:rFonts w:ascii="Arial" w:eastAsia="Times New Roman" w:hAnsi="Arial" w:cs="Arial"/>
                <w:sz w:val="24"/>
                <w:szCs w:val="24"/>
                <w:lang w:eastAsia="en-GB"/>
              </w:rPr>
            </w:pPr>
            <w:r>
              <w:rPr>
                <w:rFonts w:ascii="Arial" w:eastAsia="Times New Roman" w:hAnsi="Arial" w:cs="Arial"/>
                <w:sz w:val="24"/>
                <w:szCs w:val="24"/>
                <w:lang w:eastAsia="en-GB"/>
              </w:rPr>
              <w:t>YES/NO</w:t>
            </w:r>
          </w:p>
          <w:p w:rsidR="00671ED4" w:rsidRDefault="00671ED4" w:rsidP="00671ED4">
            <w:pPr>
              <w:spacing w:line="360" w:lineRule="auto"/>
              <w:ind w:left="720" w:hanging="11"/>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Q12</w:t>
            </w:r>
            <w:r w:rsidRPr="00B94A5F">
              <w:rPr>
                <w:rFonts w:ascii="Arial" w:hAnsi="Arial" w:cs="Arial"/>
                <w:b/>
                <w:sz w:val="28"/>
                <w:szCs w:val="28"/>
              </w:rPr>
              <w:t xml:space="preserve">: </w:t>
            </w:r>
            <w:r>
              <w:rPr>
                <w:rFonts w:ascii="Arial" w:hAnsi="Arial" w:cs="Arial"/>
                <w:b/>
                <w:sz w:val="28"/>
                <w:szCs w:val="28"/>
              </w:rPr>
              <w:t xml:space="preserve">  Do you have any further comments or suggestions for additions or omissions in relation to the actions and workstreams associated with PREVENT Objectives [objective 5 above]?</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Q13</w:t>
            </w:r>
            <w:r w:rsidRPr="00B94A5F">
              <w:rPr>
                <w:rFonts w:ascii="Arial" w:hAnsi="Arial" w:cs="Arial"/>
                <w:b/>
                <w:sz w:val="28"/>
                <w:szCs w:val="28"/>
              </w:rPr>
              <w:t xml:space="preserve">: </w:t>
            </w:r>
            <w:r>
              <w:rPr>
                <w:rFonts w:ascii="Arial" w:hAnsi="Arial" w:cs="Arial"/>
                <w:b/>
                <w:sz w:val="28"/>
                <w:szCs w:val="28"/>
              </w:rPr>
              <w:t xml:space="preserve">  In general, do you consider that the actions and activities under the PARTNERSHIP Objectives [objective 6 above] are the right ones for us to focus on in order to deliver the strategic outcomes that we have identified?</w:t>
            </w:r>
          </w:p>
          <w:p w:rsidR="00671ED4" w:rsidRDefault="00671ED4" w:rsidP="00671ED4">
            <w:pPr>
              <w:spacing w:line="360" w:lineRule="auto"/>
              <w:ind w:left="720" w:hanging="11"/>
              <w:rPr>
                <w:rFonts w:ascii="Arial" w:eastAsia="Times New Roman" w:hAnsi="Arial" w:cs="Arial"/>
                <w:sz w:val="24"/>
                <w:szCs w:val="24"/>
                <w:lang w:eastAsia="en-GB"/>
              </w:rPr>
            </w:pPr>
            <w:r>
              <w:rPr>
                <w:rFonts w:ascii="Arial" w:eastAsia="Times New Roman" w:hAnsi="Arial" w:cs="Arial"/>
                <w:sz w:val="24"/>
                <w:szCs w:val="24"/>
                <w:lang w:eastAsia="en-GB"/>
              </w:rPr>
              <w:t>YES/NO</w:t>
            </w:r>
          </w:p>
          <w:p w:rsidR="00671ED4" w:rsidRDefault="00671ED4" w:rsidP="00671ED4">
            <w:pPr>
              <w:spacing w:line="360" w:lineRule="auto"/>
              <w:ind w:left="720" w:hanging="11"/>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r w:rsidR="00671ED4" w:rsidTr="00671ED4">
        <w:trPr>
          <w:trHeight w:val="1000"/>
        </w:trPr>
        <w:tc>
          <w:tcPr>
            <w:tcW w:w="8533"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Q14</w:t>
            </w:r>
            <w:r w:rsidRPr="00B94A5F">
              <w:rPr>
                <w:rFonts w:ascii="Arial" w:hAnsi="Arial" w:cs="Arial"/>
                <w:b/>
                <w:sz w:val="28"/>
                <w:szCs w:val="28"/>
              </w:rPr>
              <w:t xml:space="preserve">: </w:t>
            </w:r>
            <w:r>
              <w:rPr>
                <w:rFonts w:ascii="Arial" w:hAnsi="Arial" w:cs="Arial"/>
                <w:b/>
                <w:sz w:val="28"/>
                <w:szCs w:val="28"/>
              </w:rPr>
              <w:t xml:space="preserve">  Do you have any further comments or suggestions for additions or omissions in relation to the actions and workstreams associated with PARTNERSHIP Objectives [objective 6 above]?</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bl>
    <w:p w:rsidR="00671ED4" w:rsidRDefault="00671ED4" w:rsidP="00671ED4">
      <w:pPr>
        <w:pStyle w:val="ListParagraph"/>
        <w:tabs>
          <w:tab w:val="left" w:pos="709"/>
        </w:tabs>
        <w:spacing w:line="360" w:lineRule="auto"/>
        <w:ind w:left="644"/>
        <w:rPr>
          <w:rFonts w:ascii="Arial" w:eastAsia="Times New Roman" w:hAnsi="Arial" w:cs="Arial"/>
          <w:sz w:val="24"/>
          <w:szCs w:val="24"/>
          <w:lang w:eastAsia="en-GB"/>
        </w:rPr>
      </w:pPr>
    </w:p>
    <w:p w:rsidR="00671ED4" w:rsidRDefault="00671ED4" w:rsidP="00671ED4">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671ED4" w:rsidRDefault="00671ED4" w:rsidP="00671ED4">
      <w:pPr>
        <w:pStyle w:val="ListParagraph"/>
        <w:tabs>
          <w:tab w:val="left" w:pos="709"/>
        </w:tabs>
        <w:spacing w:line="360" w:lineRule="auto"/>
        <w:ind w:left="644"/>
        <w:rPr>
          <w:rFonts w:ascii="Arial" w:eastAsia="Times New Roman" w:hAnsi="Arial" w:cs="Arial"/>
          <w:sz w:val="24"/>
          <w:szCs w:val="24"/>
          <w:lang w:eastAsia="en-GB"/>
        </w:rPr>
      </w:pPr>
    </w:p>
    <w:p w:rsidR="00671ED4" w:rsidRDefault="00671ED4" w:rsidP="00671ED4">
      <w:pPr>
        <w:pStyle w:val="ListParagraph"/>
        <w:tabs>
          <w:tab w:val="left" w:pos="709"/>
        </w:tabs>
        <w:spacing w:line="360" w:lineRule="auto"/>
        <w:ind w:left="0"/>
        <w:rPr>
          <w:rFonts w:ascii="Arial" w:eastAsia="Times New Roman" w:hAnsi="Arial" w:cs="Arial"/>
          <w:sz w:val="24"/>
          <w:szCs w:val="24"/>
          <w:lang w:eastAsia="en-GB"/>
        </w:rPr>
      </w:pPr>
      <w:r>
        <w:rPr>
          <w:rFonts w:ascii="Arial" w:eastAsia="Times New Roman" w:hAnsi="Arial" w:cs="Arial"/>
          <w:sz w:val="24"/>
          <w:szCs w:val="24"/>
          <w:lang w:eastAsia="en-GB"/>
        </w:rPr>
        <w:t>4.11 Any other comments on the draft strategy are welcome.</w:t>
      </w:r>
    </w:p>
    <w:p w:rsidR="00671ED4" w:rsidRPr="00D65E07" w:rsidRDefault="00671ED4" w:rsidP="00671ED4">
      <w:pPr>
        <w:pStyle w:val="ListParagraph"/>
        <w:ind w:left="360"/>
        <w:rPr>
          <w:rFonts w:ascii="Arial" w:eastAsia="Times New Roman" w:hAnsi="Arial" w:cs="Arial"/>
          <w:sz w:val="24"/>
          <w:szCs w:val="24"/>
          <w:lang w:eastAsia="en-GB"/>
        </w:rPr>
      </w:pPr>
    </w:p>
    <w:tbl>
      <w:tblPr>
        <w:tblStyle w:val="TableGrid"/>
        <w:tblW w:w="0" w:type="auto"/>
        <w:tblInd w:w="709" w:type="dxa"/>
        <w:tblLook w:val="04A0" w:firstRow="1" w:lastRow="0" w:firstColumn="1" w:lastColumn="0" w:noHBand="0" w:noVBand="1"/>
      </w:tblPr>
      <w:tblGrid>
        <w:gridCol w:w="8533"/>
      </w:tblGrid>
      <w:tr w:rsidR="00671ED4" w:rsidTr="00671ED4">
        <w:trPr>
          <w:trHeight w:val="1000"/>
        </w:trPr>
        <w:tc>
          <w:tcPr>
            <w:tcW w:w="9242" w:type="dxa"/>
            <w:shd w:val="clear" w:color="auto" w:fill="D9D9D9" w:themeFill="background1" w:themeFillShade="D9"/>
          </w:tcPr>
          <w:p w:rsidR="00671ED4" w:rsidRDefault="00671ED4" w:rsidP="00671ED4">
            <w:pPr>
              <w:spacing w:line="360" w:lineRule="auto"/>
              <w:ind w:left="720" w:hanging="720"/>
              <w:rPr>
                <w:rFonts w:ascii="Arial" w:hAnsi="Arial" w:cs="Arial"/>
                <w:b/>
                <w:sz w:val="28"/>
                <w:szCs w:val="28"/>
              </w:rPr>
            </w:pPr>
            <w:r>
              <w:rPr>
                <w:rFonts w:ascii="Arial" w:hAnsi="Arial" w:cs="Arial"/>
                <w:b/>
                <w:sz w:val="28"/>
                <w:szCs w:val="28"/>
              </w:rPr>
              <w:t>Q15</w:t>
            </w:r>
            <w:r w:rsidRPr="00B94A5F">
              <w:rPr>
                <w:rFonts w:ascii="Arial" w:hAnsi="Arial" w:cs="Arial"/>
                <w:b/>
                <w:sz w:val="28"/>
                <w:szCs w:val="28"/>
              </w:rPr>
              <w:t xml:space="preserve">: </w:t>
            </w:r>
            <w:r>
              <w:rPr>
                <w:rFonts w:ascii="Arial" w:hAnsi="Arial" w:cs="Arial"/>
                <w:b/>
                <w:sz w:val="28"/>
                <w:szCs w:val="28"/>
              </w:rPr>
              <w:t xml:space="preserve">  Please provide any other comments which you wish to make on the draft strategy.</w:t>
            </w:r>
            <w:r w:rsidRPr="00B94A5F">
              <w:rPr>
                <w:rFonts w:ascii="Arial" w:hAnsi="Arial" w:cs="Arial"/>
                <w:b/>
                <w:sz w:val="28"/>
                <w:szCs w:val="28"/>
              </w:rPr>
              <w:t xml:space="preserve"> </w:t>
            </w:r>
          </w:p>
          <w:p w:rsidR="00671ED4" w:rsidRDefault="00671ED4" w:rsidP="00671ED4">
            <w:pPr>
              <w:spacing w:line="360" w:lineRule="auto"/>
              <w:ind w:left="720" w:hanging="720"/>
              <w:jc w:val="right"/>
              <w:rPr>
                <w:rFonts w:ascii="Arial" w:eastAsia="Times New Roman" w:hAnsi="Arial" w:cs="Arial"/>
                <w:sz w:val="24"/>
                <w:szCs w:val="24"/>
                <w:lang w:eastAsia="en-GB"/>
              </w:rPr>
            </w:pPr>
            <w:r w:rsidRPr="00337ED1">
              <w:rPr>
                <w:rFonts w:ascii="Arial" w:hAnsi="Arial" w:cs="Arial"/>
                <w:i/>
                <w:sz w:val="16"/>
                <w:szCs w:val="16"/>
              </w:rPr>
              <w:t xml:space="preserve">Please respond using the Response Sheet at </w:t>
            </w:r>
            <w:r>
              <w:rPr>
                <w:rFonts w:ascii="Arial" w:hAnsi="Arial" w:cs="Arial"/>
                <w:i/>
                <w:sz w:val="16"/>
                <w:szCs w:val="16"/>
              </w:rPr>
              <w:t>Appendix</w:t>
            </w:r>
            <w:r w:rsidRPr="00337ED1">
              <w:rPr>
                <w:rFonts w:ascii="Arial" w:hAnsi="Arial" w:cs="Arial"/>
                <w:i/>
                <w:sz w:val="16"/>
                <w:szCs w:val="16"/>
              </w:rPr>
              <w:t xml:space="preserve"> B</w:t>
            </w:r>
          </w:p>
        </w:tc>
      </w:tr>
    </w:tbl>
    <w:p w:rsidR="00671ED4" w:rsidRPr="00B816ED" w:rsidRDefault="00671ED4" w:rsidP="00671ED4">
      <w:pPr>
        <w:rPr>
          <w:rFonts w:ascii="Arial" w:hAnsi="Arial" w:cs="Arial"/>
          <w:b/>
          <w:sz w:val="24"/>
          <w:szCs w:val="24"/>
        </w:rPr>
      </w:pPr>
      <w:r>
        <w:rPr>
          <w:rFonts w:ascii="Arial" w:hAnsi="Arial" w:cs="Arial"/>
          <w:b/>
          <w:sz w:val="32"/>
          <w:szCs w:val="24"/>
        </w:rPr>
        <w:br w:type="page"/>
        <w:t>Section 5</w:t>
      </w:r>
      <w:r w:rsidRPr="00B816ED">
        <w:rPr>
          <w:rFonts w:ascii="Arial" w:hAnsi="Arial" w:cs="Arial"/>
          <w:b/>
          <w:sz w:val="32"/>
          <w:szCs w:val="24"/>
        </w:rPr>
        <w:t xml:space="preserve"> </w:t>
      </w:r>
      <w:r>
        <w:rPr>
          <w:rFonts w:ascii="Arial" w:hAnsi="Arial" w:cs="Arial"/>
          <w:b/>
          <w:sz w:val="32"/>
          <w:szCs w:val="24"/>
        </w:rPr>
        <w:t>–</w:t>
      </w:r>
      <w:r w:rsidRPr="00B816ED">
        <w:rPr>
          <w:rFonts w:ascii="Arial" w:hAnsi="Arial" w:cs="Arial"/>
          <w:b/>
          <w:sz w:val="32"/>
          <w:szCs w:val="24"/>
        </w:rPr>
        <w:t xml:space="preserve"> Impact Assessments</w:t>
      </w:r>
    </w:p>
    <w:p w:rsidR="00671ED4" w:rsidRPr="00B816ED" w:rsidRDefault="00671ED4" w:rsidP="00671ED4">
      <w:pPr>
        <w:spacing w:line="360" w:lineRule="auto"/>
        <w:rPr>
          <w:rFonts w:ascii="Arial" w:hAnsi="Arial" w:cs="Arial"/>
          <w:sz w:val="24"/>
          <w:szCs w:val="24"/>
        </w:rPr>
      </w:pPr>
    </w:p>
    <w:p w:rsidR="00671ED4" w:rsidRPr="00B816ED" w:rsidRDefault="00671ED4" w:rsidP="00671ED4">
      <w:pPr>
        <w:spacing w:line="360" w:lineRule="auto"/>
        <w:ind w:left="720" w:hanging="720"/>
        <w:rPr>
          <w:rFonts w:ascii="Arial" w:hAnsi="Arial" w:cs="Arial"/>
          <w:sz w:val="24"/>
          <w:szCs w:val="24"/>
        </w:rPr>
      </w:pPr>
      <w:r w:rsidRPr="00715F39">
        <w:rPr>
          <w:rFonts w:ascii="Arial" w:hAnsi="Arial" w:cs="Arial"/>
          <w:sz w:val="24"/>
          <w:szCs w:val="24"/>
        </w:rPr>
        <w:t>5.1</w:t>
      </w:r>
      <w:r w:rsidRPr="00715F39">
        <w:rPr>
          <w:rFonts w:ascii="Arial" w:hAnsi="Arial" w:cs="Arial"/>
          <w:sz w:val="24"/>
          <w:szCs w:val="24"/>
        </w:rPr>
        <w:tab/>
        <w:t xml:space="preserve">The Department of Justice has conducted a rural needs impact assessment and equality </w:t>
      </w:r>
      <w:r>
        <w:rPr>
          <w:rFonts w:ascii="Arial" w:hAnsi="Arial" w:cs="Arial"/>
          <w:sz w:val="24"/>
          <w:szCs w:val="24"/>
        </w:rPr>
        <w:t>screening exercise</w:t>
      </w:r>
      <w:r w:rsidRPr="00715F39">
        <w:rPr>
          <w:rFonts w:ascii="Arial" w:hAnsi="Arial" w:cs="Arial"/>
          <w:sz w:val="24"/>
          <w:szCs w:val="24"/>
        </w:rPr>
        <w:t xml:space="preserve"> on the draft strategy and has identified that there is no potential adverse impact on any groups. </w:t>
      </w:r>
      <w:r w:rsidRPr="00715F39">
        <w:rPr>
          <w:rFonts w:ascii="Arial" w:hAnsi="Arial" w:cs="Arial"/>
          <w:color w:val="000000" w:themeColor="text1"/>
          <w:sz w:val="24"/>
          <w:szCs w:val="24"/>
        </w:rPr>
        <w:t xml:space="preserve"> These screening assessments will be revisited if necessary if there are significant changes to the strategy as a result of consultation comments.</w:t>
      </w:r>
      <w:r w:rsidRPr="004B47F9">
        <w:rPr>
          <w:rFonts w:ascii="Arial" w:hAnsi="Arial" w:cs="Arial"/>
          <w:color w:val="000000" w:themeColor="text1"/>
          <w:sz w:val="24"/>
          <w:szCs w:val="24"/>
        </w:rPr>
        <w:t xml:space="preserve"> </w:t>
      </w:r>
    </w:p>
    <w:p w:rsidR="00671ED4" w:rsidRPr="00B816ED" w:rsidRDefault="00671ED4" w:rsidP="00671ED4">
      <w:pPr>
        <w:spacing w:line="360" w:lineRule="auto"/>
        <w:rPr>
          <w:rFonts w:ascii="Arial" w:hAnsi="Arial" w:cs="Arial"/>
          <w:sz w:val="24"/>
          <w:szCs w:val="24"/>
        </w:rPr>
      </w:pPr>
    </w:p>
    <w:p w:rsidR="00671ED4" w:rsidRPr="00B816ED" w:rsidRDefault="00671ED4" w:rsidP="00671ED4">
      <w:pPr>
        <w:spacing w:line="360" w:lineRule="auto"/>
        <w:rPr>
          <w:rFonts w:ascii="Arial" w:hAnsi="Arial" w:cs="Arial"/>
          <w:sz w:val="24"/>
          <w:szCs w:val="24"/>
        </w:rPr>
      </w:pPr>
    </w:p>
    <w:p w:rsidR="00671ED4" w:rsidRPr="00B816ED" w:rsidRDefault="00671ED4" w:rsidP="00671ED4">
      <w:pPr>
        <w:rPr>
          <w:rFonts w:ascii="Arial" w:hAnsi="Arial" w:cs="Arial"/>
          <w:b/>
          <w:sz w:val="24"/>
          <w:szCs w:val="24"/>
        </w:rPr>
      </w:pPr>
      <w:r w:rsidRPr="00B816ED">
        <w:rPr>
          <w:rFonts w:ascii="Arial" w:hAnsi="Arial" w:cs="Arial"/>
          <w:b/>
          <w:sz w:val="24"/>
          <w:szCs w:val="24"/>
        </w:rPr>
        <w:br w:type="page"/>
      </w:r>
    </w:p>
    <w:p w:rsidR="00671ED4" w:rsidRPr="00B816ED" w:rsidRDefault="00671ED4" w:rsidP="00671ED4">
      <w:pPr>
        <w:spacing w:after="0" w:line="360" w:lineRule="auto"/>
        <w:rPr>
          <w:rFonts w:ascii="Arial" w:hAnsi="Arial" w:cs="Arial"/>
          <w:b/>
          <w:sz w:val="32"/>
        </w:rPr>
      </w:pPr>
      <w:r w:rsidRPr="00B816ED">
        <w:rPr>
          <w:rFonts w:ascii="Arial" w:hAnsi="Arial" w:cs="Arial"/>
          <w:b/>
          <w:sz w:val="32"/>
        </w:rPr>
        <w:t xml:space="preserve">Section </w:t>
      </w:r>
      <w:r>
        <w:rPr>
          <w:rFonts w:ascii="Arial" w:hAnsi="Arial" w:cs="Arial"/>
          <w:b/>
          <w:sz w:val="32"/>
        </w:rPr>
        <w:t>6</w:t>
      </w:r>
      <w:r w:rsidRPr="00B816ED">
        <w:rPr>
          <w:rFonts w:ascii="Arial" w:hAnsi="Arial" w:cs="Arial"/>
          <w:b/>
          <w:sz w:val="32"/>
        </w:rPr>
        <w:t xml:space="preserve"> – Next Steps</w:t>
      </w:r>
    </w:p>
    <w:p w:rsidR="00671ED4" w:rsidRPr="00B816ED" w:rsidRDefault="00671ED4" w:rsidP="00671ED4">
      <w:pPr>
        <w:spacing w:after="0" w:line="360" w:lineRule="auto"/>
        <w:rPr>
          <w:rFonts w:ascii="Arial" w:hAnsi="Arial" w:cs="Arial"/>
          <w:sz w:val="24"/>
          <w:szCs w:val="24"/>
        </w:rPr>
      </w:pPr>
    </w:p>
    <w:p w:rsidR="00671ED4" w:rsidRPr="00B816ED" w:rsidRDefault="00671ED4" w:rsidP="00671ED4">
      <w:pPr>
        <w:spacing w:after="0" w:line="360" w:lineRule="auto"/>
        <w:ind w:left="720" w:hanging="720"/>
        <w:rPr>
          <w:rFonts w:ascii="Arial" w:hAnsi="Arial" w:cs="Arial"/>
          <w:sz w:val="24"/>
          <w:szCs w:val="24"/>
        </w:rPr>
      </w:pPr>
      <w:r>
        <w:rPr>
          <w:rFonts w:ascii="Arial" w:hAnsi="Arial" w:cs="Arial"/>
          <w:sz w:val="24"/>
          <w:szCs w:val="24"/>
        </w:rPr>
        <w:t>6</w:t>
      </w:r>
      <w:r w:rsidRPr="00B816ED">
        <w:rPr>
          <w:rFonts w:ascii="Arial" w:hAnsi="Arial" w:cs="Arial"/>
          <w:sz w:val="24"/>
          <w:szCs w:val="24"/>
        </w:rPr>
        <w:t>.1</w:t>
      </w:r>
      <w:r w:rsidRPr="00B816ED">
        <w:rPr>
          <w:rFonts w:ascii="Arial" w:hAnsi="Arial" w:cs="Arial"/>
          <w:sz w:val="24"/>
          <w:szCs w:val="24"/>
        </w:rPr>
        <w:tab/>
      </w:r>
      <w:r>
        <w:rPr>
          <w:rFonts w:ascii="Arial" w:hAnsi="Arial" w:cs="Arial"/>
          <w:sz w:val="24"/>
          <w:szCs w:val="24"/>
        </w:rPr>
        <w:t xml:space="preserve">As noted, the consultation closes on </w:t>
      </w:r>
      <w:r w:rsidR="000E44E0">
        <w:rPr>
          <w:rFonts w:ascii="Arial" w:hAnsi="Arial" w:cs="Arial"/>
          <w:b/>
          <w:sz w:val="24"/>
          <w:szCs w:val="24"/>
        </w:rPr>
        <w:t>2</w:t>
      </w:r>
      <w:r>
        <w:rPr>
          <w:rFonts w:ascii="Arial" w:hAnsi="Arial" w:cs="Arial"/>
          <w:b/>
          <w:sz w:val="24"/>
          <w:szCs w:val="24"/>
        </w:rPr>
        <w:t xml:space="preserve"> October</w:t>
      </w:r>
      <w:r w:rsidRPr="0061594E">
        <w:rPr>
          <w:rFonts w:ascii="Arial" w:hAnsi="Arial" w:cs="Arial"/>
          <w:b/>
          <w:sz w:val="24"/>
          <w:szCs w:val="24"/>
        </w:rPr>
        <w:t xml:space="preserve"> 2020</w:t>
      </w:r>
      <w:r w:rsidRPr="00D04BD7">
        <w:rPr>
          <w:rFonts w:ascii="Arial" w:hAnsi="Arial" w:cs="Arial"/>
          <w:sz w:val="24"/>
          <w:szCs w:val="24"/>
        </w:rPr>
        <w:t>.</w:t>
      </w:r>
      <w:r>
        <w:rPr>
          <w:rFonts w:ascii="Arial" w:hAnsi="Arial" w:cs="Arial"/>
          <w:sz w:val="24"/>
          <w:szCs w:val="24"/>
        </w:rPr>
        <w:t xml:space="preserve">  Any comments or suggestions received by that date will be fully considered by the Department and a summary published, with any further appropriate revisions then made to the strategy before final publication, subject to approvals</w:t>
      </w:r>
      <w:r w:rsidRPr="00B816ED">
        <w:rPr>
          <w:rFonts w:ascii="Arial" w:hAnsi="Arial" w:cs="Arial"/>
          <w:sz w:val="24"/>
          <w:szCs w:val="24"/>
        </w:rPr>
        <w:t xml:space="preserve">.  </w:t>
      </w:r>
    </w:p>
    <w:p w:rsidR="00671ED4" w:rsidRPr="00B816ED" w:rsidRDefault="00671ED4" w:rsidP="00671ED4">
      <w:pPr>
        <w:spacing w:line="360" w:lineRule="auto"/>
        <w:rPr>
          <w:rFonts w:ascii="Arial" w:hAnsi="Arial" w:cs="Arial"/>
          <w:color w:val="1F497D" w:themeColor="text2"/>
          <w:sz w:val="24"/>
          <w:szCs w:val="24"/>
        </w:rPr>
      </w:pPr>
    </w:p>
    <w:p w:rsidR="00671ED4" w:rsidRPr="00B816ED" w:rsidRDefault="00671ED4" w:rsidP="00671ED4">
      <w:pPr>
        <w:rPr>
          <w:rFonts w:ascii="Arial" w:hAnsi="Arial" w:cs="Arial"/>
          <w:color w:val="1F497D" w:themeColor="text2"/>
          <w:sz w:val="24"/>
          <w:szCs w:val="24"/>
        </w:rPr>
      </w:pPr>
    </w:p>
    <w:p w:rsidR="00671ED4" w:rsidRPr="0061594E" w:rsidRDefault="00671ED4" w:rsidP="00671ED4">
      <w:pPr>
        <w:rPr>
          <w:rFonts w:ascii="Arial" w:hAnsi="Arial" w:cs="Arial"/>
          <w:b/>
          <w:sz w:val="24"/>
          <w:szCs w:val="24"/>
        </w:rPr>
      </w:pPr>
      <w:r w:rsidRPr="00B816ED">
        <w:rPr>
          <w:rFonts w:ascii="Arial" w:hAnsi="Arial" w:cs="Arial"/>
          <w:b/>
          <w:sz w:val="24"/>
          <w:szCs w:val="24"/>
        </w:rPr>
        <w:br w:type="page"/>
      </w:r>
      <w:r w:rsidRPr="00715F39">
        <w:rPr>
          <w:rFonts w:ascii="Arial" w:hAnsi="Arial" w:cs="Arial"/>
          <w:b/>
          <w:sz w:val="32"/>
          <w:szCs w:val="24"/>
          <w:lang w:val="en-US"/>
        </w:rPr>
        <w:t>Section 7 – Freedom of Information and Privacy Notice</w:t>
      </w:r>
    </w:p>
    <w:p w:rsidR="00671ED4" w:rsidRDefault="00671ED4" w:rsidP="00671ED4">
      <w:pPr>
        <w:spacing w:line="240" w:lineRule="auto"/>
        <w:rPr>
          <w:rFonts w:ascii="Arial" w:hAnsi="Arial" w:cs="Arial"/>
          <w:b/>
          <w:sz w:val="24"/>
          <w:szCs w:val="24"/>
          <w:lang w:val="en-US"/>
        </w:rPr>
      </w:pPr>
    </w:p>
    <w:p w:rsidR="00671ED4" w:rsidRDefault="00671ED4" w:rsidP="00671ED4">
      <w:pPr>
        <w:spacing w:line="240" w:lineRule="auto"/>
        <w:rPr>
          <w:rFonts w:ascii="Arial" w:hAnsi="Arial" w:cs="Arial"/>
          <w:b/>
          <w:sz w:val="24"/>
          <w:szCs w:val="24"/>
          <w:lang w:val="en-US"/>
        </w:rPr>
      </w:pPr>
      <w:r>
        <w:rPr>
          <w:rFonts w:ascii="Arial" w:hAnsi="Arial" w:cs="Arial"/>
          <w:b/>
          <w:sz w:val="24"/>
          <w:szCs w:val="24"/>
          <w:lang w:val="en-US"/>
        </w:rPr>
        <w:t>7.1</w:t>
      </w:r>
      <w:r>
        <w:rPr>
          <w:rFonts w:ascii="Arial" w:hAnsi="Arial" w:cs="Arial"/>
          <w:b/>
          <w:sz w:val="24"/>
          <w:szCs w:val="24"/>
          <w:lang w:val="en-US"/>
        </w:rPr>
        <w:tab/>
      </w:r>
      <w:r w:rsidRPr="00715F39">
        <w:rPr>
          <w:rFonts w:ascii="Arial" w:hAnsi="Arial" w:cs="Arial"/>
          <w:b/>
          <w:sz w:val="24"/>
          <w:szCs w:val="24"/>
          <w:lang w:val="en-US"/>
        </w:rPr>
        <w:t>FREEDOM OF INFORMATION ACT 2000 – CONFIDENTIALITY OF CONSULTATIONS</w:t>
      </w:r>
    </w:p>
    <w:p w:rsidR="00671ED4" w:rsidRPr="00715F39" w:rsidRDefault="00671ED4" w:rsidP="00671ED4">
      <w:pPr>
        <w:spacing w:line="240" w:lineRule="auto"/>
        <w:rPr>
          <w:rFonts w:ascii="Arial" w:hAnsi="Arial" w:cs="Arial"/>
          <w:b/>
          <w:sz w:val="24"/>
          <w:szCs w:val="24"/>
          <w:lang w:val="en-US"/>
        </w:rPr>
      </w:pP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 xml:space="preserve">The Department intends to publish a summary of responses following completion of the consultation process.  </w:t>
      </w: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Your response, and all other responses to the consultation, may also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public consultation.</w:t>
      </w: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 xml:space="preserve">Subject to certain limited provisos, the Freedom of Information Act gives members of the public a right of access to any information held by a public authority, in this case, the Department.  This right of access to information includes information provided in response to a consultation.  </w:t>
      </w: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w:t>
      </w: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This means that information provided by you in response to the consultation is unlikely to be treated as confidential, except in very particular circumstances.  The Lord Chancellor’s Code of Practice on the Freedom of Information Act provides that:</w:t>
      </w:r>
    </w:p>
    <w:p w:rsidR="00671ED4" w:rsidRPr="00715F39" w:rsidRDefault="00671ED4" w:rsidP="00671ED4">
      <w:pPr>
        <w:numPr>
          <w:ilvl w:val="0"/>
          <w:numId w:val="9"/>
        </w:numPr>
        <w:spacing w:after="0" w:line="360" w:lineRule="auto"/>
        <w:rPr>
          <w:rFonts w:ascii="Arial" w:hAnsi="Arial" w:cs="Arial"/>
          <w:sz w:val="24"/>
          <w:szCs w:val="24"/>
          <w:lang w:val="en-US"/>
        </w:rPr>
      </w:pPr>
      <w:r w:rsidRPr="00715F39">
        <w:rPr>
          <w:rFonts w:ascii="Arial" w:hAnsi="Arial" w:cs="Arial"/>
          <w:sz w:val="24"/>
          <w:szCs w:val="24"/>
          <w:lang w:val="en-US"/>
        </w:rPr>
        <w:t>the Department should only accept information from third parties “in confidence” if it is necessary to obtain that information in connection with the exercise of any of the Department’s functions and it would not otherwise be provided;</w:t>
      </w:r>
    </w:p>
    <w:p w:rsidR="00671ED4" w:rsidRPr="00715F39" w:rsidRDefault="00671ED4" w:rsidP="00671ED4">
      <w:pPr>
        <w:numPr>
          <w:ilvl w:val="0"/>
          <w:numId w:val="9"/>
        </w:numPr>
        <w:spacing w:after="0" w:line="360" w:lineRule="auto"/>
        <w:rPr>
          <w:rFonts w:ascii="Arial" w:hAnsi="Arial" w:cs="Arial"/>
          <w:sz w:val="24"/>
          <w:szCs w:val="24"/>
          <w:lang w:val="en-US"/>
        </w:rPr>
      </w:pPr>
      <w:r w:rsidRPr="00715F39">
        <w:rPr>
          <w:rFonts w:ascii="Arial" w:hAnsi="Arial" w:cs="Arial"/>
          <w:sz w:val="24"/>
          <w:szCs w:val="24"/>
          <w:lang w:val="en-US"/>
        </w:rPr>
        <w:t>the Department should not agree to hold information received from third parties “in confidence” which is not confidential in nature;</w:t>
      </w:r>
    </w:p>
    <w:p w:rsidR="00671ED4" w:rsidRPr="00715F39" w:rsidRDefault="00671ED4" w:rsidP="00671ED4">
      <w:pPr>
        <w:numPr>
          <w:ilvl w:val="0"/>
          <w:numId w:val="9"/>
        </w:numPr>
        <w:spacing w:after="0" w:line="360" w:lineRule="auto"/>
        <w:rPr>
          <w:rFonts w:ascii="Arial" w:hAnsi="Arial" w:cs="Arial"/>
          <w:sz w:val="24"/>
          <w:szCs w:val="24"/>
          <w:lang w:val="en-US"/>
        </w:rPr>
      </w:pPr>
      <w:r w:rsidRPr="00715F39">
        <w:rPr>
          <w:rFonts w:ascii="Arial" w:hAnsi="Arial" w:cs="Arial"/>
          <w:sz w:val="24"/>
          <w:szCs w:val="24"/>
          <w:lang w:val="en-US"/>
        </w:rPr>
        <w:t>acceptance by the Department of confidentiality provisions must be for good reasons, capable of being justified to the Information Commissioner.</w:t>
      </w:r>
    </w:p>
    <w:p w:rsidR="00671ED4" w:rsidRPr="00715F39" w:rsidRDefault="00671ED4" w:rsidP="00671ED4">
      <w:pPr>
        <w:spacing w:line="360" w:lineRule="auto"/>
        <w:rPr>
          <w:rFonts w:ascii="Arial" w:hAnsi="Arial" w:cs="Arial"/>
          <w:sz w:val="24"/>
          <w:szCs w:val="24"/>
          <w:lang w:val="en-US"/>
        </w:rPr>
      </w:pPr>
    </w:p>
    <w:p w:rsidR="00671ED4" w:rsidRPr="00715F39" w:rsidRDefault="00671ED4" w:rsidP="00671ED4">
      <w:pPr>
        <w:spacing w:line="360" w:lineRule="auto"/>
        <w:rPr>
          <w:rFonts w:ascii="Arial" w:hAnsi="Arial" w:cs="Arial"/>
          <w:sz w:val="24"/>
          <w:szCs w:val="24"/>
          <w:lang w:val="en-US"/>
        </w:rPr>
      </w:pPr>
      <w:r w:rsidRPr="00715F39">
        <w:rPr>
          <w:rFonts w:ascii="Arial" w:hAnsi="Arial" w:cs="Arial"/>
          <w:sz w:val="24"/>
          <w:szCs w:val="24"/>
          <w:lang w:val="en-US"/>
        </w:rPr>
        <w:t xml:space="preserve">Further information about confidentiality of responses is available by contacting the Information Commissioner’s Office (or at </w:t>
      </w:r>
      <w:hyperlink r:id="rId14" w:history="1">
        <w:r w:rsidRPr="00715F39">
          <w:rPr>
            <w:rFonts w:ascii="Arial" w:hAnsi="Arial" w:cs="Arial"/>
            <w:color w:val="0000FF"/>
            <w:sz w:val="24"/>
            <w:szCs w:val="24"/>
            <w:u w:val="single"/>
            <w:lang w:val="en-US"/>
          </w:rPr>
          <w:t>www.informationcommissioner.gov.uk</w:t>
        </w:r>
      </w:hyperlink>
      <w:r w:rsidRPr="00715F39">
        <w:rPr>
          <w:rFonts w:ascii="Arial" w:hAnsi="Arial" w:cs="Arial"/>
          <w:sz w:val="24"/>
          <w:szCs w:val="24"/>
          <w:lang w:val="en-US"/>
        </w:rPr>
        <w:t>).</w:t>
      </w:r>
    </w:p>
    <w:p w:rsidR="00671ED4" w:rsidRDefault="00671ED4" w:rsidP="00671ED4">
      <w:pPr>
        <w:spacing w:line="360" w:lineRule="auto"/>
        <w:rPr>
          <w:rFonts w:ascii="Arial" w:hAnsi="Arial" w:cs="Arial"/>
          <w:sz w:val="24"/>
          <w:szCs w:val="24"/>
          <w:lang w:val="en-US"/>
        </w:rPr>
      </w:pPr>
    </w:p>
    <w:p w:rsidR="00671ED4" w:rsidRPr="0061594E" w:rsidRDefault="00671ED4" w:rsidP="00671ED4">
      <w:pPr>
        <w:spacing w:line="360" w:lineRule="auto"/>
        <w:rPr>
          <w:highlight w:val="yellow"/>
        </w:rPr>
      </w:pPr>
      <w:r>
        <w:rPr>
          <w:rFonts w:ascii="Arial" w:hAnsi="Arial" w:cs="Arial"/>
          <w:b/>
          <w:sz w:val="24"/>
          <w:szCs w:val="24"/>
        </w:rPr>
        <w:t>7.2</w:t>
      </w:r>
      <w:r>
        <w:rPr>
          <w:rFonts w:ascii="Arial" w:hAnsi="Arial" w:cs="Arial"/>
          <w:b/>
          <w:sz w:val="24"/>
          <w:szCs w:val="24"/>
        </w:rPr>
        <w:tab/>
      </w:r>
      <w:r w:rsidRPr="00D04BD7">
        <w:rPr>
          <w:rFonts w:ascii="Arial" w:hAnsi="Arial" w:cs="Arial"/>
          <w:b/>
          <w:sz w:val="24"/>
          <w:szCs w:val="24"/>
        </w:rPr>
        <w:t>Privacy Notice</w:t>
      </w:r>
    </w:p>
    <w:p w:rsidR="00671ED4" w:rsidRPr="0061594E" w:rsidRDefault="00671ED4" w:rsidP="00671ED4">
      <w:pPr>
        <w:spacing w:after="0" w:line="360" w:lineRule="auto"/>
        <w:rPr>
          <w:rFonts w:ascii="Arial" w:hAnsi="Arial" w:cs="Arial"/>
          <w:sz w:val="24"/>
          <w:szCs w:val="24"/>
        </w:rPr>
      </w:pPr>
    </w:p>
    <w:p w:rsidR="00671ED4" w:rsidRPr="00D04BD7" w:rsidRDefault="00671ED4" w:rsidP="00671ED4">
      <w:pPr>
        <w:spacing w:after="0" w:line="360" w:lineRule="auto"/>
        <w:rPr>
          <w:rFonts w:ascii="Arial" w:hAnsi="Arial" w:cs="Arial"/>
          <w:color w:val="7030A0"/>
          <w:sz w:val="24"/>
          <w:szCs w:val="24"/>
        </w:rPr>
      </w:pPr>
      <w:r w:rsidRPr="0061594E">
        <w:rPr>
          <w:rFonts w:ascii="Arial" w:hAnsi="Arial" w:cs="Arial"/>
          <w:sz w:val="24"/>
          <w:szCs w:val="24"/>
        </w:rPr>
        <w:t>Data Controller Name</w:t>
      </w:r>
      <w:r w:rsidRPr="0061594E">
        <w:rPr>
          <w:rFonts w:ascii="Arial" w:hAnsi="Arial" w:cs="Arial"/>
          <w:color w:val="7030A0"/>
          <w:sz w:val="24"/>
          <w:szCs w:val="24"/>
        </w:rPr>
        <w:t xml:space="preserve">:  </w:t>
      </w:r>
      <w:r w:rsidRPr="0061594E">
        <w:rPr>
          <w:rFonts w:ascii="Arial" w:hAnsi="Arial" w:cs="Arial"/>
          <w:sz w:val="24"/>
          <w:szCs w:val="24"/>
        </w:rPr>
        <w:t>Department of Justice</w:t>
      </w:r>
      <w:r w:rsidRPr="00D04BD7">
        <w:rPr>
          <w:rFonts w:ascii="Arial" w:hAnsi="Arial" w:cs="Arial"/>
          <w:color w:val="7030A0"/>
          <w:sz w:val="24"/>
          <w:szCs w:val="24"/>
        </w:rPr>
        <w:t xml:space="preserve"> </w:t>
      </w:r>
    </w:p>
    <w:p w:rsidR="00671ED4" w:rsidRPr="00D04BD7" w:rsidRDefault="00671ED4" w:rsidP="00671ED4">
      <w:pPr>
        <w:spacing w:after="0" w:line="360" w:lineRule="auto"/>
        <w:contextualSpacing/>
        <w:rPr>
          <w:rFonts w:ascii="Arial" w:hAnsi="Arial" w:cs="Arial"/>
          <w:color w:val="7030A0"/>
          <w:sz w:val="24"/>
          <w:szCs w:val="24"/>
        </w:rPr>
      </w:pPr>
      <w:r w:rsidRPr="0061594E">
        <w:rPr>
          <w:rFonts w:ascii="Arial" w:hAnsi="Arial" w:cs="Arial"/>
          <w:sz w:val="24"/>
          <w:szCs w:val="24"/>
        </w:rPr>
        <w:t>Address</w:t>
      </w:r>
      <w:r w:rsidRPr="00D04BD7">
        <w:rPr>
          <w:rFonts w:ascii="Arial" w:hAnsi="Arial" w:cs="Arial"/>
          <w:sz w:val="24"/>
          <w:szCs w:val="24"/>
        </w:rPr>
        <w:t>:</w:t>
      </w:r>
      <w:r w:rsidRPr="00D04BD7">
        <w:rPr>
          <w:rFonts w:ascii="Arial" w:hAnsi="Arial" w:cs="Arial"/>
          <w:color w:val="00B0F0"/>
          <w:sz w:val="24"/>
          <w:szCs w:val="24"/>
        </w:rPr>
        <w:t xml:space="preserve"> </w:t>
      </w:r>
      <w:r w:rsidRPr="0061594E">
        <w:rPr>
          <w:rFonts w:ascii="Arial" w:hAnsi="Arial" w:cs="Arial"/>
          <w:sz w:val="24"/>
          <w:szCs w:val="24"/>
        </w:rPr>
        <w:t>Department of Justice, Castle Buildings, Stormont Estate, BELFAST, BT4 3SG</w:t>
      </w:r>
    </w:p>
    <w:p w:rsidR="00671ED4" w:rsidRPr="0061594E" w:rsidRDefault="00671ED4" w:rsidP="00671ED4">
      <w:pPr>
        <w:spacing w:after="0" w:line="360" w:lineRule="auto"/>
        <w:rPr>
          <w:rFonts w:ascii="Arial" w:hAnsi="Arial" w:cs="Arial"/>
          <w:sz w:val="24"/>
          <w:szCs w:val="24"/>
        </w:rPr>
      </w:pPr>
      <w:r w:rsidRPr="0061594E">
        <w:rPr>
          <w:rFonts w:ascii="Arial" w:hAnsi="Arial" w:cs="Arial"/>
          <w:sz w:val="24"/>
          <w:szCs w:val="24"/>
        </w:rPr>
        <w:t xml:space="preserve">Telephone: </w:t>
      </w:r>
      <w:r w:rsidRPr="0061594E">
        <w:rPr>
          <w:rFonts w:ascii="Arial" w:hAnsi="Arial" w:cs="Arial"/>
          <w:color w:val="000000" w:themeColor="text1"/>
          <w:sz w:val="24"/>
          <w:szCs w:val="24"/>
        </w:rPr>
        <w:t>02890 378617</w:t>
      </w:r>
    </w:p>
    <w:p w:rsidR="00671ED4" w:rsidRPr="0061594E" w:rsidRDefault="00671ED4" w:rsidP="00671ED4">
      <w:pPr>
        <w:spacing w:line="360" w:lineRule="auto"/>
        <w:rPr>
          <w:rFonts w:ascii="Arial" w:hAnsi="Arial" w:cs="Arial"/>
          <w:color w:val="1F497D"/>
          <w:sz w:val="24"/>
          <w:szCs w:val="24"/>
        </w:rPr>
      </w:pPr>
      <w:r w:rsidRPr="0061594E">
        <w:rPr>
          <w:rFonts w:ascii="Arial" w:hAnsi="Arial" w:cs="Arial"/>
          <w:sz w:val="24"/>
          <w:szCs w:val="24"/>
        </w:rPr>
        <w:t xml:space="preserve">Email: </w:t>
      </w:r>
      <w:r w:rsidRPr="0061594E">
        <w:rPr>
          <w:rFonts w:ascii="Arial" w:hAnsi="Arial" w:cs="Arial"/>
          <w:color w:val="1F497D"/>
          <w:sz w:val="24"/>
          <w:szCs w:val="24"/>
        </w:rPr>
        <w:t xml:space="preserve"> </w:t>
      </w:r>
      <w:hyperlink r:id="rId15" w:history="1">
        <w:r w:rsidRPr="0061594E">
          <w:rPr>
            <w:rStyle w:val="Hyperlink"/>
            <w:rFonts w:ascii="Arial" w:hAnsi="Arial" w:cs="Arial"/>
            <w:sz w:val="24"/>
            <w:szCs w:val="24"/>
          </w:rPr>
          <w:t>FOI@justice.x.gsi.gov.uk</w:t>
        </w:r>
      </w:hyperlink>
      <w:r w:rsidRPr="0061594E">
        <w:rPr>
          <w:rFonts w:ascii="Arial" w:hAnsi="Arial" w:cs="Arial"/>
          <w:color w:val="1F497D"/>
          <w:sz w:val="24"/>
          <w:szCs w:val="24"/>
        </w:rPr>
        <w:t xml:space="preserve"> </w:t>
      </w:r>
    </w:p>
    <w:p w:rsidR="00671ED4" w:rsidRPr="0061594E" w:rsidRDefault="00671ED4" w:rsidP="00671ED4">
      <w:pPr>
        <w:spacing w:after="0" w:line="360" w:lineRule="auto"/>
        <w:rPr>
          <w:rFonts w:ascii="Arial" w:hAnsi="Arial" w:cs="Arial"/>
          <w:sz w:val="24"/>
          <w:szCs w:val="24"/>
        </w:rPr>
      </w:pPr>
    </w:p>
    <w:p w:rsidR="00671ED4" w:rsidRPr="0061594E" w:rsidRDefault="00671ED4" w:rsidP="00671ED4">
      <w:pPr>
        <w:spacing w:after="0" w:line="360" w:lineRule="auto"/>
        <w:rPr>
          <w:rFonts w:ascii="Arial" w:hAnsi="Arial" w:cs="Arial"/>
          <w:sz w:val="24"/>
          <w:szCs w:val="24"/>
        </w:rPr>
      </w:pPr>
      <w:r w:rsidRPr="0061594E">
        <w:rPr>
          <w:rFonts w:ascii="Arial" w:hAnsi="Arial" w:cs="Arial"/>
          <w:sz w:val="24"/>
          <w:szCs w:val="24"/>
        </w:rPr>
        <w:t>Data Protection Officer Name</w:t>
      </w:r>
      <w:r w:rsidRPr="0061594E">
        <w:rPr>
          <w:rFonts w:ascii="Arial" w:hAnsi="Arial" w:cs="Arial"/>
          <w:color w:val="7030A0"/>
          <w:sz w:val="24"/>
          <w:szCs w:val="24"/>
        </w:rPr>
        <w:t xml:space="preserve">: </w:t>
      </w:r>
      <w:r w:rsidRPr="0061594E">
        <w:rPr>
          <w:rFonts w:ascii="Arial" w:hAnsi="Arial" w:cs="Arial"/>
          <w:color w:val="000000" w:themeColor="text1"/>
          <w:sz w:val="24"/>
          <w:szCs w:val="24"/>
        </w:rPr>
        <w:t>DOJ Data Protection Officer</w:t>
      </w:r>
    </w:p>
    <w:p w:rsidR="00671ED4" w:rsidRPr="0061594E" w:rsidRDefault="00671ED4" w:rsidP="00671ED4">
      <w:pPr>
        <w:spacing w:after="0" w:line="360" w:lineRule="auto"/>
        <w:rPr>
          <w:rFonts w:ascii="Arial" w:hAnsi="Arial" w:cs="Arial"/>
          <w:color w:val="7030A0"/>
          <w:sz w:val="24"/>
          <w:szCs w:val="24"/>
        </w:rPr>
      </w:pPr>
      <w:r w:rsidRPr="0061594E">
        <w:rPr>
          <w:rFonts w:ascii="Arial" w:hAnsi="Arial" w:cs="Arial"/>
          <w:sz w:val="24"/>
          <w:szCs w:val="24"/>
        </w:rPr>
        <w:t xml:space="preserve">Telephone:  </w:t>
      </w:r>
      <w:r w:rsidRPr="0061594E">
        <w:rPr>
          <w:rFonts w:ascii="Arial" w:hAnsi="Arial" w:cs="Arial"/>
          <w:color w:val="000000" w:themeColor="text1"/>
          <w:sz w:val="24"/>
          <w:szCs w:val="24"/>
        </w:rPr>
        <w:t>02890 378617</w:t>
      </w:r>
    </w:p>
    <w:p w:rsidR="00671ED4" w:rsidRPr="0061594E" w:rsidRDefault="00671ED4" w:rsidP="00671ED4">
      <w:pPr>
        <w:spacing w:after="0" w:line="360" w:lineRule="auto"/>
        <w:rPr>
          <w:rFonts w:ascii="Arial" w:hAnsi="Arial" w:cs="Arial"/>
          <w:color w:val="7030A0"/>
          <w:sz w:val="24"/>
          <w:szCs w:val="24"/>
        </w:rPr>
      </w:pPr>
      <w:r w:rsidRPr="0061594E">
        <w:rPr>
          <w:rFonts w:ascii="Arial" w:hAnsi="Arial" w:cs="Arial"/>
          <w:sz w:val="24"/>
          <w:szCs w:val="24"/>
        </w:rPr>
        <w:t xml:space="preserve">Email: </w:t>
      </w:r>
      <w:r w:rsidRPr="0061594E">
        <w:rPr>
          <w:rFonts w:ascii="Arial" w:hAnsi="Arial" w:cs="Arial"/>
          <w:color w:val="1F497D"/>
          <w:sz w:val="24"/>
          <w:szCs w:val="24"/>
        </w:rPr>
        <w:t xml:space="preserve"> </w:t>
      </w:r>
      <w:hyperlink r:id="rId16" w:history="1">
        <w:r w:rsidRPr="0061594E">
          <w:rPr>
            <w:rStyle w:val="Hyperlink"/>
            <w:rFonts w:ascii="Arial" w:hAnsi="Arial" w:cs="Arial"/>
            <w:sz w:val="24"/>
            <w:szCs w:val="24"/>
          </w:rPr>
          <w:t>DataProtectionOfficer@justice-ni.x.gsi.gov.uk</w:t>
        </w:r>
      </w:hyperlink>
      <w:r w:rsidRPr="0061594E">
        <w:rPr>
          <w:rFonts w:ascii="Arial" w:hAnsi="Arial" w:cs="Arial"/>
          <w:color w:val="1F497D"/>
          <w:sz w:val="24"/>
          <w:szCs w:val="24"/>
        </w:rPr>
        <w:t xml:space="preserve"> </w:t>
      </w:r>
    </w:p>
    <w:p w:rsidR="00671ED4" w:rsidRPr="0061594E" w:rsidRDefault="00671ED4" w:rsidP="00671ED4">
      <w:pPr>
        <w:spacing w:after="0" w:line="360" w:lineRule="auto"/>
        <w:rPr>
          <w:rFonts w:ascii="Arial" w:hAnsi="Arial" w:cs="Arial"/>
          <w:sz w:val="24"/>
          <w:szCs w:val="24"/>
        </w:rPr>
      </w:pPr>
    </w:p>
    <w:p w:rsidR="00671ED4" w:rsidRPr="0061594E" w:rsidRDefault="00671ED4" w:rsidP="00671ED4">
      <w:pPr>
        <w:spacing w:after="0" w:line="360" w:lineRule="auto"/>
        <w:rPr>
          <w:rFonts w:ascii="Arial" w:hAnsi="Arial" w:cs="Arial"/>
          <w:b/>
          <w:sz w:val="24"/>
          <w:szCs w:val="24"/>
        </w:rPr>
      </w:pPr>
      <w:r w:rsidRPr="0061594E">
        <w:rPr>
          <w:rFonts w:ascii="Arial" w:hAnsi="Arial" w:cs="Arial"/>
          <w:b/>
          <w:sz w:val="24"/>
          <w:szCs w:val="24"/>
        </w:rPr>
        <w:t>Why are you processing my personal information?</w:t>
      </w:r>
    </w:p>
    <w:p w:rsidR="00671ED4" w:rsidRPr="0061594E" w:rsidRDefault="00671ED4" w:rsidP="00671ED4">
      <w:pPr>
        <w:numPr>
          <w:ilvl w:val="1"/>
          <w:numId w:val="35"/>
        </w:numPr>
        <w:spacing w:after="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DOJ is seeking comments from interested parties as part of its public consultation on the draft Organised Crime Strategy for Northern Ireland.  DoJ is not seeking personal data as part of the consultation but is likely to receive names and addresses/e-mail addresses as part of a consultee’s response.</w:t>
      </w:r>
    </w:p>
    <w:p w:rsidR="00671ED4" w:rsidRPr="0061594E" w:rsidRDefault="00671ED4" w:rsidP="00671ED4">
      <w:pPr>
        <w:numPr>
          <w:ilvl w:val="1"/>
          <w:numId w:val="35"/>
        </w:numPr>
        <w:spacing w:after="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Consultation is a requisite part of the development of public policy and strategy.</w:t>
      </w:r>
    </w:p>
    <w:p w:rsidR="00671ED4" w:rsidRPr="0061594E" w:rsidRDefault="00671ED4" w:rsidP="00671ED4">
      <w:pPr>
        <w:numPr>
          <w:ilvl w:val="0"/>
          <w:numId w:val="35"/>
        </w:numPr>
        <w:spacing w:after="0" w:line="360" w:lineRule="auto"/>
        <w:contextualSpacing/>
        <w:rPr>
          <w:rFonts w:ascii="Arial" w:hAnsi="Arial" w:cs="Arial"/>
          <w:b/>
          <w:i/>
          <w:color w:val="000000" w:themeColor="text1"/>
          <w:sz w:val="24"/>
          <w:szCs w:val="24"/>
        </w:rPr>
      </w:pPr>
      <w:r w:rsidRPr="0061594E">
        <w:rPr>
          <w:rFonts w:ascii="Arial" w:hAnsi="Arial" w:cs="Arial"/>
          <w:b/>
          <w:i/>
          <w:color w:val="000000" w:themeColor="text1"/>
          <w:sz w:val="24"/>
          <w:szCs w:val="24"/>
        </w:rPr>
        <w:t>ONLY if you are relying on consent to process personal data.</w:t>
      </w:r>
    </w:p>
    <w:p w:rsidR="00671ED4" w:rsidRPr="0061594E" w:rsidRDefault="00671ED4" w:rsidP="00671ED4">
      <w:pPr>
        <w:spacing w:after="0" w:line="360" w:lineRule="auto"/>
        <w:ind w:left="1440"/>
        <w:contextualSpacing/>
        <w:rPr>
          <w:rFonts w:ascii="Arial" w:hAnsi="Arial" w:cs="Arial"/>
          <w:color w:val="000000" w:themeColor="text1"/>
          <w:sz w:val="24"/>
          <w:szCs w:val="24"/>
        </w:rPr>
      </w:pPr>
    </w:p>
    <w:p w:rsidR="00671ED4" w:rsidRPr="0061594E" w:rsidRDefault="00671ED4" w:rsidP="00671ED4">
      <w:pPr>
        <w:spacing w:after="0" w:line="360" w:lineRule="auto"/>
        <w:ind w:left="1440"/>
        <w:contextualSpacing/>
        <w:rPr>
          <w:rFonts w:ascii="Arial" w:hAnsi="Arial" w:cs="Arial"/>
          <w:color w:val="000000" w:themeColor="text1"/>
          <w:sz w:val="24"/>
          <w:szCs w:val="24"/>
        </w:rPr>
      </w:pPr>
      <w:r w:rsidRPr="0061594E">
        <w:rPr>
          <w:rFonts w:ascii="Arial" w:hAnsi="Arial" w:cs="Arial"/>
          <w:color w:val="000000" w:themeColor="text1"/>
          <w:sz w:val="24"/>
          <w:szCs w:val="24"/>
        </w:rPr>
        <w:t xml:space="preserve">DOJ is not relying on consent for processing the data supplied by the applicant.  DOJ is required to seek consultation responses as part of policy development.  </w:t>
      </w:r>
    </w:p>
    <w:p w:rsidR="00671ED4" w:rsidRPr="0061594E" w:rsidRDefault="00671ED4" w:rsidP="00671ED4">
      <w:pPr>
        <w:spacing w:after="0" w:line="360" w:lineRule="auto"/>
        <w:ind w:left="1440"/>
        <w:contextualSpacing/>
        <w:rPr>
          <w:rFonts w:ascii="Arial" w:hAnsi="Arial" w:cs="Arial"/>
          <w:color w:val="000000" w:themeColor="text1"/>
          <w:sz w:val="24"/>
          <w:szCs w:val="24"/>
        </w:rPr>
      </w:pPr>
    </w:p>
    <w:p w:rsidR="00671ED4" w:rsidRDefault="00671ED4" w:rsidP="00671ED4">
      <w:pPr>
        <w:spacing w:after="0" w:line="360" w:lineRule="auto"/>
        <w:rPr>
          <w:rFonts w:ascii="Arial" w:hAnsi="Arial" w:cs="Arial"/>
          <w:b/>
          <w:color w:val="000000" w:themeColor="text1"/>
          <w:sz w:val="24"/>
          <w:szCs w:val="24"/>
        </w:rPr>
      </w:pPr>
    </w:p>
    <w:p w:rsidR="00671ED4" w:rsidRPr="0061594E" w:rsidRDefault="00671ED4" w:rsidP="00671ED4">
      <w:pPr>
        <w:spacing w:after="0" w:line="360" w:lineRule="auto"/>
        <w:rPr>
          <w:rFonts w:ascii="Arial" w:hAnsi="Arial" w:cs="Arial"/>
          <w:b/>
          <w:color w:val="000000" w:themeColor="text1"/>
          <w:sz w:val="24"/>
          <w:szCs w:val="24"/>
        </w:rPr>
      </w:pPr>
      <w:r w:rsidRPr="0061594E">
        <w:rPr>
          <w:rFonts w:ascii="Arial" w:hAnsi="Arial" w:cs="Arial"/>
          <w:b/>
          <w:color w:val="000000" w:themeColor="text1"/>
          <w:sz w:val="24"/>
          <w:szCs w:val="24"/>
        </w:rPr>
        <w:t>What categories of personal data are you processing?</w:t>
      </w:r>
    </w:p>
    <w:p w:rsidR="00671ED4" w:rsidRPr="0061594E" w:rsidRDefault="00671ED4" w:rsidP="00671ED4">
      <w:pPr>
        <w:numPr>
          <w:ilvl w:val="1"/>
          <w:numId w:val="36"/>
        </w:numPr>
        <w:spacing w:after="0" w:line="360" w:lineRule="auto"/>
        <w:rPr>
          <w:rFonts w:ascii="Arial" w:hAnsi="Arial" w:cs="Arial"/>
          <w:color w:val="000000" w:themeColor="text1"/>
          <w:sz w:val="24"/>
          <w:szCs w:val="24"/>
        </w:rPr>
      </w:pPr>
      <w:r w:rsidRPr="0061594E">
        <w:rPr>
          <w:rFonts w:ascii="Arial" w:hAnsi="Arial" w:cs="Arial"/>
          <w:color w:val="000000" w:themeColor="text1"/>
          <w:sz w:val="24"/>
          <w:szCs w:val="24"/>
        </w:rPr>
        <w:t>Responses to the consultation will include names and addresses and/or e-mail addresses.</w:t>
      </w:r>
    </w:p>
    <w:p w:rsidR="00671ED4" w:rsidRPr="0061594E" w:rsidRDefault="00671ED4" w:rsidP="00671ED4">
      <w:pPr>
        <w:spacing w:after="0" w:line="360" w:lineRule="auto"/>
        <w:ind w:left="720"/>
        <w:contextualSpacing/>
        <w:rPr>
          <w:rFonts w:ascii="Arial" w:hAnsi="Arial" w:cs="Arial"/>
          <w:color w:val="000000" w:themeColor="text1"/>
          <w:sz w:val="24"/>
          <w:szCs w:val="24"/>
        </w:rPr>
      </w:pPr>
    </w:p>
    <w:p w:rsidR="00671ED4" w:rsidRPr="0061594E" w:rsidRDefault="00671ED4" w:rsidP="00671ED4">
      <w:pPr>
        <w:spacing w:after="0" w:line="360" w:lineRule="auto"/>
        <w:rPr>
          <w:rFonts w:ascii="Arial" w:hAnsi="Arial" w:cs="Arial"/>
          <w:b/>
          <w:color w:val="000000" w:themeColor="text1"/>
          <w:sz w:val="24"/>
          <w:szCs w:val="24"/>
        </w:rPr>
      </w:pPr>
      <w:r w:rsidRPr="0061594E">
        <w:rPr>
          <w:rFonts w:ascii="Arial" w:hAnsi="Arial" w:cs="Arial"/>
          <w:b/>
          <w:color w:val="000000" w:themeColor="text1"/>
          <w:sz w:val="24"/>
          <w:szCs w:val="24"/>
        </w:rPr>
        <w:t>Where do you get my personal data from?</w:t>
      </w:r>
    </w:p>
    <w:p w:rsidR="00671ED4" w:rsidRPr="0061594E" w:rsidRDefault="00671ED4" w:rsidP="00671ED4">
      <w:pPr>
        <w:numPr>
          <w:ilvl w:val="1"/>
          <w:numId w:val="36"/>
        </w:numPr>
        <w:spacing w:after="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The personal data will originate from the person responding to the consultation.</w:t>
      </w:r>
    </w:p>
    <w:p w:rsidR="00671ED4" w:rsidRPr="0061594E" w:rsidRDefault="00671ED4" w:rsidP="00671ED4">
      <w:pPr>
        <w:spacing w:after="0" w:line="360" w:lineRule="auto"/>
        <w:ind w:left="720"/>
        <w:contextualSpacing/>
        <w:rPr>
          <w:rFonts w:ascii="Arial" w:hAnsi="Arial" w:cs="Arial"/>
          <w:color w:val="000000" w:themeColor="text1"/>
          <w:sz w:val="24"/>
          <w:szCs w:val="24"/>
        </w:rPr>
      </w:pPr>
    </w:p>
    <w:p w:rsidR="00671ED4" w:rsidRPr="0061594E" w:rsidRDefault="00671ED4" w:rsidP="00671ED4">
      <w:pPr>
        <w:spacing w:after="0" w:line="360" w:lineRule="auto"/>
        <w:rPr>
          <w:rFonts w:ascii="Arial" w:hAnsi="Arial" w:cs="Arial"/>
          <w:b/>
          <w:color w:val="000000" w:themeColor="text1"/>
          <w:sz w:val="24"/>
          <w:szCs w:val="24"/>
        </w:rPr>
      </w:pPr>
      <w:r w:rsidRPr="0061594E">
        <w:rPr>
          <w:rFonts w:ascii="Arial" w:hAnsi="Arial" w:cs="Arial"/>
          <w:b/>
          <w:color w:val="000000" w:themeColor="text1"/>
          <w:sz w:val="24"/>
          <w:szCs w:val="24"/>
        </w:rPr>
        <w:t>Do you share my personal data with anyone else?</w:t>
      </w:r>
    </w:p>
    <w:p w:rsidR="00671ED4" w:rsidRPr="0061594E" w:rsidRDefault="00671ED4" w:rsidP="00671ED4">
      <w:pPr>
        <w:numPr>
          <w:ilvl w:val="1"/>
          <w:numId w:val="36"/>
        </w:numPr>
        <w:spacing w:after="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We will not share your personal data with other organisations.</w:t>
      </w:r>
    </w:p>
    <w:p w:rsidR="00671ED4" w:rsidRPr="0061594E" w:rsidRDefault="00671ED4" w:rsidP="00671ED4">
      <w:pPr>
        <w:spacing w:after="0" w:line="360" w:lineRule="auto"/>
        <w:rPr>
          <w:rFonts w:ascii="Arial" w:hAnsi="Arial" w:cs="Arial"/>
          <w:color w:val="000000" w:themeColor="text1"/>
          <w:sz w:val="24"/>
          <w:szCs w:val="24"/>
        </w:rPr>
      </w:pPr>
    </w:p>
    <w:p w:rsidR="00671ED4" w:rsidRPr="0061594E" w:rsidRDefault="00671ED4" w:rsidP="00671ED4">
      <w:pPr>
        <w:spacing w:after="0" w:line="360" w:lineRule="auto"/>
        <w:rPr>
          <w:rFonts w:ascii="Arial" w:hAnsi="Arial" w:cs="Arial"/>
          <w:b/>
          <w:color w:val="000000" w:themeColor="text1"/>
          <w:sz w:val="24"/>
          <w:szCs w:val="24"/>
        </w:rPr>
      </w:pPr>
      <w:r w:rsidRPr="0061594E">
        <w:rPr>
          <w:rFonts w:ascii="Arial" w:hAnsi="Arial" w:cs="Arial"/>
          <w:b/>
          <w:color w:val="000000" w:themeColor="text1"/>
          <w:sz w:val="24"/>
          <w:szCs w:val="24"/>
        </w:rPr>
        <w:t>Do you transfer my personal data to other countries?</w:t>
      </w:r>
    </w:p>
    <w:p w:rsidR="00671ED4" w:rsidRPr="0061594E" w:rsidRDefault="00671ED4" w:rsidP="00671ED4">
      <w:pPr>
        <w:numPr>
          <w:ilvl w:val="1"/>
          <w:numId w:val="36"/>
        </w:numPr>
        <w:spacing w:after="0" w:line="360" w:lineRule="auto"/>
        <w:rPr>
          <w:rFonts w:ascii="Arial" w:hAnsi="Arial" w:cs="Arial"/>
          <w:color w:val="000000" w:themeColor="text1"/>
          <w:sz w:val="24"/>
          <w:szCs w:val="24"/>
        </w:rPr>
      </w:pPr>
      <w:r w:rsidRPr="0061594E">
        <w:rPr>
          <w:rFonts w:ascii="Arial" w:hAnsi="Arial" w:cs="Arial"/>
          <w:color w:val="000000" w:themeColor="text1"/>
          <w:sz w:val="24"/>
          <w:szCs w:val="24"/>
        </w:rPr>
        <w:t>No.</w:t>
      </w:r>
    </w:p>
    <w:p w:rsidR="00671ED4" w:rsidRPr="0061594E" w:rsidRDefault="00671ED4" w:rsidP="00671ED4">
      <w:pPr>
        <w:spacing w:after="0" w:line="360" w:lineRule="auto"/>
        <w:rPr>
          <w:rFonts w:ascii="Arial" w:hAnsi="Arial" w:cs="Arial"/>
          <w:color w:val="000000" w:themeColor="text1"/>
          <w:sz w:val="24"/>
          <w:szCs w:val="24"/>
        </w:rPr>
      </w:pPr>
    </w:p>
    <w:p w:rsidR="00671ED4" w:rsidRPr="0061594E" w:rsidRDefault="00671ED4" w:rsidP="00671ED4">
      <w:pPr>
        <w:spacing w:after="0" w:line="360" w:lineRule="auto"/>
        <w:rPr>
          <w:rFonts w:ascii="Arial" w:hAnsi="Arial" w:cs="Arial"/>
          <w:b/>
          <w:color w:val="000000" w:themeColor="text1"/>
          <w:sz w:val="24"/>
          <w:szCs w:val="24"/>
        </w:rPr>
      </w:pPr>
      <w:r w:rsidRPr="0061594E">
        <w:rPr>
          <w:rFonts w:ascii="Arial" w:hAnsi="Arial" w:cs="Arial"/>
          <w:b/>
          <w:color w:val="000000" w:themeColor="text1"/>
          <w:sz w:val="24"/>
          <w:szCs w:val="24"/>
        </w:rPr>
        <w:t>How long do you keep my personal data?</w:t>
      </w:r>
    </w:p>
    <w:p w:rsidR="00671ED4" w:rsidRPr="0061594E" w:rsidRDefault="00671ED4" w:rsidP="00671ED4">
      <w:pPr>
        <w:numPr>
          <w:ilvl w:val="1"/>
          <w:numId w:val="36"/>
        </w:numPr>
        <w:spacing w:after="0" w:line="360" w:lineRule="auto"/>
        <w:rPr>
          <w:rFonts w:ascii="Arial" w:hAnsi="Arial" w:cs="Arial"/>
          <w:color w:val="00B0F0"/>
          <w:sz w:val="24"/>
          <w:szCs w:val="24"/>
        </w:rPr>
      </w:pPr>
      <w:r w:rsidRPr="0061594E">
        <w:rPr>
          <w:rFonts w:ascii="Arial" w:hAnsi="Arial" w:cs="Arial"/>
          <w:color w:val="000000" w:themeColor="text1"/>
          <w:sz w:val="24"/>
          <w:szCs w:val="24"/>
        </w:rPr>
        <w:t>We will retain your data in line with 5.7 of Schedule 5 of the DOJ Retention and Disposal Schedule</w:t>
      </w:r>
      <w:r w:rsidRPr="0061594E">
        <w:rPr>
          <w:rFonts w:ascii="Arial" w:hAnsi="Arial" w:cs="Arial"/>
          <w:color w:val="7030A0"/>
          <w:sz w:val="24"/>
          <w:szCs w:val="24"/>
        </w:rPr>
        <w:t xml:space="preserve"> (</w:t>
      </w:r>
      <w:hyperlink r:id="rId17" w:history="1">
        <w:r w:rsidRPr="0061594E">
          <w:rPr>
            <w:rStyle w:val="Hyperlink"/>
            <w:rFonts w:ascii="Arial" w:hAnsi="Arial" w:cs="Arial"/>
            <w:sz w:val="24"/>
            <w:szCs w:val="24"/>
          </w:rPr>
          <w:t>https://www.justice-ni.gov.uk/publications/doj-retention-and-disposal-schedule</w:t>
        </w:r>
      </w:hyperlink>
      <w:r w:rsidRPr="0061594E">
        <w:rPr>
          <w:rFonts w:ascii="Arial" w:hAnsi="Arial" w:cs="Arial"/>
          <w:color w:val="7030A0"/>
          <w:sz w:val="24"/>
          <w:szCs w:val="24"/>
        </w:rPr>
        <w:t xml:space="preserve"> ).</w:t>
      </w:r>
    </w:p>
    <w:p w:rsidR="00671ED4" w:rsidRPr="0061594E" w:rsidRDefault="00671ED4" w:rsidP="00671ED4">
      <w:pPr>
        <w:spacing w:after="0" w:line="360" w:lineRule="auto"/>
        <w:rPr>
          <w:rFonts w:ascii="Arial" w:hAnsi="Arial" w:cs="Arial"/>
          <w:sz w:val="24"/>
          <w:szCs w:val="24"/>
        </w:rPr>
      </w:pPr>
    </w:p>
    <w:p w:rsidR="00671ED4" w:rsidRPr="0061594E" w:rsidRDefault="00671ED4" w:rsidP="00671ED4">
      <w:pPr>
        <w:spacing w:after="0" w:line="360" w:lineRule="auto"/>
        <w:rPr>
          <w:rFonts w:ascii="Arial" w:hAnsi="Arial" w:cs="Arial"/>
          <w:b/>
          <w:sz w:val="24"/>
          <w:szCs w:val="24"/>
        </w:rPr>
      </w:pPr>
      <w:r w:rsidRPr="0061594E">
        <w:rPr>
          <w:rFonts w:ascii="Arial" w:hAnsi="Arial" w:cs="Arial"/>
          <w:b/>
          <w:sz w:val="24"/>
          <w:szCs w:val="24"/>
        </w:rPr>
        <w:t>(If you use automated decision making or profiling) How do you use my personal data to make decisions about me?</w:t>
      </w:r>
    </w:p>
    <w:p w:rsidR="00671ED4" w:rsidRPr="0061594E" w:rsidRDefault="00671ED4" w:rsidP="00671ED4">
      <w:pPr>
        <w:numPr>
          <w:ilvl w:val="1"/>
          <w:numId w:val="36"/>
        </w:numPr>
        <w:spacing w:after="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DOJ will not use automated processing for responses to this consultation.</w:t>
      </w:r>
    </w:p>
    <w:p w:rsidR="00671ED4" w:rsidRPr="0061594E" w:rsidRDefault="00671ED4" w:rsidP="00671ED4">
      <w:pPr>
        <w:spacing w:after="0" w:line="360" w:lineRule="auto"/>
        <w:rPr>
          <w:rFonts w:ascii="Arial" w:hAnsi="Arial" w:cs="Arial"/>
          <w:sz w:val="24"/>
          <w:szCs w:val="24"/>
        </w:rPr>
      </w:pPr>
    </w:p>
    <w:p w:rsidR="00671ED4" w:rsidRPr="0061594E" w:rsidRDefault="00671ED4" w:rsidP="00671ED4">
      <w:pPr>
        <w:spacing w:after="0" w:line="360" w:lineRule="auto"/>
        <w:rPr>
          <w:rFonts w:ascii="Arial" w:hAnsi="Arial" w:cs="Arial"/>
          <w:b/>
          <w:sz w:val="24"/>
          <w:szCs w:val="24"/>
        </w:rPr>
      </w:pPr>
      <w:r w:rsidRPr="0061594E">
        <w:rPr>
          <w:rFonts w:ascii="Arial" w:hAnsi="Arial" w:cs="Arial"/>
          <w:b/>
          <w:sz w:val="24"/>
          <w:szCs w:val="24"/>
        </w:rPr>
        <w:t>What rights do I have?</w:t>
      </w:r>
    </w:p>
    <w:p w:rsidR="00671ED4" w:rsidRPr="0061594E" w:rsidRDefault="00671ED4" w:rsidP="00671ED4">
      <w:pPr>
        <w:numPr>
          <w:ilvl w:val="0"/>
          <w:numId w:val="36"/>
        </w:numPr>
        <w:spacing w:after="240" w:line="360" w:lineRule="auto"/>
        <w:contextualSpacing/>
        <w:rPr>
          <w:rFonts w:ascii="Arial" w:eastAsia="Times New Roman" w:hAnsi="Arial" w:cs="Arial"/>
          <w:color w:val="000000"/>
          <w:sz w:val="24"/>
          <w:szCs w:val="24"/>
          <w:lang w:eastAsia="en-GB"/>
        </w:rPr>
      </w:pPr>
      <w:r w:rsidRPr="0061594E">
        <w:rPr>
          <w:rFonts w:ascii="Arial" w:eastAsia="Times New Roman" w:hAnsi="Arial" w:cs="Arial"/>
          <w:color w:val="000000"/>
          <w:sz w:val="24"/>
          <w:szCs w:val="24"/>
          <w:lang w:eastAsia="en-GB"/>
        </w:rPr>
        <w:t xml:space="preserve">You have the right to obtain confirmation that your data is being </w:t>
      </w:r>
      <w:hyperlink r:id="rId18" w:history="1">
        <w:r w:rsidRPr="0061594E">
          <w:rPr>
            <w:rFonts w:ascii="Arial" w:eastAsia="Times New Roman" w:hAnsi="Arial" w:cs="Arial"/>
            <w:color w:val="0563C1"/>
            <w:sz w:val="24"/>
            <w:szCs w:val="24"/>
            <w:u w:val="single"/>
            <w:lang w:eastAsia="en-GB"/>
          </w:rPr>
          <w:t>processed, and access to your personal data</w:t>
        </w:r>
      </w:hyperlink>
    </w:p>
    <w:p w:rsidR="00671ED4" w:rsidRPr="0061594E" w:rsidRDefault="00671ED4" w:rsidP="00671ED4">
      <w:pPr>
        <w:numPr>
          <w:ilvl w:val="0"/>
          <w:numId w:val="36"/>
        </w:numPr>
        <w:spacing w:after="240" w:line="360" w:lineRule="auto"/>
        <w:contextualSpacing/>
        <w:rPr>
          <w:rFonts w:ascii="Arial" w:hAnsi="Arial" w:cs="Arial"/>
          <w:color w:val="000000"/>
          <w:sz w:val="24"/>
          <w:szCs w:val="24"/>
        </w:rPr>
      </w:pPr>
      <w:r w:rsidRPr="0061594E">
        <w:rPr>
          <w:rFonts w:ascii="Arial" w:hAnsi="Arial" w:cs="Arial"/>
          <w:color w:val="000000"/>
          <w:sz w:val="24"/>
          <w:szCs w:val="24"/>
        </w:rPr>
        <w:t xml:space="preserve">You are entitled to have personal data </w:t>
      </w:r>
      <w:hyperlink r:id="rId19" w:history="1">
        <w:r w:rsidRPr="0061594E">
          <w:rPr>
            <w:rFonts w:ascii="Arial" w:hAnsi="Arial" w:cs="Arial"/>
            <w:color w:val="0563C1"/>
            <w:sz w:val="24"/>
            <w:szCs w:val="24"/>
            <w:u w:val="single"/>
          </w:rPr>
          <w:t>rectified if it is inaccurate or incomplete</w:t>
        </w:r>
      </w:hyperlink>
    </w:p>
    <w:p w:rsidR="00671ED4" w:rsidRPr="0061594E" w:rsidRDefault="00671ED4" w:rsidP="00671ED4">
      <w:pPr>
        <w:numPr>
          <w:ilvl w:val="0"/>
          <w:numId w:val="36"/>
        </w:numPr>
        <w:spacing w:after="240" w:line="360" w:lineRule="auto"/>
        <w:contextualSpacing/>
        <w:rPr>
          <w:rFonts w:ascii="Arial" w:hAnsi="Arial" w:cs="Arial"/>
          <w:color w:val="000000"/>
          <w:sz w:val="24"/>
          <w:szCs w:val="24"/>
        </w:rPr>
      </w:pPr>
      <w:r w:rsidRPr="0061594E">
        <w:rPr>
          <w:rFonts w:ascii="Arial" w:hAnsi="Arial" w:cs="Arial"/>
          <w:color w:val="000000"/>
          <w:sz w:val="24"/>
          <w:szCs w:val="24"/>
        </w:rPr>
        <w:t xml:space="preserve">You have a right to have personal data erased and to prevent processing, </w:t>
      </w:r>
      <w:hyperlink r:id="rId20" w:history="1">
        <w:r w:rsidRPr="0061594E">
          <w:rPr>
            <w:rFonts w:ascii="Arial" w:hAnsi="Arial" w:cs="Arial"/>
            <w:color w:val="0563C1"/>
            <w:sz w:val="24"/>
            <w:szCs w:val="24"/>
            <w:u w:val="single"/>
          </w:rPr>
          <w:t>in specific circumstances</w:t>
        </w:r>
      </w:hyperlink>
      <w:r w:rsidRPr="0061594E">
        <w:rPr>
          <w:rFonts w:ascii="Arial" w:hAnsi="Arial" w:cs="Arial"/>
          <w:color w:val="000000"/>
          <w:sz w:val="24"/>
          <w:szCs w:val="24"/>
        </w:rPr>
        <w:t xml:space="preserve"> </w:t>
      </w:r>
    </w:p>
    <w:p w:rsidR="00671ED4" w:rsidRPr="0061594E" w:rsidRDefault="00671ED4" w:rsidP="00671ED4">
      <w:pPr>
        <w:numPr>
          <w:ilvl w:val="0"/>
          <w:numId w:val="36"/>
        </w:numPr>
        <w:spacing w:after="240" w:line="360" w:lineRule="auto"/>
        <w:contextualSpacing/>
        <w:rPr>
          <w:rFonts w:ascii="Arial" w:hAnsi="Arial" w:cs="Arial"/>
          <w:color w:val="000000"/>
          <w:sz w:val="24"/>
          <w:szCs w:val="24"/>
        </w:rPr>
      </w:pPr>
      <w:r w:rsidRPr="0061594E">
        <w:rPr>
          <w:rFonts w:ascii="Arial" w:hAnsi="Arial" w:cs="Arial"/>
          <w:color w:val="000000"/>
          <w:sz w:val="24"/>
          <w:szCs w:val="24"/>
        </w:rPr>
        <w:t xml:space="preserve">You have the right to ‘block’ or suppress processing of personal data, </w:t>
      </w:r>
      <w:hyperlink r:id="rId21" w:history="1">
        <w:r w:rsidRPr="0061594E">
          <w:rPr>
            <w:rFonts w:ascii="Arial" w:hAnsi="Arial" w:cs="Arial"/>
            <w:color w:val="0563C1"/>
            <w:sz w:val="24"/>
            <w:szCs w:val="24"/>
            <w:u w:val="single"/>
          </w:rPr>
          <w:t>in specific circumstances</w:t>
        </w:r>
      </w:hyperlink>
    </w:p>
    <w:p w:rsidR="00671ED4" w:rsidRPr="0061594E" w:rsidRDefault="00671ED4" w:rsidP="00671ED4">
      <w:pPr>
        <w:numPr>
          <w:ilvl w:val="0"/>
          <w:numId w:val="36"/>
        </w:numPr>
        <w:spacing w:after="240" w:line="360" w:lineRule="auto"/>
        <w:contextualSpacing/>
        <w:rPr>
          <w:rFonts w:ascii="Arial" w:hAnsi="Arial" w:cs="Arial"/>
          <w:color w:val="000000"/>
          <w:sz w:val="24"/>
          <w:szCs w:val="24"/>
        </w:rPr>
      </w:pPr>
      <w:r w:rsidRPr="0061594E">
        <w:rPr>
          <w:rFonts w:ascii="Arial" w:hAnsi="Arial" w:cs="Arial"/>
          <w:color w:val="000000" w:themeColor="text1"/>
          <w:sz w:val="24"/>
          <w:szCs w:val="24"/>
        </w:rPr>
        <w:t>You</w:t>
      </w:r>
      <w:r w:rsidRPr="0061594E">
        <w:rPr>
          <w:rFonts w:ascii="Arial" w:hAnsi="Arial" w:cs="Arial"/>
          <w:color w:val="000000"/>
          <w:sz w:val="24"/>
          <w:szCs w:val="24"/>
        </w:rPr>
        <w:t xml:space="preserve"> have the right to data portability, </w:t>
      </w:r>
      <w:hyperlink r:id="rId22" w:history="1">
        <w:r w:rsidRPr="0061594E">
          <w:rPr>
            <w:rFonts w:ascii="Arial" w:hAnsi="Arial" w:cs="Arial"/>
            <w:color w:val="0563C1"/>
            <w:sz w:val="24"/>
            <w:szCs w:val="24"/>
            <w:u w:val="single"/>
          </w:rPr>
          <w:t>in specific circumstances</w:t>
        </w:r>
      </w:hyperlink>
    </w:p>
    <w:p w:rsidR="00671ED4" w:rsidRPr="0061594E" w:rsidRDefault="00671ED4" w:rsidP="00671ED4">
      <w:pPr>
        <w:numPr>
          <w:ilvl w:val="0"/>
          <w:numId w:val="36"/>
        </w:numPr>
        <w:spacing w:after="240" w:line="360" w:lineRule="auto"/>
        <w:contextualSpacing/>
        <w:rPr>
          <w:rFonts w:ascii="Arial" w:hAnsi="Arial" w:cs="Arial"/>
          <w:color w:val="000000" w:themeColor="text1"/>
          <w:sz w:val="24"/>
          <w:szCs w:val="24"/>
        </w:rPr>
      </w:pPr>
      <w:r w:rsidRPr="0061594E">
        <w:rPr>
          <w:rFonts w:ascii="Arial" w:hAnsi="Arial" w:cs="Arial"/>
          <w:color w:val="000000" w:themeColor="text1"/>
          <w:sz w:val="24"/>
          <w:szCs w:val="24"/>
        </w:rPr>
        <w:t xml:space="preserve">You have the right to object to the processing, </w:t>
      </w:r>
      <w:hyperlink r:id="rId23" w:history="1">
        <w:r w:rsidRPr="0061594E">
          <w:rPr>
            <w:rFonts w:ascii="Arial" w:hAnsi="Arial" w:cs="Arial"/>
            <w:color w:val="000000" w:themeColor="text1"/>
            <w:sz w:val="24"/>
            <w:szCs w:val="24"/>
          </w:rPr>
          <w:t>in specific circumstances</w:t>
        </w:r>
      </w:hyperlink>
    </w:p>
    <w:p w:rsidR="00671ED4" w:rsidRPr="0061594E" w:rsidRDefault="00671ED4" w:rsidP="00671ED4">
      <w:pPr>
        <w:numPr>
          <w:ilvl w:val="0"/>
          <w:numId w:val="36"/>
        </w:numPr>
        <w:spacing w:after="240" w:line="360" w:lineRule="auto"/>
        <w:contextualSpacing/>
        <w:rPr>
          <w:rFonts w:ascii="Arial" w:hAnsi="Arial" w:cs="Arial"/>
          <w:bCs/>
          <w:color w:val="000000"/>
          <w:sz w:val="24"/>
          <w:szCs w:val="24"/>
        </w:rPr>
      </w:pPr>
      <w:r w:rsidRPr="0061594E">
        <w:rPr>
          <w:rFonts w:ascii="Arial" w:hAnsi="Arial" w:cs="Arial"/>
          <w:bCs/>
          <w:color w:val="000000"/>
          <w:sz w:val="24"/>
          <w:szCs w:val="24"/>
        </w:rPr>
        <w:t xml:space="preserve">You have rights </w:t>
      </w:r>
      <w:r w:rsidRPr="0061594E">
        <w:rPr>
          <w:rFonts w:ascii="Arial" w:hAnsi="Arial" w:cs="Arial"/>
          <w:bCs/>
          <w:sz w:val="24"/>
          <w:szCs w:val="24"/>
        </w:rPr>
        <w:t>in relation to</w:t>
      </w:r>
      <w:r w:rsidRPr="0061594E">
        <w:rPr>
          <w:rFonts w:ascii="Arial" w:hAnsi="Arial" w:cs="Arial"/>
          <w:b/>
          <w:bCs/>
          <w:sz w:val="24"/>
          <w:szCs w:val="24"/>
        </w:rPr>
        <w:t xml:space="preserve"> </w:t>
      </w:r>
      <w:hyperlink r:id="rId24" w:history="1">
        <w:r w:rsidRPr="0061594E">
          <w:rPr>
            <w:rFonts w:ascii="Arial" w:hAnsi="Arial" w:cs="Arial"/>
            <w:color w:val="0563C1"/>
            <w:sz w:val="24"/>
            <w:szCs w:val="24"/>
            <w:u w:val="single"/>
          </w:rPr>
          <w:t>automated decision making and profiling</w:t>
        </w:r>
      </w:hyperlink>
    </w:p>
    <w:p w:rsidR="00671ED4" w:rsidRPr="0061594E" w:rsidRDefault="00671ED4" w:rsidP="00671ED4">
      <w:pPr>
        <w:spacing w:after="240" w:line="360" w:lineRule="auto"/>
        <w:ind w:left="720"/>
        <w:contextualSpacing/>
        <w:rPr>
          <w:rFonts w:ascii="Arial" w:hAnsi="Arial" w:cs="Arial"/>
          <w:color w:val="00B0F0"/>
          <w:sz w:val="24"/>
          <w:szCs w:val="24"/>
        </w:rPr>
      </w:pPr>
    </w:p>
    <w:p w:rsidR="00671ED4" w:rsidRPr="0061594E" w:rsidRDefault="00671ED4" w:rsidP="00671ED4">
      <w:pPr>
        <w:spacing w:after="240" w:line="360" w:lineRule="auto"/>
        <w:ind w:left="720"/>
        <w:contextualSpacing/>
        <w:rPr>
          <w:rFonts w:ascii="Arial" w:hAnsi="Arial" w:cs="Arial"/>
          <w:b/>
          <w:bCs/>
          <w:sz w:val="24"/>
          <w:szCs w:val="24"/>
        </w:rPr>
      </w:pPr>
      <w:r w:rsidRPr="0061594E">
        <w:rPr>
          <w:rFonts w:ascii="Arial" w:hAnsi="Arial" w:cs="Arial"/>
          <w:b/>
          <w:bCs/>
          <w:sz w:val="24"/>
          <w:szCs w:val="24"/>
        </w:rPr>
        <w:t>How do I complain if I am not happy?</w:t>
      </w: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Complaints should be submitted to:</w:t>
      </w:r>
    </w:p>
    <w:p w:rsidR="00671ED4" w:rsidRPr="0061594E" w:rsidRDefault="00671ED4" w:rsidP="00671ED4">
      <w:pPr>
        <w:spacing w:after="0" w:line="360" w:lineRule="auto"/>
        <w:ind w:left="720"/>
        <w:contextualSpacing/>
        <w:rPr>
          <w:rFonts w:ascii="Arial" w:hAnsi="Arial" w:cs="Arial"/>
          <w:color w:val="000000" w:themeColor="text1"/>
          <w:sz w:val="24"/>
          <w:szCs w:val="24"/>
        </w:rPr>
      </w:pP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Freedom of Information Unit</w:t>
      </w: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Department of Justice</w:t>
      </w: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Castle Buildings</w:t>
      </w: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Stormont Estate</w:t>
      </w: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BELFAST  BT4 3SG</w:t>
      </w:r>
    </w:p>
    <w:p w:rsidR="00671ED4" w:rsidRPr="0061594E" w:rsidRDefault="00671ED4" w:rsidP="00671ED4">
      <w:pPr>
        <w:spacing w:after="0" w:line="360" w:lineRule="auto"/>
        <w:ind w:left="720"/>
        <w:contextualSpacing/>
        <w:rPr>
          <w:rFonts w:ascii="Arial" w:hAnsi="Arial" w:cs="Arial"/>
          <w:color w:val="000000" w:themeColor="text1"/>
          <w:sz w:val="24"/>
          <w:szCs w:val="24"/>
        </w:rPr>
      </w:pPr>
    </w:p>
    <w:p w:rsidR="00671ED4" w:rsidRPr="0061594E" w:rsidRDefault="00671ED4" w:rsidP="00671ED4">
      <w:pPr>
        <w:spacing w:after="0" w:line="360" w:lineRule="auto"/>
        <w:ind w:left="720"/>
        <w:contextualSpacing/>
        <w:rPr>
          <w:rFonts w:ascii="Arial" w:hAnsi="Arial" w:cs="Arial"/>
          <w:color w:val="000000" w:themeColor="text1"/>
          <w:sz w:val="24"/>
          <w:szCs w:val="24"/>
        </w:rPr>
      </w:pPr>
      <w:r w:rsidRPr="0061594E">
        <w:rPr>
          <w:rFonts w:ascii="Arial" w:hAnsi="Arial" w:cs="Arial"/>
          <w:color w:val="000000" w:themeColor="text1"/>
          <w:sz w:val="24"/>
          <w:szCs w:val="24"/>
        </w:rPr>
        <w:t>Telephone: 02890 378617</w:t>
      </w:r>
    </w:p>
    <w:p w:rsidR="00671ED4" w:rsidRPr="0061594E" w:rsidRDefault="00671ED4" w:rsidP="00671ED4">
      <w:pPr>
        <w:spacing w:after="0" w:line="360" w:lineRule="auto"/>
        <w:ind w:left="720"/>
        <w:contextualSpacing/>
        <w:rPr>
          <w:rFonts w:ascii="Arial" w:hAnsi="Arial" w:cs="Arial"/>
          <w:color w:val="7030A0"/>
          <w:sz w:val="24"/>
          <w:szCs w:val="24"/>
        </w:rPr>
      </w:pPr>
      <w:r w:rsidRPr="0061594E">
        <w:rPr>
          <w:rFonts w:ascii="Arial" w:hAnsi="Arial" w:cs="Arial"/>
          <w:color w:val="000000" w:themeColor="text1"/>
          <w:sz w:val="24"/>
          <w:szCs w:val="24"/>
        </w:rPr>
        <w:t xml:space="preserve">Email:  </w:t>
      </w:r>
      <w:r w:rsidRPr="0061594E">
        <w:rPr>
          <w:rFonts w:ascii="Arial" w:hAnsi="Arial" w:cs="Arial"/>
          <w:color w:val="1F497D"/>
          <w:sz w:val="24"/>
          <w:szCs w:val="24"/>
        </w:rPr>
        <w:t xml:space="preserve"> </w:t>
      </w:r>
      <w:hyperlink r:id="rId25" w:history="1">
        <w:r w:rsidRPr="0061594E">
          <w:rPr>
            <w:rStyle w:val="Hyperlink"/>
            <w:rFonts w:ascii="Arial" w:hAnsi="Arial" w:cs="Arial"/>
            <w:sz w:val="24"/>
            <w:szCs w:val="24"/>
          </w:rPr>
          <w:t>FOI@justice.x.gsi.gov.uk</w:t>
        </w:r>
      </w:hyperlink>
    </w:p>
    <w:p w:rsidR="00671ED4" w:rsidRPr="0061594E" w:rsidRDefault="00671ED4" w:rsidP="00671ED4">
      <w:pPr>
        <w:spacing w:after="240" w:line="360" w:lineRule="auto"/>
        <w:ind w:left="720"/>
        <w:contextualSpacing/>
        <w:rPr>
          <w:rFonts w:ascii="Arial" w:hAnsi="Arial" w:cs="Arial"/>
          <w:b/>
          <w:bCs/>
          <w:sz w:val="24"/>
          <w:szCs w:val="24"/>
        </w:rPr>
      </w:pPr>
    </w:p>
    <w:p w:rsidR="00671ED4" w:rsidRPr="0061594E" w:rsidRDefault="00671ED4" w:rsidP="00671ED4">
      <w:pPr>
        <w:spacing w:after="0" w:line="360" w:lineRule="auto"/>
        <w:ind w:left="709"/>
        <w:rPr>
          <w:rFonts w:ascii="Arial" w:hAnsi="Arial" w:cs="Arial"/>
          <w:color w:val="7030A0"/>
          <w:sz w:val="24"/>
          <w:szCs w:val="24"/>
        </w:rPr>
      </w:pPr>
      <w:r w:rsidRPr="0061594E">
        <w:rPr>
          <w:rFonts w:ascii="Arial" w:hAnsi="Arial" w:cs="Arial"/>
          <w:b/>
          <w:bCs/>
          <w:sz w:val="24"/>
          <w:szCs w:val="24"/>
        </w:rPr>
        <w:t xml:space="preserve">If you are unhappy with any aspect of this privacy notice, or how your personal information is being processed, please contact the </w:t>
      </w:r>
      <w:r w:rsidRPr="0061594E">
        <w:rPr>
          <w:rFonts w:ascii="Arial" w:hAnsi="Arial" w:cs="Arial"/>
          <w:b/>
          <w:bCs/>
          <w:i/>
          <w:sz w:val="24"/>
          <w:szCs w:val="24"/>
        </w:rPr>
        <w:t xml:space="preserve">Departmental Data Protection Officer at: </w:t>
      </w:r>
      <w:r w:rsidRPr="0061594E">
        <w:rPr>
          <w:rFonts w:ascii="Arial" w:hAnsi="Arial" w:cs="Arial"/>
          <w:sz w:val="24"/>
          <w:szCs w:val="24"/>
        </w:rPr>
        <w:t xml:space="preserve"> </w:t>
      </w:r>
      <w:r w:rsidRPr="0061594E">
        <w:rPr>
          <w:rFonts w:ascii="Arial" w:hAnsi="Arial" w:cs="Arial"/>
          <w:color w:val="1F497D"/>
          <w:sz w:val="24"/>
          <w:szCs w:val="24"/>
        </w:rPr>
        <w:t xml:space="preserve"> </w:t>
      </w:r>
      <w:hyperlink r:id="rId26" w:history="1">
        <w:r w:rsidRPr="0061594E">
          <w:rPr>
            <w:rStyle w:val="Hyperlink"/>
            <w:rFonts w:ascii="Arial" w:hAnsi="Arial" w:cs="Arial"/>
            <w:sz w:val="24"/>
            <w:szCs w:val="24"/>
          </w:rPr>
          <w:t>DataProtectionOfficer@justice-ni.x.gsi.gov.uk</w:t>
        </w:r>
      </w:hyperlink>
      <w:r w:rsidRPr="0061594E">
        <w:rPr>
          <w:rFonts w:ascii="Arial" w:hAnsi="Arial" w:cs="Arial"/>
          <w:color w:val="1F497D"/>
          <w:sz w:val="24"/>
          <w:szCs w:val="24"/>
        </w:rPr>
        <w:t xml:space="preserve"> </w:t>
      </w:r>
    </w:p>
    <w:p w:rsidR="00671ED4" w:rsidRPr="0061594E" w:rsidRDefault="00671ED4" w:rsidP="00671ED4">
      <w:pPr>
        <w:spacing w:after="240" w:line="360" w:lineRule="auto"/>
        <w:ind w:left="720"/>
        <w:contextualSpacing/>
        <w:rPr>
          <w:rFonts w:ascii="Arial" w:hAnsi="Arial" w:cs="Arial"/>
          <w:bCs/>
          <w:sz w:val="24"/>
          <w:szCs w:val="24"/>
        </w:rPr>
      </w:pPr>
    </w:p>
    <w:p w:rsidR="00671ED4" w:rsidRPr="0061594E" w:rsidRDefault="00671ED4" w:rsidP="00671ED4">
      <w:pPr>
        <w:spacing w:after="240" w:line="360" w:lineRule="auto"/>
        <w:ind w:left="720"/>
        <w:contextualSpacing/>
        <w:rPr>
          <w:rFonts w:ascii="Arial" w:hAnsi="Arial" w:cs="Arial"/>
          <w:bCs/>
          <w:sz w:val="24"/>
          <w:szCs w:val="24"/>
        </w:rPr>
      </w:pPr>
      <w:r w:rsidRPr="0061594E">
        <w:rPr>
          <w:rFonts w:ascii="Arial" w:hAnsi="Arial" w:cs="Arial"/>
          <w:b/>
          <w:bCs/>
          <w:sz w:val="24"/>
          <w:szCs w:val="24"/>
        </w:rPr>
        <w:t>If you are still not happy, you have the right to lodge a complaint with the Information Commissioner’s Office (ICO):</w:t>
      </w:r>
    </w:p>
    <w:p w:rsidR="00671ED4" w:rsidRPr="0061594E" w:rsidRDefault="00671ED4" w:rsidP="00671ED4">
      <w:pPr>
        <w:spacing w:after="240" w:line="360" w:lineRule="auto"/>
        <w:ind w:left="720"/>
        <w:contextualSpacing/>
        <w:rPr>
          <w:rFonts w:ascii="Arial" w:hAnsi="Arial" w:cs="Arial"/>
          <w:bCs/>
          <w:sz w:val="24"/>
          <w:szCs w:val="24"/>
        </w:rPr>
      </w:pPr>
    </w:p>
    <w:p w:rsidR="00671ED4" w:rsidRPr="0061594E" w:rsidRDefault="00671ED4" w:rsidP="00671ED4">
      <w:pPr>
        <w:spacing w:after="240" w:line="360" w:lineRule="auto"/>
        <w:ind w:left="720"/>
        <w:contextualSpacing/>
        <w:rPr>
          <w:rFonts w:ascii="Arial" w:hAnsi="Arial" w:cs="Arial"/>
          <w:bCs/>
          <w:sz w:val="24"/>
          <w:szCs w:val="24"/>
        </w:rPr>
      </w:pPr>
      <w:r w:rsidRPr="0061594E">
        <w:rPr>
          <w:rFonts w:ascii="Arial" w:hAnsi="Arial" w:cs="Arial"/>
          <w:b/>
          <w:bCs/>
          <w:sz w:val="24"/>
          <w:szCs w:val="24"/>
        </w:rPr>
        <w:t>Information Commissioner’s Office</w:t>
      </w:r>
    </w:p>
    <w:p w:rsidR="00671ED4" w:rsidRPr="0061594E" w:rsidRDefault="00671ED4" w:rsidP="00671ED4">
      <w:pPr>
        <w:spacing w:after="240" w:line="360" w:lineRule="auto"/>
        <w:ind w:left="720"/>
        <w:contextualSpacing/>
        <w:rPr>
          <w:rFonts w:ascii="Arial" w:hAnsi="Arial" w:cs="Arial"/>
          <w:color w:val="000000"/>
          <w:sz w:val="24"/>
          <w:szCs w:val="24"/>
        </w:rPr>
      </w:pPr>
      <w:r w:rsidRPr="0061594E">
        <w:rPr>
          <w:rFonts w:ascii="Arial" w:hAnsi="Arial" w:cs="Arial"/>
          <w:color w:val="000000"/>
          <w:sz w:val="24"/>
          <w:szCs w:val="24"/>
        </w:rPr>
        <w:t>Wycliffe House</w:t>
      </w:r>
      <w:r w:rsidRPr="0061594E">
        <w:rPr>
          <w:rFonts w:ascii="Arial" w:hAnsi="Arial" w:cs="Arial"/>
          <w:color w:val="000000"/>
          <w:sz w:val="24"/>
          <w:szCs w:val="24"/>
        </w:rPr>
        <w:br/>
        <w:t>Water Lane</w:t>
      </w:r>
      <w:r w:rsidRPr="0061594E">
        <w:rPr>
          <w:rFonts w:ascii="Arial" w:hAnsi="Arial" w:cs="Arial"/>
          <w:color w:val="000000"/>
          <w:sz w:val="24"/>
          <w:szCs w:val="24"/>
        </w:rPr>
        <w:br/>
        <w:t>Wilmslow</w:t>
      </w:r>
      <w:r w:rsidRPr="0061594E">
        <w:rPr>
          <w:rFonts w:ascii="Arial" w:hAnsi="Arial" w:cs="Arial"/>
          <w:color w:val="000000"/>
          <w:sz w:val="24"/>
          <w:szCs w:val="24"/>
        </w:rPr>
        <w:br/>
        <w:t>Cheshire</w:t>
      </w:r>
      <w:r w:rsidRPr="0061594E">
        <w:rPr>
          <w:rFonts w:ascii="Arial" w:hAnsi="Arial" w:cs="Arial"/>
          <w:color w:val="000000"/>
          <w:sz w:val="24"/>
          <w:szCs w:val="24"/>
        </w:rPr>
        <w:br/>
        <w:t>SK9 5AF</w:t>
      </w:r>
    </w:p>
    <w:p w:rsidR="00671ED4" w:rsidRPr="0061594E" w:rsidRDefault="00671ED4" w:rsidP="00671ED4">
      <w:pPr>
        <w:spacing w:after="240" w:line="360" w:lineRule="auto"/>
        <w:ind w:left="720"/>
        <w:contextualSpacing/>
        <w:rPr>
          <w:rFonts w:ascii="Arial" w:hAnsi="Arial" w:cs="Arial"/>
          <w:color w:val="000000"/>
          <w:sz w:val="24"/>
          <w:szCs w:val="24"/>
        </w:rPr>
      </w:pPr>
    </w:p>
    <w:p w:rsidR="00671ED4" w:rsidRPr="0061594E" w:rsidRDefault="00671ED4" w:rsidP="00671ED4">
      <w:pPr>
        <w:spacing w:after="240" w:line="360" w:lineRule="auto"/>
        <w:ind w:left="720"/>
        <w:contextualSpacing/>
        <w:rPr>
          <w:rFonts w:ascii="Arial" w:hAnsi="Arial" w:cs="Arial"/>
          <w:color w:val="000000"/>
          <w:sz w:val="24"/>
          <w:szCs w:val="24"/>
        </w:rPr>
      </w:pPr>
      <w:r w:rsidRPr="0061594E">
        <w:rPr>
          <w:rFonts w:ascii="Arial" w:hAnsi="Arial" w:cs="Arial"/>
          <w:color w:val="000000"/>
          <w:sz w:val="24"/>
          <w:szCs w:val="24"/>
        </w:rPr>
        <w:t>Tel: 0303 123 1113</w:t>
      </w:r>
    </w:p>
    <w:p w:rsidR="00671ED4" w:rsidRPr="0061594E" w:rsidRDefault="00671ED4" w:rsidP="00671ED4">
      <w:pPr>
        <w:spacing w:after="240" w:line="360" w:lineRule="auto"/>
        <w:ind w:left="720"/>
        <w:contextualSpacing/>
        <w:rPr>
          <w:rFonts w:ascii="Arial" w:hAnsi="Arial" w:cs="Arial"/>
          <w:bCs/>
          <w:color w:val="000000"/>
          <w:sz w:val="24"/>
          <w:szCs w:val="24"/>
        </w:rPr>
      </w:pPr>
      <w:r w:rsidRPr="0061594E">
        <w:rPr>
          <w:rFonts w:ascii="Arial" w:hAnsi="Arial" w:cs="Arial"/>
          <w:color w:val="000000"/>
          <w:sz w:val="24"/>
          <w:szCs w:val="24"/>
        </w:rPr>
        <w:t>Email: casework@ico.org.uk</w:t>
      </w:r>
    </w:p>
    <w:p w:rsidR="00671ED4" w:rsidRPr="00B816ED" w:rsidRDefault="00023C31" w:rsidP="00671ED4">
      <w:pPr>
        <w:spacing w:after="240" w:line="360" w:lineRule="auto"/>
        <w:ind w:firstLine="720"/>
        <w:rPr>
          <w:rFonts w:ascii="Arial" w:hAnsi="Arial" w:cs="Arial"/>
          <w:b/>
          <w:color w:val="000000"/>
          <w:sz w:val="24"/>
          <w:szCs w:val="24"/>
        </w:rPr>
      </w:pPr>
      <w:hyperlink r:id="rId27" w:history="1">
        <w:r w:rsidR="00671ED4" w:rsidRPr="0061594E">
          <w:rPr>
            <w:rFonts w:ascii="Arial" w:hAnsi="Arial" w:cs="Arial"/>
            <w:color w:val="0563C1"/>
            <w:sz w:val="24"/>
            <w:szCs w:val="24"/>
            <w:u w:val="single"/>
          </w:rPr>
          <w:t>https://ico.org.uk/global/contact-us/</w:t>
        </w:r>
      </w:hyperlink>
      <w:r w:rsidR="00671ED4" w:rsidRPr="0061594E">
        <w:rPr>
          <w:rFonts w:ascii="Arial" w:hAnsi="Arial" w:cs="Arial"/>
          <w:b/>
          <w:bCs/>
          <w:color w:val="000000"/>
          <w:sz w:val="24"/>
          <w:szCs w:val="24"/>
        </w:rPr>
        <w:t xml:space="preserve"> </w:t>
      </w:r>
    </w:p>
    <w:p w:rsidR="00671ED4" w:rsidRDefault="00671ED4" w:rsidP="00671ED4">
      <w:pPr>
        <w:spacing w:after="0" w:line="240" w:lineRule="auto"/>
        <w:rPr>
          <w:rFonts w:ascii="Arial" w:hAnsi="Arial" w:cs="Arial"/>
          <w:b/>
          <w:sz w:val="24"/>
          <w:szCs w:val="24"/>
          <w:lang w:val="en-US"/>
        </w:rPr>
        <w:sectPr w:rsidR="00671ED4" w:rsidSect="00045B96">
          <w:footerReference w:type="default" r:id="rId28"/>
          <w:pgSz w:w="11906" w:h="16838" w:code="9"/>
          <w:pgMar w:top="1440" w:right="1440" w:bottom="1440" w:left="1440" w:header="709" w:footer="709" w:gutter="0"/>
          <w:cols w:space="708"/>
          <w:titlePg/>
          <w:docGrid w:linePitch="360"/>
        </w:sectPr>
      </w:pPr>
    </w:p>
    <w:p w:rsidR="00671ED4" w:rsidRDefault="00671ED4" w:rsidP="00671ED4">
      <w:pPr>
        <w:spacing w:after="0" w:line="240" w:lineRule="auto"/>
        <w:rPr>
          <w:rFonts w:ascii="Arial" w:hAnsi="Arial" w:cs="Arial"/>
          <w:b/>
          <w:sz w:val="24"/>
          <w:szCs w:val="24"/>
          <w:lang w:val="en-US"/>
        </w:rPr>
      </w:pPr>
    </w:p>
    <w:p w:rsidR="00671ED4" w:rsidRPr="00651B59" w:rsidRDefault="00671ED4" w:rsidP="00671ED4">
      <w:pPr>
        <w:spacing w:after="0" w:line="240" w:lineRule="auto"/>
        <w:jc w:val="right"/>
        <w:rPr>
          <w:rFonts w:ascii="Arial" w:hAnsi="Arial" w:cs="Arial"/>
          <w:b/>
          <w:sz w:val="24"/>
          <w:szCs w:val="24"/>
          <w:lang w:val="en-US"/>
        </w:rPr>
      </w:pPr>
      <w:r>
        <w:rPr>
          <w:rFonts w:ascii="Arial" w:hAnsi="Arial" w:cs="Arial"/>
          <w:b/>
          <w:sz w:val="24"/>
          <w:szCs w:val="24"/>
          <w:lang w:val="en-US"/>
        </w:rPr>
        <w:t>Appendix</w:t>
      </w:r>
      <w:r w:rsidRPr="00651B59">
        <w:rPr>
          <w:rFonts w:ascii="Arial" w:hAnsi="Arial" w:cs="Arial"/>
          <w:b/>
          <w:sz w:val="24"/>
          <w:szCs w:val="24"/>
          <w:lang w:val="en-US"/>
        </w:rPr>
        <w:t xml:space="preserve"> </w:t>
      </w:r>
      <w:r>
        <w:rPr>
          <w:rFonts w:ascii="Arial" w:hAnsi="Arial" w:cs="Arial"/>
          <w:b/>
          <w:sz w:val="24"/>
          <w:szCs w:val="24"/>
          <w:lang w:val="en-US"/>
        </w:rPr>
        <w:t>B</w:t>
      </w:r>
    </w:p>
    <w:p w:rsidR="00671ED4" w:rsidRDefault="00671ED4" w:rsidP="00671ED4">
      <w:pPr>
        <w:spacing w:after="0" w:line="240" w:lineRule="auto"/>
        <w:rPr>
          <w:rFonts w:ascii="Arial" w:hAnsi="Arial" w:cs="Arial"/>
          <w:b/>
          <w:sz w:val="24"/>
          <w:szCs w:val="24"/>
          <w:lang w:val="en-US"/>
        </w:rPr>
      </w:pPr>
      <w:r w:rsidRPr="00651B59">
        <w:rPr>
          <w:rFonts w:ascii="Arial" w:hAnsi="Arial" w:cs="Arial"/>
          <w:b/>
          <w:sz w:val="24"/>
          <w:szCs w:val="24"/>
          <w:lang w:val="en-US"/>
        </w:rPr>
        <w:t xml:space="preserve">Response </w:t>
      </w:r>
      <w:r>
        <w:rPr>
          <w:rFonts w:ascii="Arial" w:hAnsi="Arial" w:cs="Arial"/>
          <w:b/>
          <w:sz w:val="24"/>
          <w:szCs w:val="24"/>
          <w:lang w:val="en-US"/>
        </w:rPr>
        <w:t>Sheet</w:t>
      </w:r>
    </w:p>
    <w:p w:rsidR="00671ED4" w:rsidRDefault="00671ED4" w:rsidP="00671ED4">
      <w:pPr>
        <w:spacing w:after="0" w:line="240" w:lineRule="auto"/>
        <w:rPr>
          <w:rFonts w:ascii="Arial" w:hAnsi="Arial" w:cs="Arial"/>
          <w:b/>
          <w:sz w:val="24"/>
          <w:szCs w:val="24"/>
          <w:lang w:val="en-US"/>
        </w:rPr>
      </w:pPr>
    </w:p>
    <w:p w:rsidR="00671ED4" w:rsidRDefault="00671ED4" w:rsidP="00671ED4">
      <w:pPr>
        <w:spacing w:after="0" w:line="240" w:lineRule="auto"/>
        <w:jc w:val="right"/>
        <w:rPr>
          <w:rFonts w:ascii="Arial" w:hAnsi="Arial" w:cs="Arial"/>
          <w:sz w:val="24"/>
          <w:szCs w:val="24"/>
          <w:lang w:val="en-US"/>
        </w:rPr>
      </w:pPr>
      <w:r w:rsidRPr="00EC2B5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33EC24CA" wp14:editId="054C34A6">
                <wp:simplePos x="0" y="0"/>
                <wp:positionH relativeFrom="column">
                  <wp:posOffset>2425700</wp:posOffset>
                </wp:positionH>
                <wp:positionV relativeFrom="paragraph">
                  <wp:posOffset>109220</wp:posOffset>
                </wp:positionV>
                <wp:extent cx="3359150" cy="311150"/>
                <wp:effectExtent l="0" t="0" r="127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311150"/>
                        </a:xfrm>
                        <a:prstGeom prst="rect">
                          <a:avLst/>
                        </a:prstGeom>
                        <a:solidFill>
                          <a:srgbClr val="FFFFFF"/>
                        </a:solidFill>
                        <a:ln w="9525">
                          <a:solidFill>
                            <a:srgbClr val="000000"/>
                          </a:solidFill>
                          <a:miter lim="800000"/>
                          <a:headEnd/>
                          <a:tailEnd/>
                        </a:ln>
                      </wps:spPr>
                      <wps:txbx>
                        <w:txbxContent>
                          <w:p w:rsidR="00671ED4" w:rsidRDefault="00671ED4" w:rsidP="00671E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C24CA" id="_x0000_s1029" type="#_x0000_t202" style="position:absolute;left:0;text-align:left;margin-left:191pt;margin-top:8.6pt;width:264.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">
                <v:textbox>
                  <w:txbxContent>
                    <w:p w:rsidR="00671ED4" w:rsidRDefault="00671ED4" w:rsidP="00671ED4"/>
                  </w:txbxContent>
                </v:textbox>
              </v:shape>
            </w:pict>
          </mc:Fallback>
        </mc:AlternateContent>
      </w:r>
    </w:p>
    <w:p w:rsidR="00671ED4" w:rsidRDefault="00671ED4" w:rsidP="00671ED4">
      <w:pPr>
        <w:spacing w:after="0" w:line="240" w:lineRule="auto"/>
        <w:rPr>
          <w:rFonts w:ascii="Arial" w:hAnsi="Arial" w:cs="Arial"/>
          <w:sz w:val="24"/>
          <w:szCs w:val="24"/>
          <w:lang w:val="en-US"/>
        </w:rPr>
      </w:pPr>
      <w:r>
        <w:rPr>
          <w:rFonts w:ascii="Arial" w:hAnsi="Arial" w:cs="Arial"/>
          <w:sz w:val="24"/>
          <w:szCs w:val="24"/>
          <w:lang w:val="en-US"/>
        </w:rPr>
        <w:t xml:space="preserve">Contact name: </w:t>
      </w:r>
    </w:p>
    <w:p w:rsidR="00671ED4" w:rsidRDefault="00671ED4" w:rsidP="00671ED4">
      <w:pPr>
        <w:spacing w:after="0" w:line="240" w:lineRule="auto"/>
        <w:rPr>
          <w:rFonts w:ascii="Arial" w:hAnsi="Arial" w:cs="Arial"/>
          <w:sz w:val="24"/>
          <w:szCs w:val="24"/>
          <w:lang w:val="en-US"/>
        </w:rPr>
      </w:pPr>
    </w:p>
    <w:p w:rsidR="00671ED4" w:rsidRDefault="00671ED4" w:rsidP="00671ED4">
      <w:pPr>
        <w:spacing w:after="0" w:line="240" w:lineRule="auto"/>
        <w:rPr>
          <w:rFonts w:ascii="Arial" w:hAnsi="Arial" w:cs="Arial"/>
          <w:sz w:val="24"/>
          <w:szCs w:val="24"/>
          <w:lang w:val="en-US"/>
        </w:rPr>
      </w:pPr>
      <w:r w:rsidRPr="00EC2B5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78C80EC" wp14:editId="443AB58D">
                <wp:simplePos x="0" y="0"/>
                <wp:positionH relativeFrom="column">
                  <wp:posOffset>2425700</wp:posOffset>
                </wp:positionH>
                <wp:positionV relativeFrom="paragraph">
                  <wp:posOffset>142240</wp:posOffset>
                </wp:positionV>
                <wp:extent cx="3346450" cy="666750"/>
                <wp:effectExtent l="0" t="0" r="254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666750"/>
                        </a:xfrm>
                        <a:prstGeom prst="rect">
                          <a:avLst/>
                        </a:prstGeom>
                        <a:solidFill>
                          <a:srgbClr val="FFFFFF"/>
                        </a:solidFill>
                        <a:ln w="9525">
                          <a:solidFill>
                            <a:srgbClr val="000000"/>
                          </a:solidFill>
                          <a:miter lim="800000"/>
                          <a:headEnd/>
                          <a:tailEnd/>
                        </a:ln>
                      </wps:spPr>
                      <wps:txbx>
                        <w:txbxContent>
                          <w:p w:rsidR="00671ED4" w:rsidRDefault="00671ED4" w:rsidP="00671ED4"/>
                          <w:p w:rsidR="00671ED4" w:rsidRDefault="00671ED4" w:rsidP="00671ED4"/>
                          <w:p w:rsidR="00671ED4" w:rsidRDefault="00671ED4" w:rsidP="00671ED4"/>
                          <w:p w:rsidR="00671ED4" w:rsidRDefault="00671ED4" w:rsidP="00671ED4"/>
                          <w:p w:rsidR="00671ED4" w:rsidRDefault="00671ED4" w:rsidP="00671E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C80EC" id="_x0000_s1030" type="#_x0000_t202" style="position:absolute;margin-left:191pt;margin-top:11.2pt;width:26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">
                <v:textbox>
                  <w:txbxContent>
                    <w:p w:rsidR="00671ED4" w:rsidRDefault="00671ED4" w:rsidP="00671ED4"/>
                    <w:p w:rsidR="00671ED4" w:rsidRDefault="00671ED4" w:rsidP="00671ED4"/>
                    <w:p w:rsidR="00671ED4" w:rsidRDefault="00671ED4" w:rsidP="00671ED4"/>
                    <w:p w:rsidR="00671ED4" w:rsidRDefault="00671ED4" w:rsidP="00671ED4"/>
                    <w:p w:rsidR="00671ED4" w:rsidRDefault="00671ED4" w:rsidP="00671ED4"/>
                  </w:txbxContent>
                </v:textbox>
              </v:shape>
            </w:pict>
          </mc:Fallback>
        </mc:AlternateContent>
      </w:r>
    </w:p>
    <w:p w:rsidR="00671ED4" w:rsidRDefault="00671ED4" w:rsidP="00671ED4">
      <w:pPr>
        <w:spacing w:after="0" w:line="240" w:lineRule="auto"/>
        <w:rPr>
          <w:rFonts w:ascii="Arial" w:hAnsi="Arial" w:cs="Arial"/>
          <w:sz w:val="24"/>
          <w:szCs w:val="24"/>
          <w:lang w:val="en-US"/>
        </w:rPr>
      </w:pPr>
      <w:r>
        <w:rPr>
          <w:rFonts w:ascii="Arial" w:hAnsi="Arial" w:cs="Arial"/>
          <w:sz w:val="24"/>
          <w:szCs w:val="24"/>
          <w:lang w:val="en-US"/>
        </w:rPr>
        <w:t xml:space="preserve">Name and address of organisation:    </w:t>
      </w:r>
    </w:p>
    <w:p w:rsidR="00671ED4" w:rsidRDefault="00671ED4" w:rsidP="00671ED4">
      <w:pPr>
        <w:spacing w:after="0" w:line="240" w:lineRule="auto"/>
        <w:jc w:val="right"/>
        <w:rPr>
          <w:rFonts w:ascii="Arial" w:hAnsi="Arial" w:cs="Arial"/>
          <w:sz w:val="24"/>
          <w:szCs w:val="24"/>
          <w:lang w:val="en-US"/>
        </w:rPr>
      </w:pPr>
    </w:p>
    <w:p w:rsidR="00671ED4" w:rsidRDefault="00671ED4" w:rsidP="00671ED4">
      <w:pPr>
        <w:spacing w:after="0" w:line="240" w:lineRule="auto"/>
        <w:rPr>
          <w:rFonts w:ascii="Arial" w:hAnsi="Arial" w:cs="Arial"/>
          <w:sz w:val="24"/>
          <w:szCs w:val="24"/>
          <w:lang w:val="en-US"/>
        </w:rPr>
      </w:pPr>
    </w:p>
    <w:p w:rsidR="00671ED4" w:rsidRDefault="00671ED4" w:rsidP="00671ED4">
      <w:pPr>
        <w:spacing w:after="0" w:line="240" w:lineRule="auto"/>
        <w:rPr>
          <w:rFonts w:ascii="Arial" w:hAnsi="Arial" w:cs="Arial"/>
          <w:sz w:val="24"/>
          <w:szCs w:val="24"/>
          <w:lang w:val="en-US"/>
        </w:rPr>
      </w:pPr>
    </w:p>
    <w:p w:rsidR="00671ED4" w:rsidRPr="00EC2B54" w:rsidRDefault="00671ED4" w:rsidP="00671ED4">
      <w:pPr>
        <w:spacing w:after="0" w:line="240" w:lineRule="auto"/>
        <w:rPr>
          <w:rFonts w:ascii="Arial" w:hAnsi="Arial" w:cs="Arial"/>
          <w:sz w:val="24"/>
          <w:szCs w:val="24"/>
          <w:lang w:val="en-US"/>
        </w:rPr>
      </w:pPr>
      <w:r w:rsidRPr="00B538D7">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B53B792" wp14:editId="75B60B3E">
                <wp:simplePos x="0" y="0"/>
                <wp:positionH relativeFrom="column">
                  <wp:posOffset>2425700</wp:posOffset>
                </wp:positionH>
                <wp:positionV relativeFrom="paragraph">
                  <wp:posOffset>6350</wp:posOffset>
                </wp:positionV>
                <wp:extent cx="3346450" cy="400050"/>
                <wp:effectExtent l="0" t="0" r="2540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00050"/>
                        </a:xfrm>
                        <a:prstGeom prst="rect">
                          <a:avLst/>
                        </a:prstGeom>
                        <a:solidFill>
                          <a:srgbClr val="FFFFFF"/>
                        </a:solidFill>
                        <a:ln w="9525">
                          <a:solidFill>
                            <a:srgbClr val="000000"/>
                          </a:solidFill>
                          <a:miter lim="800000"/>
                          <a:headEnd/>
                          <a:tailEnd/>
                        </a:ln>
                      </wps:spPr>
                      <wps:txbx>
                        <w:txbxContent>
                          <w:p w:rsidR="00671ED4" w:rsidRDefault="00671ED4" w:rsidP="00671ED4">
                            <w:pPr>
                              <w:ind w:left="2835" w:right="-3935"/>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3B792" id="_x0000_s1031" type="#_x0000_t202" style="position:absolute;margin-left:191pt;margin-top:.5pt;width:26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">
                <v:textbox>
                  <w:txbxContent>
                    <w:p w:rsidR="00671ED4" w:rsidRDefault="00671ED4" w:rsidP="00671ED4">
                      <w:pPr>
                        <w:ind w:left="2835" w:right="-3935"/>
                      </w:pPr>
                      <w:r>
                        <w:t xml:space="preserve">      </w:t>
                      </w:r>
                    </w:p>
                  </w:txbxContent>
                </v:textbox>
              </v:shape>
            </w:pict>
          </mc:Fallback>
        </mc:AlternateContent>
      </w:r>
      <w:r w:rsidRPr="00EC2B54">
        <w:rPr>
          <w:rFonts w:ascii="Arial" w:hAnsi="Arial" w:cs="Arial"/>
          <w:sz w:val="24"/>
          <w:szCs w:val="24"/>
          <w:lang w:val="en-US"/>
        </w:rPr>
        <w:t>E-mail address</w:t>
      </w:r>
      <w:r>
        <w:rPr>
          <w:rFonts w:ascii="Arial" w:hAnsi="Arial" w:cs="Arial"/>
          <w:sz w:val="24"/>
          <w:szCs w:val="24"/>
          <w:lang w:val="en-US"/>
        </w:rPr>
        <w:t xml:space="preserve">:     </w:t>
      </w:r>
    </w:p>
    <w:p w:rsidR="00671ED4" w:rsidRDefault="00671ED4" w:rsidP="00671ED4">
      <w:pPr>
        <w:spacing w:after="0" w:line="240" w:lineRule="auto"/>
        <w:rPr>
          <w:rFonts w:ascii="Arial" w:hAnsi="Arial" w:cs="Arial"/>
          <w:b/>
          <w:color w:val="000000"/>
          <w:sz w:val="24"/>
          <w:szCs w:val="24"/>
          <w:lang w:eastAsia="en-GB"/>
        </w:rPr>
      </w:pPr>
    </w:p>
    <w:p w:rsidR="00671ED4" w:rsidRPr="00B816ED" w:rsidRDefault="00671ED4" w:rsidP="00671ED4">
      <w:pPr>
        <w:spacing w:after="0" w:line="240" w:lineRule="auto"/>
        <w:rPr>
          <w:rFonts w:ascii="Arial" w:hAnsi="Arial" w:cs="Arial"/>
          <w:b/>
          <w:color w:val="000000"/>
          <w:sz w:val="24"/>
          <w:szCs w:val="24"/>
          <w:lang w:eastAsia="en-GB"/>
        </w:rPr>
      </w:pPr>
    </w:p>
    <w:tbl>
      <w:tblPr>
        <w:tblStyle w:val="TableGrid1"/>
        <w:tblW w:w="0" w:type="auto"/>
        <w:tblLook w:val="04A0" w:firstRow="1" w:lastRow="0" w:firstColumn="1" w:lastColumn="0" w:noHBand="0" w:noVBand="1"/>
      </w:tblPr>
      <w:tblGrid>
        <w:gridCol w:w="9242"/>
      </w:tblGrid>
      <w:tr w:rsidR="00671ED4" w:rsidRPr="00B816ED" w:rsidTr="00671ED4">
        <w:tc>
          <w:tcPr>
            <w:tcW w:w="9242" w:type="dxa"/>
            <w:shd w:val="clear" w:color="auto" w:fill="D9D9D9" w:themeFill="background1" w:themeFillShade="D9"/>
          </w:tcPr>
          <w:p w:rsidR="00671ED4" w:rsidRDefault="00671ED4" w:rsidP="00671ED4">
            <w:pPr>
              <w:tabs>
                <w:tab w:val="left" w:pos="709"/>
              </w:tabs>
              <w:ind w:left="705" w:hanging="705"/>
              <w:rPr>
                <w:rFonts w:ascii="Arial" w:hAnsi="Arial" w:cs="Arial"/>
                <w:b/>
                <w:i/>
                <w:sz w:val="24"/>
                <w:szCs w:val="24"/>
              </w:rPr>
            </w:pPr>
            <w:r w:rsidRPr="00B816ED">
              <w:rPr>
                <w:rFonts w:ascii="Arial" w:hAnsi="Arial" w:cs="Arial"/>
                <w:b/>
                <w:sz w:val="24"/>
                <w:szCs w:val="24"/>
              </w:rPr>
              <w:t>Q1.</w:t>
            </w:r>
            <w:r w:rsidRPr="00B816ED">
              <w:rPr>
                <w:rFonts w:ascii="Arial" w:hAnsi="Arial" w:cs="Arial"/>
                <w:b/>
                <w:sz w:val="24"/>
                <w:szCs w:val="24"/>
              </w:rPr>
              <w:tab/>
            </w:r>
            <w:r w:rsidRPr="00AA0107">
              <w:rPr>
                <w:rFonts w:ascii="Arial" w:hAnsi="Arial" w:cs="Arial"/>
                <w:b/>
                <w:i/>
                <w:sz w:val="24"/>
                <w:szCs w:val="24"/>
              </w:rPr>
              <w:t>Do you consider the</w:t>
            </w:r>
            <w:r>
              <w:rPr>
                <w:rFonts w:ascii="Arial" w:hAnsi="Arial" w:cs="Arial"/>
                <w:b/>
                <w:i/>
                <w:sz w:val="24"/>
                <w:szCs w:val="24"/>
              </w:rPr>
              <w:t>se draft Strategic Outcomes to be the appropriate ones for this strategy</w:t>
            </w:r>
            <w:r w:rsidRPr="00AA0107">
              <w:rPr>
                <w:rFonts w:ascii="Arial" w:hAnsi="Arial" w:cs="Arial"/>
                <w:b/>
                <w:i/>
                <w:sz w:val="24"/>
                <w:szCs w:val="24"/>
              </w:rPr>
              <w:t xml:space="preserve">?          </w:t>
            </w:r>
          </w:p>
          <w:p w:rsidR="00671ED4" w:rsidRPr="00B816ED" w:rsidRDefault="00671ED4" w:rsidP="00671ED4">
            <w:pPr>
              <w:tabs>
                <w:tab w:val="left" w:pos="709"/>
              </w:tabs>
              <w:ind w:left="705" w:hanging="705"/>
              <w:rPr>
                <w:rFonts w:ascii="Arial" w:hAnsi="Arial" w:cs="Arial"/>
                <w:b/>
                <w:color w:val="000000"/>
                <w:sz w:val="24"/>
                <w:szCs w:val="24"/>
                <w:lang w:eastAsia="en-GB"/>
              </w:rPr>
            </w:pPr>
          </w:p>
        </w:tc>
      </w:tr>
      <w:tr w:rsidR="00671ED4" w:rsidRPr="00B816ED" w:rsidTr="00671ED4">
        <w:tc>
          <w:tcPr>
            <w:tcW w:w="9242" w:type="dxa"/>
          </w:tcPr>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r w:rsidRPr="00B816ED">
              <w:rPr>
                <w:rFonts w:ascii="Arial" w:hAnsi="Arial" w:cs="Arial"/>
                <w:b/>
                <w:color w:val="000000"/>
                <w:sz w:val="24"/>
                <w:szCs w:val="24"/>
                <w:lang w:eastAsia="en-GB"/>
              </w:rPr>
              <w:t xml:space="preserve">Response: </w:t>
            </w:r>
            <w:r>
              <w:rPr>
                <w:rFonts w:ascii="Arial" w:hAnsi="Arial" w:cs="Arial"/>
                <w:b/>
                <w:color w:val="000000"/>
                <w:sz w:val="24"/>
                <w:szCs w:val="24"/>
                <w:lang w:eastAsia="en-GB"/>
              </w:rPr>
              <w:t xml:space="preserve">          </w:t>
            </w:r>
            <w:r w:rsidRPr="00AA0107">
              <w:rPr>
                <w:rFonts w:ascii="Arial" w:hAnsi="Arial" w:cs="Arial"/>
                <w:b/>
                <w:i/>
                <w:sz w:val="24"/>
                <w:szCs w:val="24"/>
              </w:rPr>
              <w:t>YES/NO</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shd w:val="clear" w:color="auto" w:fill="D9D9D9" w:themeFill="background1" w:themeFillShade="D9"/>
          </w:tcPr>
          <w:p w:rsidR="00671ED4" w:rsidRDefault="00671ED4" w:rsidP="00671ED4">
            <w:pPr>
              <w:tabs>
                <w:tab w:val="left" w:pos="709"/>
              </w:tabs>
              <w:ind w:left="703" w:hanging="703"/>
              <w:rPr>
                <w:rFonts w:ascii="Arial" w:hAnsi="Arial" w:cs="Arial"/>
                <w:b/>
                <w:i/>
                <w:sz w:val="24"/>
                <w:szCs w:val="24"/>
              </w:rPr>
            </w:pPr>
            <w:r w:rsidRPr="00B816ED">
              <w:rPr>
                <w:rFonts w:ascii="Arial" w:hAnsi="Arial" w:cs="Arial"/>
                <w:b/>
                <w:sz w:val="24"/>
                <w:szCs w:val="24"/>
              </w:rPr>
              <w:t>Q2.</w:t>
            </w:r>
            <w:r w:rsidRPr="00B816ED">
              <w:rPr>
                <w:rFonts w:ascii="Arial" w:hAnsi="Arial" w:cs="Arial"/>
                <w:b/>
                <w:sz w:val="24"/>
                <w:szCs w:val="24"/>
              </w:rPr>
              <w:tab/>
            </w:r>
            <w:r>
              <w:rPr>
                <w:rFonts w:ascii="Arial" w:hAnsi="Arial" w:cs="Arial"/>
                <w:b/>
                <w:i/>
                <w:sz w:val="24"/>
                <w:szCs w:val="24"/>
              </w:rPr>
              <w:t>Have you any other comments or suggestions about the Strategic Outcomes</w:t>
            </w:r>
            <w:r w:rsidRPr="00B816ED">
              <w:rPr>
                <w:rFonts w:ascii="Arial" w:hAnsi="Arial" w:cs="Arial"/>
                <w:b/>
                <w:i/>
                <w:sz w:val="24"/>
                <w:szCs w:val="24"/>
              </w:rPr>
              <w:t xml:space="preserve">? </w:t>
            </w:r>
          </w:p>
          <w:p w:rsidR="00671ED4" w:rsidRPr="00B816ED" w:rsidRDefault="00671ED4" w:rsidP="00671ED4">
            <w:pPr>
              <w:tabs>
                <w:tab w:val="left" w:pos="709"/>
              </w:tabs>
              <w:ind w:left="703" w:hanging="703"/>
              <w:rPr>
                <w:rFonts w:ascii="Arial" w:hAnsi="Arial" w:cs="Arial"/>
                <w:b/>
                <w:color w:val="000000"/>
                <w:sz w:val="24"/>
                <w:szCs w:val="24"/>
                <w:lang w:eastAsia="en-GB"/>
              </w:rPr>
            </w:pPr>
          </w:p>
        </w:tc>
      </w:tr>
      <w:tr w:rsidR="00671ED4" w:rsidRPr="00B816ED" w:rsidTr="00671ED4">
        <w:tc>
          <w:tcPr>
            <w:tcW w:w="9242" w:type="dxa"/>
          </w:tcPr>
          <w:p w:rsidR="00671ED4" w:rsidRPr="00B816ED" w:rsidRDefault="00671ED4" w:rsidP="00671ED4">
            <w:pPr>
              <w:rPr>
                <w:rFonts w:ascii="Arial" w:hAnsi="Arial" w:cs="Arial"/>
                <w:b/>
                <w:color w:val="000000"/>
                <w:sz w:val="24"/>
                <w:szCs w:val="24"/>
                <w:lang w:eastAsia="en-GB"/>
              </w:rPr>
            </w:pPr>
            <w:r w:rsidRPr="00B816ED">
              <w:rPr>
                <w:rFonts w:ascii="Arial" w:hAnsi="Arial" w:cs="Arial"/>
                <w:b/>
                <w:color w:val="000000"/>
                <w:sz w:val="24"/>
                <w:szCs w:val="24"/>
                <w:lang w:eastAsia="en-GB"/>
              </w:rPr>
              <w:t xml:space="preserve">Response: </w:t>
            </w: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Pr="00B816ED" w:rsidRDefault="00671ED4" w:rsidP="00671ED4">
            <w:pPr>
              <w:rPr>
                <w:rFonts w:ascii="Arial" w:hAnsi="Arial" w:cs="Arial"/>
                <w:b/>
                <w:color w:val="000000"/>
                <w:sz w:val="24"/>
                <w:szCs w:val="24"/>
                <w:lang w:eastAsia="en-GB"/>
              </w:rPr>
            </w:pP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shd w:val="clear" w:color="auto" w:fill="D9D9D9" w:themeFill="background1" w:themeFillShade="D9"/>
          </w:tcPr>
          <w:p w:rsidR="00671ED4" w:rsidRPr="00D805E5" w:rsidRDefault="00671ED4" w:rsidP="00671ED4">
            <w:pPr>
              <w:ind w:left="720" w:hanging="720"/>
              <w:rPr>
                <w:rFonts w:ascii="Arial" w:hAnsi="Arial" w:cs="Arial"/>
                <w:b/>
                <w:i/>
                <w:sz w:val="24"/>
                <w:szCs w:val="24"/>
              </w:rPr>
            </w:pPr>
            <w:r w:rsidRPr="00B816ED">
              <w:rPr>
                <w:rFonts w:ascii="Arial" w:hAnsi="Arial" w:cs="Arial"/>
                <w:b/>
                <w:sz w:val="24"/>
                <w:szCs w:val="24"/>
              </w:rPr>
              <w:t xml:space="preserve">Q3. </w:t>
            </w:r>
            <w:r w:rsidRPr="00B816ED">
              <w:rPr>
                <w:rFonts w:ascii="Arial" w:hAnsi="Arial" w:cs="Arial"/>
                <w:b/>
                <w:sz w:val="24"/>
                <w:szCs w:val="24"/>
              </w:rPr>
              <w:tab/>
            </w:r>
            <w:r>
              <w:rPr>
                <w:rFonts w:ascii="Arial" w:hAnsi="Arial" w:cs="Arial"/>
                <w:b/>
                <w:i/>
                <w:sz w:val="24"/>
                <w:szCs w:val="24"/>
              </w:rPr>
              <w:t>Do you consider these to be appropriate Thematic Pillars around which to structure this draft organised crime strategy</w:t>
            </w:r>
            <w:r w:rsidRPr="00D805E5">
              <w:rPr>
                <w:rFonts w:ascii="Arial" w:hAnsi="Arial" w:cs="Arial"/>
                <w:b/>
                <w:i/>
                <w:sz w:val="24"/>
                <w:szCs w:val="24"/>
              </w:rPr>
              <w:t>?</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tcPr>
          <w:p w:rsidR="00671ED4" w:rsidRDefault="00671ED4" w:rsidP="00671ED4">
            <w:pPr>
              <w:rPr>
                <w:rFonts w:ascii="Arial" w:hAnsi="Arial" w:cs="Arial"/>
                <w:b/>
                <w:color w:val="000000"/>
                <w:sz w:val="24"/>
                <w:szCs w:val="24"/>
                <w:lang w:eastAsia="en-GB"/>
              </w:rPr>
            </w:pPr>
            <w:r>
              <w:rPr>
                <w:rFonts w:ascii="Arial" w:hAnsi="Arial" w:cs="Arial"/>
                <w:b/>
                <w:color w:val="000000"/>
                <w:sz w:val="24"/>
                <w:szCs w:val="24"/>
                <w:lang w:eastAsia="en-GB"/>
              </w:rPr>
              <w:t xml:space="preserve"> </w:t>
            </w:r>
          </w:p>
          <w:p w:rsidR="00671ED4" w:rsidRPr="00B816ED" w:rsidRDefault="00671ED4" w:rsidP="00671ED4">
            <w:pPr>
              <w:rPr>
                <w:rFonts w:ascii="Arial" w:hAnsi="Arial" w:cs="Arial"/>
                <w:b/>
                <w:color w:val="000000"/>
                <w:sz w:val="24"/>
                <w:szCs w:val="24"/>
                <w:lang w:eastAsia="en-GB"/>
              </w:rPr>
            </w:pPr>
            <w:r w:rsidRPr="00B816ED">
              <w:rPr>
                <w:rFonts w:ascii="Arial" w:hAnsi="Arial" w:cs="Arial"/>
                <w:b/>
                <w:color w:val="000000"/>
                <w:sz w:val="24"/>
                <w:szCs w:val="24"/>
                <w:lang w:eastAsia="en-GB"/>
              </w:rPr>
              <w:t>Response:</w:t>
            </w:r>
            <w:r>
              <w:rPr>
                <w:rFonts w:ascii="Arial" w:hAnsi="Arial" w:cs="Arial"/>
                <w:b/>
                <w:color w:val="000000"/>
                <w:sz w:val="24"/>
                <w:szCs w:val="24"/>
                <w:lang w:eastAsia="en-GB"/>
              </w:rPr>
              <w:t xml:space="preserve">           </w:t>
            </w:r>
            <w:r w:rsidRPr="00AA0107">
              <w:rPr>
                <w:rFonts w:ascii="Arial" w:hAnsi="Arial" w:cs="Arial"/>
                <w:b/>
                <w:i/>
                <w:sz w:val="24"/>
                <w:szCs w:val="24"/>
              </w:rPr>
              <w:t>YES/NO</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szCs w:val="24"/>
              </w:rPr>
            </w:pPr>
            <w:r w:rsidRPr="00B816ED">
              <w:rPr>
                <w:rFonts w:ascii="Arial" w:hAnsi="Arial" w:cs="Arial"/>
                <w:b/>
                <w:sz w:val="24"/>
                <w:szCs w:val="24"/>
              </w:rPr>
              <w:t xml:space="preserve">Q4. </w:t>
            </w:r>
            <w:r w:rsidRPr="00B816ED">
              <w:rPr>
                <w:rFonts w:ascii="Arial" w:hAnsi="Arial" w:cs="Arial"/>
                <w:b/>
                <w:sz w:val="24"/>
                <w:szCs w:val="24"/>
              </w:rPr>
              <w:tab/>
            </w:r>
            <w:r>
              <w:rPr>
                <w:rFonts w:ascii="Arial" w:hAnsi="Arial" w:cs="Arial"/>
                <w:b/>
                <w:i/>
                <w:sz w:val="24"/>
                <w:szCs w:val="24"/>
              </w:rPr>
              <w:t>Have you any other comments or suggestions about the Thematic Pillars?</w:t>
            </w:r>
            <w:r w:rsidRPr="00B816ED">
              <w:rPr>
                <w:rFonts w:ascii="Arial" w:hAnsi="Arial" w:cs="Arial"/>
                <w:b/>
                <w:sz w:val="24"/>
                <w:szCs w:val="24"/>
              </w:rPr>
              <w:t xml:space="preserve"> </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tcPr>
          <w:p w:rsidR="00671ED4" w:rsidRPr="00B816ED" w:rsidRDefault="00671ED4" w:rsidP="00671ED4">
            <w:pPr>
              <w:rPr>
                <w:rFonts w:ascii="Arial" w:hAnsi="Arial" w:cs="Arial"/>
                <w:b/>
                <w:color w:val="000000"/>
                <w:sz w:val="24"/>
                <w:szCs w:val="24"/>
                <w:lang w:eastAsia="en-GB"/>
              </w:rPr>
            </w:pPr>
            <w:r w:rsidRPr="00B816ED">
              <w:rPr>
                <w:rFonts w:ascii="Arial" w:hAnsi="Arial" w:cs="Arial"/>
                <w:b/>
                <w:color w:val="000000"/>
                <w:sz w:val="24"/>
                <w:szCs w:val="24"/>
                <w:lang w:eastAsia="en-GB"/>
              </w:rPr>
              <w:t>Response:</w:t>
            </w: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Default="00671ED4" w:rsidP="00671ED4">
            <w:pPr>
              <w:rPr>
                <w:rFonts w:ascii="Arial" w:hAnsi="Arial" w:cs="Arial"/>
                <w:b/>
                <w:color w:val="000000"/>
                <w:sz w:val="24"/>
                <w:szCs w:val="24"/>
                <w:lang w:eastAsia="en-GB"/>
              </w:rPr>
            </w:pPr>
          </w:p>
          <w:p w:rsidR="00671ED4" w:rsidRPr="00B816ED" w:rsidRDefault="00671ED4" w:rsidP="00671ED4">
            <w:pPr>
              <w:rPr>
                <w:rFonts w:ascii="Arial" w:hAnsi="Arial" w:cs="Arial"/>
                <w:b/>
                <w:color w:val="000000"/>
                <w:sz w:val="24"/>
                <w:szCs w:val="24"/>
                <w:lang w:eastAsia="en-GB"/>
              </w:rPr>
            </w:pP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sidRPr="00B816ED">
              <w:rPr>
                <w:rFonts w:ascii="Arial" w:hAnsi="Arial" w:cs="Arial"/>
                <w:b/>
                <w:sz w:val="24"/>
              </w:rPr>
              <w:t xml:space="preserve">Q5. </w:t>
            </w:r>
            <w:r w:rsidRPr="00B816ED">
              <w:rPr>
                <w:rFonts w:ascii="Arial" w:hAnsi="Arial" w:cs="Arial"/>
                <w:b/>
                <w:sz w:val="24"/>
              </w:rPr>
              <w:tab/>
            </w:r>
            <w:r>
              <w:rPr>
                <w:rFonts w:ascii="Arial" w:hAnsi="Arial" w:cs="Arial"/>
                <w:b/>
                <w:i/>
                <w:sz w:val="24"/>
              </w:rPr>
              <w:t>Do you consider the six strategic objectives to be the right objectives for us to focus on in order to deliver the strategic outcomes that we have identified?</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tcPr>
          <w:p w:rsidR="00671ED4" w:rsidRDefault="00671ED4" w:rsidP="00671ED4">
            <w:pPr>
              <w:rPr>
                <w:rFonts w:ascii="Arial" w:hAnsi="Arial" w:cs="Arial"/>
                <w:b/>
                <w:color w:val="000000"/>
                <w:sz w:val="24"/>
                <w:szCs w:val="24"/>
                <w:lang w:eastAsia="en-GB"/>
              </w:rPr>
            </w:pPr>
          </w:p>
          <w:p w:rsidR="00671ED4" w:rsidRPr="00B816ED" w:rsidRDefault="00671ED4" w:rsidP="00671ED4">
            <w:pPr>
              <w:rPr>
                <w:rFonts w:ascii="Arial" w:hAnsi="Arial" w:cs="Arial"/>
                <w:b/>
                <w:color w:val="000000"/>
                <w:sz w:val="24"/>
                <w:szCs w:val="24"/>
                <w:lang w:eastAsia="en-GB"/>
              </w:rPr>
            </w:pPr>
            <w:r w:rsidRPr="00B816ED">
              <w:rPr>
                <w:rFonts w:ascii="Arial" w:hAnsi="Arial" w:cs="Arial"/>
                <w:b/>
                <w:color w:val="000000"/>
                <w:sz w:val="24"/>
                <w:szCs w:val="24"/>
                <w:lang w:eastAsia="en-GB"/>
              </w:rPr>
              <w:t>Response:</w:t>
            </w:r>
            <w:r w:rsidRPr="00AA0107">
              <w:rPr>
                <w:rFonts w:ascii="Arial" w:hAnsi="Arial" w:cs="Arial"/>
                <w:b/>
                <w:i/>
                <w:sz w:val="24"/>
                <w:szCs w:val="24"/>
              </w:rPr>
              <w:t xml:space="preserve"> </w:t>
            </w:r>
            <w:r>
              <w:rPr>
                <w:rFonts w:ascii="Arial" w:hAnsi="Arial" w:cs="Arial"/>
                <w:b/>
                <w:i/>
                <w:sz w:val="24"/>
                <w:szCs w:val="24"/>
              </w:rPr>
              <w:t xml:space="preserve">      </w:t>
            </w:r>
            <w:r w:rsidRPr="00AA0107">
              <w:rPr>
                <w:rFonts w:ascii="Arial" w:hAnsi="Arial" w:cs="Arial"/>
                <w:b/>
                <w:i/>
                <w:sz w:val="24"/>
                <w:szCs w:val="24"/>
              </w:rPr>
              <w:t>YES/NO</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sidRPr="00B816ED">
              <w:rPr>
                <w:rFonts w:ascii="Arial" w:hAnsi="Arial" w:cs="Arial"/>
                <w:b/>
                <w:sz w:val="24"/>
              </w:rPr>
              <w:t xml:space="preserve">Q6. </w:t>
            </w:r>
            <w:r w:rsidRPr="00B816ED">
              <w:rPr>
                <w:rFonts w:ascii="Arial" w:hAnsi="Arial" w:cs="Arial"/>
                <w:b/>
                <w:sz w:val="24"/>
              </w:rPr>
              <w:tab/>
            </w:r>
            <w:r>
              <w:rPr>
                <w:rFonts w:ascii="Arial" w:hAnsi="Arial" w:cs="Arial"/>
                <w:b/>
                <w:i/>
                <w:sz w:val="24"/>
                <w:szCs w:val="24"/>
              </w:rPr>
              <w:t>Do you have any further comments or suggestions about the strategic objectives</w:t>
            </w:r>
            <w:r w:rsidRPr="00B816ED">
              <w:rPr>
                <w:rFonts w:ascii="Arial" w:hAnsi="Arial" w:cs="Arial"/>
                <w:b/>
                <w:sz w:val="24"/>
                <w:szCs w:val="24"/>
              </w:rPr>
              <w:t>?</w:t>
            </w:r>
          </w:p>
          <w:p w:rsidR="00671ED4" w:rsidRPr="00B816ED" w:rsidRDefault="00671ED4" w:rsidP="00671ED4">
            <w:pPr>
              <w:rPr>
                <w:rFonts w:ascii="Arial" w:hAnsi="Arial" w:cs="Arial"/>
                <w:b/>
                <w:color w:val="000000"/>
                <w:sz w:val="24"/>
                <w:szCs w:val="24"/>
                <w:lang w:eastAsia="en-GB"/>
              </w:rPr>
            </w:pPr>
          </w:p>
        </w:tc>
      </w:tr>
      <w:tr w:rsidR="00671ED4" w:rsidRPr="00B816ED" w:rsidTr="00671ED4">
        <w:tc>
          <w:tcPr>
            <w:tcW w:w="9242" w:type="dxa"/>
          </w:tcPr>
          <w:p w:rsidR="00671ED4" w:rsidRPr="00B816ED" w:rsidRDefault="00671ED4" w:rsidP="00671ED4">
            <w:pPr>
              <w:rPr>
                <w:rFonts w:ascii="Arial" w:hAnsi="Arial" w:cs="Arial"/>
                <w:b/>
                <w:sz w:val="24"/>
              </w:rPr>
            </w:pPr>
            <w:r w:rsidRPr="00B816ED">
              <w:rPr>
                <w:rFonts w:ascii="Arial" w:hAnsi="Arial" w:cs="Arial"/>
                <w:b/>
                <w:sz w:val="24"/>
              </w:rPr>
              <w:t>Response:</w:t>
            </w:r>
          </w:p>
          <w:p w:rsidR="00671ED4" w:rsidRPr="00B816ED" w:rsidRDefault="00671ED4" w:rsidP="00671ED4">
            <w:pPr>
              <w:rPr>
                <w:rFonts w:ascii="Arial" w:hAnsi="Arial" w:cs="Arial"/>
                <w:b/>
                <w:sz w:val="24"/>
              </w:rPr>
            </w:pPr>
          </w:p>
          <w:p w:rsidR="00671ED4" w:rsidRDefault="00671ED4" w:rsidP="00671ED4">
            <w:pPr>
              <w:rPr>
                <w:rFonts w:ascii="Arial" w:hAnsi="Arial" w:cs="Arial"/>
                <w:b/>
                <w:sz w:val="24"/>
              </w:rPr>
            </w:pPr>
          </w:p>
          <w:p w:rsidR="00671ED4" w:rsidRDefault="00671ED4" w:rsidP="00671ED4">
            <w:pPr>
              <w:rPr>
                <w:rFonts w:ascii="Arial" w:hAnsi="Arial" w:cs="Arial"/>
                <w:b/>
                <w:sz w:val="24"/>
              </w:rPr>
            </w:pPr>
          </w:p>
          <w:p w:rsidR="00671ED4" w:rsidRDefault="00671ED4" w:rsidP="00671ED4">
            <w:pPr>
              <w:rPr>
                <w:rFonts w:ascii="Arial" w:hAnsi="Arial" w:cs="Arial"/>
                <w:b/>
                <w:sz w:val="24"/>
              </w:rPr>
            </w:pPr>
          </w:p>
          <w:p w:rsidR="00671ED4" w:rsidRDefault="00671ED4" w:rsidP="00671ED4">
            <w:pPr>
              <w:rPr>
                <w:rFonts w:ascii="Arial" w:hAnsi="Arial" w:cs="Arial"/>
                <w:b/>
                <w:sz w:val="24"/>
              </w:rPr>
            </w:pPr>
          </w:p>
          <w:p w:rsidR="00671ED4" w:rsidRDefault="00671ED4" w:rsidP="00671ED4">
            <w:pPr>
              <w:rPr>
                <w:rFonts w:ascii="Arial" w:hAnsi="Arial" w:cs="Arial"/>
                <w:b/>
                <w:sz w:val="24"/>
              </w:rPr>
            </w:pPr>
          </w:p>
          <w:p w:rsidR="00671ED4" w:rsidRPr="00B816ED" w:rsidRDefault="00671ED4" w:rsidP="00671ED4">
            <w:pPr>
              <w:rPr>
                <w:rFonts w:ascii="Arial" w:hAnsi="Arial" w:cs="Arial"/>
                <w:b/>
                <w:sz w:val="24"/>
              </w:rPr>
            </w:pPr>
          </w:p>
          <w:p w:rsidR="00671ED4" w:rsidRPr="00B816ED" w:rsidRDefault="00671ED4" w:rsidP="00671ED4">
            <w:pPr>
              <w:rPr>
                <w:rFonts w:ascii="Arial" w:hAnsi="Arial" w:cs="Arial"/>
                <w:b/>
                <w:sz w:val="24"/>
              </w:rPr>
            </w:pPr>
          </w:p>
        </w:tc>
      </w:tr>
      <w:tr w:rsidR="00671ED4" w:rsidRPr="00B816ED" w:rsidTr="00671ED4">
        <w:tc>
          <w:tcPr>
            <w:tcW w:w="9242" w:type="dxa"/>
            <w:shd w:val="clear" w:color="auto" w:fill="D9D9D9" w:themeFill="background1" w:themeFillShade="D9"/>
          </w:tcPr>
          <w:p w:rsidR="00671ED4" w:rsidRPr="00D805E5" w:rsidRDefault="00671ED4" w:rsidP="00671ED4">
            <w:pPr>
              <w:ind w:left="720" w:hanging="720"/>
              <w:rPr>
                <w:rFonts w:ascii="Arial" w:hAnsi="Arial" w:cs="Arial"/>
                <w:b/>
                <w:i/>
                <w:sz w:val="24"/>
                <w:szCs w:val="24"/>
              </w:rPr>
            </w:pPr>
            <w:r w:rsidRPr="00B816ED">
              <w:rPr>
                <w:rFonts w:ascii="Arial" w:hAnsi="Arial" w:cs="Arial"/>
                <w:b/>
                <w:sz w:val="24"/>
                <w:szCs w:val="24"/>
              </w:rPr>
              <w:t xml:space="preserve">Q7. </w:t>
            </w:r>
            <w:r w:rsidRPr="00B816ED">
              <w:rPr>
                <w:rFonts w:ascii="Arial" w:hAnsi="Arial" w:cs="Arial"/>
                <w:b/>
                <w:sz w:val="24"/>
                <w:szCs w:val="24"/>
              </w:rPr>
              <w:tab/>
            </w:r>
            <w:r w:rsidRPr="00D805E5">
              <w:rPr>
                <w:rFonts w:ascii="Arial" w:hAnsi="Arial" w:cs="Arial"/>
                <w:b/>
                <w:i/>
                <w:sz w:val="24"/>
                <w:szCs w:val="24"/>
              </w:rPr>
              <w:t xml:space="preserve">In general, do you consider that the </w:t>
            </w:r>
            <w:r>
              <w:rPr>
                <w:rFonts w:ascii="Arial" w:hAnsi="Arial" w:cs="Arial"/>
                <w:b/>
                <w:i/>
                <w:sz w:val="24"/>
                <w:szCs w:val="24"/>
              </w:rPr>
              <w:t>actions and activities under the PURSUE Objectives [objectives 1-3] are the right ones for us to focus on in order to deliver the strategic outcomes that we have identified</w:t>
            </w:r>
            <w:r w:rsidRPr="00D805E5">
              <w:rPr>
                <w:rFonts w:ascii="Arial" w:hAnsi="Arial" w:cs="Arial"/>
                <w:b/>
                <w:i/>
                <w:sz w:val="24"/>
                <w:szCs w:val="24"/>
              </w:rPr>
              <w:t>?</w:t>
            </w:r>
          </w:p>
          <w:p w:rsidR="00671ED4" w:rsidRPr="00B816ED" w:rsidRDefault="00671ED4" w:rsidP="00671ED4">
            <w:pPr>
              <w:rPr>
                <w:rFonts w:ascii="Arial" w:hAnsi="Arial" w:cs="Arial"/>
                <w:b/>
                <w:sz w:val="24"/>
              </w:rPr>
            </w:pPr>
          </w:p>
        </w:tc>
      </w:tr>
      <w:tr w:rsidR="00671ED4" w:rsidRPr="00B816ED" w:rsidTr="00671ED4">
        <w:tc>
          <w:tcPr>
            <w:tcW w:w="9242" w:type="dxa"/>
          </w:tcPr>
          <w:p w:rsidR="00671ED4" w:rsidRDefault="00671ED4" w:rsidP="00671ED4">
            <w:pPr>
              <w:rPr>
                <w:rFonts w:ascii="Arial" w:hAnsi="Arial" w:cs="Arial"/>
                <w:b/>
                <w:sz w:val="24"/>
              </w:rPr>
            </w:pPr>
          </w:p>
          <w:p w:rsidR="00671ED4" w:rsidRPr="00B816ED" w:rsidRDefault="00671ED4" w:rsidP="00671ED4">
            <w:pPr>
              <w:rPr>
                <w:rFonts w:ascii="Arial" w:hAnsi="Arial" w:cs="Arial"/>
                <w:b/>
                <w:color w:val="000000"/>
                <w:sz w:val="24"/>
                <w:szCs w:val="24"/>
                <w:lang w:eastAsia="en-GB"/>
              </w:rPr>
            </w:pPr>
            <w:r w:rsidRPr="00B816ED">
              <w:rPr>
                <w:rFonts w:ascii="Arial" w:hAnsi="Arial" w:cs="Arial"/>
                <w:b/>
                <w:sz w:val="24"/>
              </w:rPr>
              <w:t>Response:</w:t>
            </w:r>
            <w:r w:rsidRPr="00AA0107">
              <w:rPr>
                <w:rFonts w:ascii="Arial" w:hAnsi="Arial" w:cs="Arial"/>
                <w:b/>
                <w:i/>
                <w:sz w:val="24"/>
                <w:szCs w:val="24"/>
              </w:rPr>
              <w:t xml:space="preserve"> </w:t>
            </w:r>
            <w:r>
              <w:rPr>
                <w:rFonts w:ascii="Arial" w:hAnsi="Arial" w:cs="Arial"/>
                <w:b/>
                <w:i/>
                <w:sz w:val="24"/>
                <w:szCs w:val="24"/>
              </w:rPr>
              <w:t xml:space="preserve">     </w:t>
            </w:r>
            <w:r w:rsidRPr="00AA0107">
              <w:rPr>
                <w:rFonts w:ascii="Arial" w:hAnsi="Arial" w:cs="Arial"/>
                <w:b/>
                <w:i/>
                <w:sz w:val="24"/>
                <w:szCs w:val="24"/>
              </w:rPr>
              <w:t>YES/NO</w:t>
            </w:r>
          </w:p>
          <w:p w:rsidR="00671ED4" w:rsidRPr="00B816ED" w:rsidRDefault="00671ED4" w:rsidP="00671ED4">
            <w:pPr>
              <w:rPr>
                <w:rFonts w:ascii="Arial" w:hAnsi="Arial" w:cs="Arial"/>
                <w:b/>
                <w:sz w:val="24"/>
              </w:rPr>
            </w:pPr>
          </w:p>
        </w:tc>
      </w:tr>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szCs w:val="24"/>
              </w:rPr>
            </w:pPr>
            <w:r w:rsidRPr="00B816ED">
              <w:rPr>
                <w:rFonts w:ascii="Arial" w:hAnsi="Arial" w:cs="Arial"/>
                <w:b/>
                <w:sz w:val="24"/>
                <w:szCs w:val="24"/>
              </w:rPr>
              <w:t xml:space="preserve">Q8. </w:t>
            </w:r>
            <w:r w:rsidRPr="00B816ED">
              <w:rPr>
                <w:rFonts w:ascii="Arial" w:hAnsi="Arial" w:cs="Arial"/>
                <w:b/>
                <w:sz w:val="24"/>
                <w:szCs w:val="24"/>
              </w:rPr>
              <w:tab/>
            </w:r>
            <w:r>
              <w:rPr>
                <w:rFonts w:ascii="Arial" w:hAnsi="Arial" w:cs="Arial"/>
                <w:b/>
                <w:i/>
                <w:sz w:val="24"/>
                <w:szCs w:val="24"/>
              </w:rPr>
              <w:t>Do you have any comments or suggestions for additions or omissions in relation to the actions and workstreams associated with PURSUE objectives [objectives 1-3]?</w:t>
            </w:r>
          </w:p>
          <w:p w:rsidR="00671ED4" w:rsidRPr="00B816ED" w:rsidRDefault="00671ED4" w:rsidP="00671ED4">
            <w:pPr>
              <w:rPr>
                <w:rFonts w:ascii="Arial" w:hAnsi="Arial" w:cs="Arial"/>
                <w:b/>
                <w:sz w:val="24"/>
              </w:rPr>
            </w:pPr>
          </w:p>
        </w:tc>
      </w:tr>
      <w:tr w:rsidR="00671ED4" w:rsidRPr="00B816ED" w:rsidTr="00671ED4">
        <w:tc>
          <w:tcPr>
            <w:tcW w:w="9242" w:type="dxa"/>
          </w:tcPr>
          <w:p w:rsidR="00671ED4" w:rsidRPr="00B816ED" w:rsidRDefault="00671ED4" w:rsidP="00671ED4">
            <w:pPr>
              <w:rPr>
                <w:rFonts w:ascii="Arial" w:hAnsi="Arial" w:cs="Arial"/>
                <w:b/>
                <w:sz w:val="24"/>
                <w:szCs w:val="24"/>
              </w:rPr>
            </w:pPr>
            <w:r w:rsidRPr="00B816ED">
              <w:rPr>
                <w:rFonts w:ascii="Arial" w:hAnsi="Arial" w:cs="Arial"/>
                <w:b/>
                <w:sz w:val="24"/>
                <w:szCs w:val="24"/>
              </w:rPr>
              <w:t>Response:</w:t>
            </w: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tc>
      </w:tr>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sidRPr="00B816ED">
              <w:rPr>
                <w:rFonts w:ascii="Arial" w:hAnsi="Arial" w:cs="Arial"/>
                <w:b/>
                <w:sz w:val="24"/>
                <w:szCs w:val="24"/>
              </w:rPr>
              <w:t xml:space="preserve">Q9. </w:t>
            </w:r>
            <w:r w:rsidRPr="00B816ED">
              <w:rPr>
                <w:rFonts w:ascii="Arial" w:hAnsi="Arial" w:cs="Arial"/>
                <w:b/>
                <w:sz w:val="24"/>
                <w:szCs w:val="24"/>
              </w:rPr>
              <w:tab/>
            </w:r>
            <w:r w:rsidRPr="00D805E5">
              <w:rPr>
                <w:rFonts w:ascii="Arial" w:hAnsi="Arial" w:cs="Arial"/>
                <w:b/>
                <w:i/>
                <w:sz w:val="24"/>
                <w:szCs w:val="24"/>
              </w:rPr>
              <w:t xml:space="preserve">In general, do you consider that the </w:t>
            </w:r>
            <w:r>
              <w:rPr>
                <w:rFonts w:ascii="Arial" w:hAnsi="Arial" w:cs="Arial"/>
                <w:b/>
                <w:i/>
                <w:sz w:val="24"/>
                <w:szCs w:val="24"/>
              </w:rPr>
              <w:t>actions and activities under the PREPARE AND PROTECT Objectives [objective 4] are the right ones for us to focus on in order to deliver the strategic outcomes that we have identified</w:t>
            </w:r>
            <w:r w:rsidRPr="00D805E5">
              <w:rPr>
                <w:rFonts w:ascii="Arial" w:hAnsi="Arial" w:cs="Arial"/>
                <w:b/>
                <w:i/>
                <w:sz w:val="24"/>
                <w:szCs w:val="24"/>
              </w:rPr>
              <w:t>?</w:t>
            </w:r>
          </w:p>
          <w:p w:rsidR="00671ED4" w:rsidRPr="00B816ED" w:rsidRDefault="00671ED4" w:rsidP="00671ED4">
            <w:pPr>
              <w:rPr>
                <w:rFonts w:ascii="Arial" w:hAnsi="Arial" w:cs="Arial"/>
                <w:b/>
                <w:sz w:val="24"/>
                <w:szCs w:val="24"/>
              </w:rPr>
            </w:pPr>
          </w:p>
        </w:tc>
      </w:tr>
      <w:tr w:rsidR="00671ED4" w:rsidRPr="00B816ED" w:rsidTr="00671ED4">
        <w:tc>
          <w:tcPr>
            <w:tcW w:w="9242" w:type="dxa"/>
          </w:tcPr>
          <w:p w:rsidR="00671ED4" w:rsidRDefault="00671ED4" w:rsidP="00671ED4">
            <w:pPr>
              <w:rPr>
                <w:rFonts w:ascii="Arial" w:hAnsi="Arial" w:cs="Arial"/>
                <w:b/>
                <w:sz w:val="24"/>
                <w:szCs w:val="24"/>
              </w:rPr>
            </w:pPr>
          </w:p>
          <w:p w:rsidR="00671ED4" w:rsidRPr="00B816ED" w:rsidRDefault="00671ED4" w:rsidP="00671ED4">
            <w:pPr>
              <w:rPr>
                <w:rFonts w:ascii="Arial" w:hAnsi="Arial" w:cs="Arial"/>
                <w:b/>
                <w:color w:val="000000"/>
                <w:sz w:val="24"/>
                <w:szCs w:val="24"/>
                <w:lang w:eastAsia="en-GB"/>
              </w:rPr>
            </w:pPr>
            <w:r w:rsidRPr="00B816ED">
              <w:rPr>
                <w:rFonts w:ascii="Arial" w:hAnsi="Arial" w:cs="Arial"/>
                <w:b/>
                <w:sz w:val="24"/>
                <w:szCs w:val="24"/>
              </w:rPr>
              <w:t>Response:</w:t>
            </w:r>
            <w:r>
              <w:rPr>
                <w:rFonts w:ascii="Arial" w:hAnsi="Arial" w:cs="Arial"/>
                <w:b/>
                <w:sz w:val="24"/>
                <w:szCs w:val="24"/>
              </w:rPr>
              <w:t xml:space="preserve">      </w:t>
            </w:r>
            <w:r w:rsidRPr="00816D4D">
              <w:rPr>
                <w:rFonts w:ascii="Arial" w:hAnsi="Arial" w:cs="Arial"/>
                <w:i/>
                <w:sz w:val="24"/>
                <w:szCs w:val="24"/>
              </w:rPr>
              <w:t>YES/NO</w:t>
            </w:r>
          </w:p>
          <w:p w:rsidR="00671ED4" w:rsidRPr="00B816ED" w:rsidRDefault="00671ED4" w:rsidP="00671ED4">
            <w:pPr>
              <w:rPr>
                <w:rFonts w:ascii="Arial" w:hAnsi="Arial" w:cs="Arial"/>
                <w:b/>
                <w:sz w:val="24"/>
                <w:szCs w:val="24"/>
              </w:rPr>
            </w:pPr>
          </w:p>
        </w:tc>
      </w:tr>
    </w:tbl>
    <w:p w:rsidR="00671ED4" w:rsidRDefault="00671ED4" w:rsidP="00671ED4">
      <w:r>
        <w:br w:type="page"/>
      </w:r>
    </w:p>
    <w:tbl>
      <w:tblPr>
        <w:tblStyle w:val="TableGrid1"/>
        <w:tblW w:w="0" w:type="auto"/>
        <w:tblLook w:val="04A0" w:firstRow="1" w:lastRow="0" w:firstColumn="1" w:lastColumn="0" w:noHBand="0" w:noVBand="1"/>
      </w:tblPr>
      <w:tblGrid>
        <w:gridCol w:w="9242"/>
      </w:tblGrid>
      <w:tr w:rsidR="00671ED4" w:rsidRPr="00B816E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sidRPr="00B816ED">
              <w:rPr>
                <w:rFonts w:ascii="Arial" w:hAnsi="Arial" w:cs="Arial"/>
                <w:b/>
                <w:sz w:val="24"/>
                <w:szCs w:val="24"/>
              </w:rPr>
              <w:t xml:space="preserve">Q10. </w:t>
            </w:r>
            <w:r w:rsidRPr="00B816ED">
              <w:rPr>
                <w:rFonts w:ascii="Arial" w:hAnsi="Arial" w:cs="Arial"/>
                <w:b/>
                <w:sz w:val="24"/>
                <w:szCs w:val="24"/>
              </w:rPr>
              <w:tab/>
            </w:r>
            <w:r>
              <w:rPr>
                <w:rFonts w:ascii="Arial" w:hAnsi="Arial" w:cs="Arial"/>
                <w:b/>
                <w:i/>
                <w:sz w:val="24"/>
                <w:szCs w:val="24"/>
              </w:rPr>
              <w:t>Do you have any comments or suggestions for additions or omissions in relation to the actions and workstreams associated with PREPARE AND PROTECT objectives [objective 4]?</w:t>
            </w:r>
          </w:p>
          <w:p w:rsidR="00671ED4" w:rsidRPr="00B816ED" w:rsidRDefault="00671ED4" w:rsidP="00671ED4">
            <w:pPr>
              <w:rPr>
                <w:rFonts w:ascii="Arial" w:hAnsi="Arial" w:cs="Arial"/>
                <w:b/>
                <w:sz w:val="24"/>
                <w:szCs w:val="24"/>
              </w:rPr>
            </w:pPr>
          </w:p>
        </w:tc>
      </w:tr>
      <w:tr w:rsidR="00671ED4" w:rsidRPr="00B816ED" w:rsidTr="00671ED4">
        <w:tc>
          <w:tcPr>
            <w:tcW w:w="9242" w:type="dxa"/>
          </w:tcPr>
          <w:p w:rsidR="00671ED4" w:rsidRPr="00B816ED" w:rsidRDefault="00671ED4" w:rsidP="00671ED4">
            <w:pPr>
              <w:rPr>
                <w:rFonts w:ascii="Arial" w:hAnsi="Arial" w:cs="Arial"/>
                <w:b/>
                <w:sz w:val="24"/>
                <w:szCs w:val="24"/>
              </w:rPr>
            </w:pPr>
            <w:r w:rsidRPr="00B816ED">
              <w:rPr>
                <w:rFonts w:ascii="Arial" w:hAnsi="Arial" w:cs="Arial"/>
                <w:b/>
                <w:sz w:val="24"/>
                <w:szCs w:val="24"/>
              </w:rPr>
              <w:t>Response:</w:t>
            </w: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tc>
      </w:tr>
      <w:tr w:rsidR="00671ED4" w:rsidRPr="00816D4D" w:rsidTr="00671ED4">
        <w:tc>
          <w:tcPr>
            <w:tcW w:w="9242" w:type="dxa"/>
            <w:shd w:val="clear" w:color="auto" w:fill="D9D9D9" w:themeFill="background1" w:themeFillShade="D9"/>
          </w:tcPr>
          <w:p w:rsidR="00671ED4" w:rsidRPr="00D805E5" w:rsidRDefault="00671ED4" w:rsidP="00671ED4">
            <w:pPr>
              <w:ind w:left="720" w:hanging="720"/>
              <w:rPr>
                <w:rFonts w:ascii="Arial" w:hAnsi="Arial" w:cs="Arial"/>
                <w:b/>
                <w:i/>
                <w:sz w:val="24"/>
                <w:szCs w:val="24"/>
              </w:rPr>
            </w:pPr>
            <w:r w:rsidRPr="00B816ED">
              <w:rPr>
                <w:rFonts w:ascii="Arial" w:hAnsi="Arial" w:cs="Arial"/>
                <w:b/>
                <w:sz w:val="24"/>
                <w:szCs w:val="24"/>
              </w:rPr>
              <w:t>Q1</w:t>
            </w:r>
            <w:r>
              <w:rPr>
                <w:rFonts w:ascii="Arial" w:hAnsi="Arial" w:cs="Arial"/>
                <w:b/>
                <w:sz w:val="24"/>
                <w:szCs w:val="24"/>
              </w:rPr>
              <w:t>1</w:t>
            </w:r>
            <w:r w:rsidRPr="00B816ED">
              <w:rPr>
                <w:rFonts w:ascii="Arial" w:hAnsi="Arial" w:cs="Arial"/>
                <w:b/>
                <w:sz w:val="24"/>
                <w:szCs w:val="24"/>
              </w:rPr>
              <w:t xml:space="preserve">. </w:t>
            </w:r>
            <w:r w:rsidRPr="00B816ED">
              <w:rPr>
                <w:rFonts w:ascii="Arial" w:hAnsi="Arial" w:cs="Arial"/>
                <w:b/>
                <w:sz w:val="24"/>
                <w:szCs w:val="24"/>
              </w:rPr>
              <w:tab/>
            </w:r>
            <w:r w:rsidRPr="00D805E5">
              <w:rPr>
                <w:rFonts w:ascii="Arial" w:hAnsi="Arial" w:cs="Arial"/>
                <w:b/>
                <w:i/>
                <w:sz w:val="24"/>
                <w:szCs w:val="24"/>
              </w:rPr>
              <w:t xml:space="preserve">In general, do you consider that the </w:t>
            </w:r>
            <w:r>
              <w:rPr>
                <w:rFonts w:ascii="Arial" w:hAnsi="Arial" w:cs="Arial"/>
                <w:b/>
                <w:i/>
                <w:sz w:val="24"/>
                <w:szCs w:val="24"/>
              </w:rPr>
              <w:t>actions and activities under the PREVENT Objectives [objective 5] are the right ones for us to focus on in order to deliver the strategic outcomes that we have identified</w:t>
            </w:r>
            <w:r w:rsidRPr="00D805E5">
              <w:rPr>
                <w:rFonts w:ascii="Arial" w:hAnsi="Arial" w:cs="Arial"/>
                <w:b/>
                <w:i/>
                <w:sz w:val="24"/>
                <w:szCs w:val="24"/>
              </w:rPr>
              <w:t>?</w:t>
            </w:r>
          </w:p>
          <w:p w:rsidR="00671ED4" w:rsidRPr="00B816ED" w:rsidRDefault="00671ED4" w:rsidP="00671ED4">
            <w:pPr>
              <w:rPr>
                <w:rFonts w:ascii="Arial" w:hAnsi="Arial" w:cs="Arial"/>
                <w:b/>
                <w:sz w:val="24"/>
                <w:szCs w:val="24"/>
              </w:rPr>
            </w:pPr>
          </w:p>
        </w:tc>
      </w:tr>
      <w:tr w:rsidR="00671ED4" w:rsidRPr="00816D4D" w:rsidTr="00671ED4">
        <w:tc>
          <w:tcPr>
            <w:tcW w:w="9242" w:type="dxa"/>
          </w:tcPr>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r w:rsidRPr="00B816ED">
              <w:rPr>
                <w:rFonts w:ascii="Arial" w:hAnsi="Arial" w:cs="Arial"/>
                <w:b/>
                <w:sz w:val="24"/>
                <w:szCs w:val="24"/>
              </w:rPr>
              <w:t>Response:</w:t>
            </w:r>
            <w:r>
              <w:rPr>
                <w:rFonts w:ascii="Arial" w:hAnsi="Arial" w:cs="Arial"/>
                <w:b/>
                <w:sz w:val="24"/>
                <w:szCs w:val="24"/>
              </w:rPr>
              <w:t xml:space="preserve">   </w:t>
            </w:r>
            <w:r w:rsidRPr="00816D4D">
              <w:rPr>
                <w:rFonts w:ascii="Arial" w:hAnsi="Arial" w:cs="Arial"/>
                <w:i/>
                <w:sz w:val="24"/>
                <w:szCs w:val="24"/>
              </w:rPr>
              <w:t>YES/NO</w:t>
            </w:r>
          </w:p>
          <w:p w:rsidR="00671ED4" w:rsidRPr="00B816ED" w:rsidRDefault="00671ED4" w:rsidP="00671ED4">
            <w:pPr>
              <w:rPr>
                <w:rFonts w:ascii="Arial" w:hAnsi="Arial" w:cs="Arial"/>
                <w:b/>
                <w:sz w:val="24"/>
                <w:szCs w:val="24"/>
              </w:rPr>
            </w:pPr>
          </w:p>
        </w:tc>
      </w:tr>
      <w:tr w:rsidR="00671ED4" w:rsidRPr="00816D4D" w:rsidTr="00671ED4">
        <w:tc>
          <w:tcPr>
            <w:tcW w:w="9242" w:type="dxa"/>
            <w:shd w:val="clear" w:color="auto" w:fill="D9D9D9" w:themeFill="background1" w:themeFillShade="D9"/>
          </w:tcPr>
          <w:p w:rsidR="00671ED4" w:rsidRPr="00816D4D" w:rsidRDefault="00671ED4" w:rsidP="00671ED4">
            <w:pPr>
              <w:ind w:left="720" w:hanging="720"/>
              <w:rPr>
                <w:rFonts w:ascii="Arial" w:hAnsi="Arial" w:cs="Arial"/>
                <w:b/>
                <w:i/>
                <w:sz w:val="24"/>
                <w:szCs w:val="24"/>
              </w:rPr>
            </w:pPr>
            <w:r w:rsidRPr="00816D4D">
              <w:rPr>
                <w:rFonts w:ascii="Arial" w:hAnsi="Arial" w:cs="Arial"/>
                <w:b/>
                <w:sz w:val="24"/>
                <w:szCs w:val="24"/>
              </w:rPr>
              <w:t>Q12</w:t>
            </w:r>
            <w:r>
              <w:rPr>
                <w:rFonts w:ascii="Arial" w:hAnsi="Arial" w:cs="Arial"/>
                <w:b/>
                <w:i/>
                <w:sz w:val="24"/>
                <w:szCs w:val="24"/>
              </w:rPr>
              <w:t>.   Do you have any comments or suggestions for additions or omissions in relation to the actions and workstreams associated with PREVENT objectives [objective 5]?</w:t>
            </w:r>
          </w:p>
          <w:p w:rsidR="00671ED4" w:rsidRDefault="00671ED4" w:rsidP="00671ED4">
            <w:pPr>
              <w:rPr>
                <w:rFonts w:ascii="Arial" w:hAnsi="Arial" w:cs="Arial"/>
                <w:b/>
                <w:sz w:val="24"/>
                <w:szCs w:val="24"/>
              </w:rPr>
            </w:pPr>
          </w:p>
        </w:tc>
      </w:tr>
      <w:tr w:rsidR="00671ED4" w:rsidRPr="00816D4D" w:rsidTr="00671ED4">
        <w:tc>
          <w:tcPr>
            <w:tcW w:w="9242" w:type="dxa"/>
          </w:tcPr>
          <w:p w:rsidR="00671ED4" w:rsidRDefault="00671ED4" w:rsidP="00671ED4">
            <w:pPr>
              <w:rPr>
                <w:rFonts w:ascii="Arial" w:hAnsi="Arial" w:cs="Arial"/>
                <w:b/>
                <w:sz w:val="24"/>
                <w:szCs w:val="24"/>
              </w:rPr>
            </w:pPr>
            <w:r w:rsidRPr="00B816ED">
              <w:rPr>
                <w:rFonts w:ascii="Arial" w:hAnsi="Arial" w:cs="Arial"/>
                <w:b/>
                <w:sz w:val="24"/>
                <w:szCs w:val="24"/>
              </w:rPr>
              <w:t>Response:</w:t>
            </w:r>
            <w:r>
              <w:rPr>
                <w:rFonts w:ascii="Arial" w:hAnsi="Arial" w:cs="Arial"/>
                <w:b/>
                <w:sz w:val="24"/>
                <w:szCs w:val="24"/>
              </w:rPr>
              <w:t xml:space="preserve">  </w:t>
            </w: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r>
              <w:rPr>
                <w:rFonts w:ascii="Arial" w:hAnsi="Arial" w:cs="Arial"/>
                <w:b/>
                <w:sz w:val="24"/>
                <w:szCs w:val="24"/>
              </w:rPr>
              <w:t xml:space="preserve"> </w:t>
            </w:r>
          </w:p>
        </w:tc>
      </w:tr>
      <w:tr w:rsidR="00671ED4" w:rsidRPr="00816D4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sidRPr="00B816ED">
              <w:rPr>
                <w:rFonts w:ascii="Arial" w:hAnsi="Arial" w:cs="Arial"/>
                <w:b/>
                <w:sz w:val="24"/>
                <w:szCs w:val="24"/>
              </w:rPr>
              <w:t>Q</w:t>
            </w:r>
            <w:r>
              <w:rPr>
                <w:rFonts w:ascii="Arial" w:hAnsi="Arial" w:cs="Arial"/>
                <w:b/>
                <w:sz w:val="24"/>
                <w:szCs w:val="24"/>
              </w:rPr>
              <w:t>13</w:t>
            </w:r>
            <w:r w:rsidRPr="00B816ED">
              <w:rPr>
                <w:rFonts w:ascii="Arial" w:hAnsi="Arial" w:cs="Arial"/>
                <w:b/>
                <w:sz w:val="24"/>
                <w:szCs w:val="24"/>
              </w:rPr>
              <w:t xml:space="preserve">. </w:t>
            </w:r>
            <w:r w:rsidRPr="00B816ED">
              <w:rPr>
                <w:rFonts w:ascii="Arial" w:hAnsi="Arial" w:cs="Arial"/>
                <w:b/>
                <w:sz w:val="24"/>
                <w:szCs w:val="24"/>
              </w:rPr>
              <w:tab/>
            </w:r>
            <w:r w:rsidRPr="00D805E5">
              <w:rPr>
                <w:rFonts w:ascii="Arial" w:hAnsi="Arial" w:cs="Arial"/>
                <w:b/>
                <w:i/>
                <w:sz w:val="24"/>
                <w:szCs w:val="24"/>
              </w:rPr>
              <w:t xml:space="preserve">In general, do you consider that the </w:t>
            </w:r>
            <w:r>
              <w:rPr>
                <w:rFonts w:ascii="Arial" w:hAnsi="Arial" w:cs="Arial"/>
                <w:b/>
                <w:i/>
                <w:sz w:val="24"/>
                <w:szCs w:val="24"/>
              </w:rPr>
              <w:t>actions and activities under the PARTNERSHIP Objectives [objective 6] are the right ones for us to focus on in order to deliver the strategic outcomes that we have identified</w:t>
            </w:r>
            <w:r w:rsidRPr="00D805E5">
              <w:rPr>
                <w:rFonts w:ascii="Arial" w:hAnsi="Arial" w:cs="Arial"/>
                <w:b/>
                <w:i/>
                <w:sz w:val="24"/>
                <w:szCs w:val="24"/>
              </w:rPr>
              <w:t>?</w:t>
            </w:r>
          </w:p>
          <w:p w:rsidR="00671ED4" w:rsidRPr="00B816ED" w:rsidRDefault="00671ED4" w:rsidP="00671ED4">
            <w:pPr>
              <w:rPr>
                <w:rFonts w:ascii="Arial" w:hAnsi="Arial" w:cs="Arial"/>
                <w:b/>
                <w:sz w:val="24"/>
                <w:szCs w:val="24"/>
              </w:rPr>
            </w:pPr>
          </w:p>
        </w:tc>
      </w:tr>
      <w:tr w:rsidR="00671ED4" w:rsidRPr="00816D4D" w:rsidTr="00671ED4">
        <w:tc>
          <w:tcPr>
            <w:tcW w:w="9242" w:type="dxa"/>
          </w:tcPr>
          <w:p w:rsidR="00671ED4" w:rsidRDefault="00671ED4" w:rsidP="00671ED4">
            <w:pPr>
              <w:rPr>
                <w:rFonts w:ascii="Arial" w:hAnsi="Arial" w:cs="Arial"/>
                <w:b/>
                <w:sz w:val="24"/>
                <w:szCs w:val="24"/>
              </w:rPr>
            </w:pPr>
          </w:p>
          <w:p w:rsidR="00671ED4" w:rsidRPr="00B816ED" w:rsidRDefault="00671ED4" w:rsidP="00671ED4">
            <w:pPr>
              <w:rPr>
                <w:rFonts w:ascii="Arial" w:hAnsi="Arial" w:cs="Arial"/>
                <w:b/>
                <w:color w:val="000000"/>
                <w:sz w:val="24"/>
                <w:szCs w:val="24"/>
                <w:lang w:eastAsia="en-GB"/>
              </w:rPr>
            </w:pPr>
            <w:r w:rsidRPr="00B816ED">
              <w:rPr>
                <w:rFonts w:ascii="Arial" w:hAnsi="Arial" w:cs="Arial"/>
                <w:b/>
                <w:sz w:val="24"/>
                <w:szCs w:val="24"/>
              </w:rPr>
              <w:t>Response:</w:t>
            </w:r>
            <w:r>
              <w:rPr>
                <w:rFonts w:ascii="Arial" w:hAnsi="Arial" w:cs="Arial"/>
                <w:b/>
                <w:sz w:val="24"/>
                <w:szCs w:val="24"/>
              </w:rPr>
              <w:t xml:space="preserve">      </w:t>
            </w:r>
            <w:r w:rsidRPr="00816D4D">
              <w:rPr>
                <w:rFonts w:ascii="Arial" w:hAnsi="Arial" w:cs="Arial"/>
                <w:i/>
                <w:sz w:val="24"/>
                <w:szCs w:val="24"/>
              </w:rPr>
              <w:t>YES/NO</w:t>
            </w:r>
          </w:p>
          <w:p w:rsidR="00671ED4" w:rsidRPr="00B816ED" w:rsidRDefault="00671ED4" w:rsidP="00671ED4">
            <w:pPr>
              <w:rPr>
                <w:rFonts w:ascii="Arial" w:hAnsi="Arial" w:cs="Arial"/>
                <w:b/>
                <w:sz w:val="24"/>
                <w:szCs w:val="24"/>
              </w:rPr>
            </w:pPr>
          </w:p>
        </w:tc>
      </w:tr>
      <w:tr w:rsidR="00671ED4" w:rsidRPr="00816D4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Pr>
                <w:rFonts w:ascii="Arial" w:hAnsi="Arial" w:cs="Arial"/>
                <w:b/>
                <w:sz w:val="24"/>
                <w:szCs w:val="24"/>
              </w:rPr>
              <w:t>Q14</w:t>
            </w:r>
            <w:r w:rsidRPr="00B816ED">
              <w:rPr>
                <w:rFonts w:ascii="Arial" w:hAnsi="Arial" w:cs="Arial"/>
                <w:b/>
                <w:sz w:val="24"/>
                <w:szCs w:val="24"/>
              </w:rPr>
              <w:t xml:space="preserve">. </w:t>
            </w:r>
            <w:r w:rsidRPr="00B816ED">
              <w:rPr>
                <w:rFonts w:ascii="Arial" w:hAnsi="Arial" w:cs="Arial"/>
                <w:b/>
                <w:sz w:val="24"/>
                <w:szCs w:val="24"/>
              </w:rPr>
              <w:tab/>
            </w:r>
            <w:r>
              <w:rPr>
                <w:rFonts w:ascii="Arial" w:hAnsi="Arial" w:cs="Arial"/>
                <w:b/>
                <w:i/>
                <w:sz w:val="24"/>
                <w:szCs w:val="24"/>
              </w:rPr>
              <w:t>Do you have any comments or suggestions for additions or omissions in relation to the actions and workstreams associated with PARTNERSHIP objectives [objective 6]?</w:t>
            </w:r>
          </w:p>
          <w:p w:rsidR="00671ED4" w:rsidRPr="00B816ED" w:rsidRDefault="00671ED4" w:rsidP="00671ED4">
            <w:pPr>
              <w:rPr>
                <w:rFonts w:ascii="Arial" w:hAnsi="Arial" w:cs="Arial"/>
                <w:b/>
                <w:sz w:val="24"/>
                <w:szCs w:val="24"/>
              </w:rPr>
            </w:pPr>
          </w:p>
        </w:tc>
      </w:tr>
      <w:tr w:rsidR="00671ED4" w:rsidRPr="00816D4D" w:rsidTr="00671ED4">
        <w:tc>
          <w:tcPr>
            <w:tcW w:w="9242" w:type="dxa"/>
          </w:tcPr>
          <w:p w:rsidR="00671ED4" w:rsidRPr="00B816ED" w:rsidRDefault="00671ED4" w:rsidP="00671ED4">
            <w:pPr>
              <w:rPr>
                <w:rFonts w:ascii="Arial" w:hAnsi="Arial" w:cs="Arial"/>
                <w:b/>
                <w:sz w:val="24"/>
                <w:szCs w:val="24"/>
              </w:rPr>
            </w:pPr>
            <w:r w:rsidRPr="00B816ED">
              <w:rPr>
                <w:rFonts w:ascii="Arial" w:hAnsi="Arial" w:cs="Arial"/>
                <w:b/>
                <w:sz w:val="24"/>
                <w:szCs w:val="24"/>
              </w:rPr>
              <w:t>Response:</w:t>
            </w: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tc>
      </w:tr>
      <w:tr w:rsidR="00671ED4" w:rsidRPr="00816D4D" w:rsidTr="00671ED4">
        <w:tc>
          <w:tcPr>
            <w:tcW w:w="9242" w:type="dxa"/>
            <w:shd w:val="clear" w:color="auto" w:fill="D9D9D9" w:themeFill="background1" w:themeFillShade="D9"/>
          </w:tcPr>
          <w:p w:rsidR="00671ED4" w:rsidRPr="00B816ED" w:rsidRDefault="00671ED4" w:rsidP="00671ED4">
            <w:pPr>
              <w:ind w:left="720" w:hanging="720"/>
              <w:rPr>
                <w:rFonts w:ascii="Arial" w:hAnsi="Arial" w:cs="Arial"/>
                <w:b/>
                <w:sz w:val="24"/>
              </w:rPr>
            </w:pPr>
            <w:r>
              <w:rPr>
                <w:rFonts w:ascii="Arial" w:hAnsi="Arial" w:cs="Arial"/>
                <w:b/>
                <w:sz w:val="24"/>
                <w:szCs w:val="24"/>
              </w:rPr>
              <w:t>Q15</w:t>
            </w:r>
            <w:r w:rsidRPr="00B816ED">
              <w:rPr>
                <w:rFonts w:ascii="Arial" w:hAnsi="Arial" w:cs="Arial"/>
                <w:b/>
                <w:sz w:val="24"/>
                <w:szCs w:val="24"/>
              </w:rPr>
              <w:t xml:space="preserve">. </w:t>
            </w:r>
            <w:r w:rsidRPr="00B816ED">
              <w:rPr>
                <w:rFonts w:ascii="Arial" w:hAnsi="Arial" w:cs="Arial"/>
                <w:b/>
                <w:sz w:val="24"/>
                <w:szCs w:val="24"/>
              </w:rPr>
              <w:tab/>
            </w:r>
            <w:r>
              <w:rPr>
                <w:rFonts w:ascii="Arial" w:hAnsi="Arial" w:cs="Arial"/>
                <w:b/>
                <w:i/>
                <w:sz w:val="24"/>
                <w:szCs w:val="24"/>
              </w:rPr>
              <w:t>Please provide any other comments which you wish to make on the draft strategy.</w:t>
            </w:r>
          </w:p>
          <w:p w:rsidR="00671ED4" w:rsidRDefault="00671ED4" w:rsidP="00671ED4">
            <w:pPr>
              <w:rPr>
                <w:rFonts w:ascii="Arial" w:hAnsi="Arial" w:cs="Arial"/>
                <w:b/>
                <w:sz w:val="24"/>
                <w:szCs w:val="24"/>
              </w:rPr>
            </w:pPr>
          </w:p>
        </w:tc>
      </w:tr>
      <w:tr w:rsidR="00671ED4" w:rsidRPr="00816D4D" w:rsidTr="00671ED4">
        <w:tc>
          <w:tcPr>
            <w:tcW w:w="9242" w:type="dxa"/>
          </w:tcPr>
          <w:p w:rsidR="00671ED4" w:rsidRPr="00B816ED" w:rsidRDefault="00671ED4" w:rsidP="00671ED4">
            <w:pPr>
              <w:rPr>
                <w:rFonts w:ascii="Arial" w:hAnsi="Arial" w:cs="Arial"/>
                <w:b/>
                <w:sz w:val="24"/>
                <w:szCs w:val="24"/>
              </w:rPr>
            </w:pPr>
            <w:r w:rsidRPr="00B816ED">
              <w:rPr>
                <w:rFonts w:ascii="Arial" w:hAnsi="Arial" w:cs="Arial"/>
                <w:b/>
                <w:sz w:val="24"/>
                <w:szCs w:val="24"/>
              </w:rPr>
              <w:t>Response:</w:t>
            </w: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Pr="00B816ED" w:rsidRDefault="00671ED4" w:rsidP="00671ED4">
            <w:pPr>
              <w:rPr>
                <w:rFonts w:ascii="Arial" w:hAnsi="Arial" w:cs="Arial"/>
                <w:b/>
                <w:sz w:val="24"/>
                <w:szCs w:val="24"/>
              </w:rPr>
            </w:pPr>
          </w:p>
          <w:p w:rsidR="00671ED4" w:rsidRDefault="00671ED4" w:rsidP="00671ED4">
            <w:pPr>
              <w:rPr>
                <w:rFonts w:ascii="Arial" w:hAnsi="Arial" w:cs="Arial"/>
                <w:b/>
                <w:sz w:val="24"/>
                <w:szCs w:val="24"/>
              </w:rPr>
            </w:pPr>
          </w:p>
          <w:p w:rsidR="00671ED4" w:rsidRDefault="00671ED4" w:rsidP="00671ED4">
            <w:pPr>
              <w:ind w:left="720" w:hanging="720"/>
              <w:rPr>
                <w:rFonts w:ascii="Arial" w:hAnsi="Arial" w:cs="Arial"/>
                <w:b/>
                <w:sz w:val="24"/>
                <w:szCs w:val="24"/>
              </w:rPr>
            </w:pPr>
          </w:p>
        </w:tc>
      </w:tr>
    </w:tbl>
    <w:p w:rsidR="00671ED4" w:rsidRPr="00A577CF" w:rsidRDefault="00671ED4" w:rsidP="00671ED4">
      <w:pPr>
        <w:spacing w:line="240" w:lineRule="auto"/>
        <w:rPr>
          <w:rFonts w:cs="Arial"/>
          <w:bCs/>
          <w:color w:val="000000"/>
        </w:rPr>
      </w:pPr>
      <w:r w:rsidRPr="001C03C6">
        <w:rPr>
          <w:rFonts w:cs="Arial"/>
          <w:b/>
          <w:bCs/>
          <w:color w:val="000000"/>
        </w:rPr>
        <w:t xml:space="preserve"> </w:t>
      </w:r>
    </w:p>
    <w:p w:rsidR="009627DE" w:rsidRPr="00671ED4" w:rsidRDefault="009627DE" w:rsidP="00671ED4"/>
    <w:sectPr w:rsidR="009627DE" w:rsidRPr="00671ED4" w:rsidSect="00981EA0">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31" w:rsidRDefault="00023C31" w:rsidP="006C728E">
      <w:pPr>
        <w:spacing w:after="0" w:line="240" w:lineRule="auto"/>
      </w:pPr>
      <w:r>
        <w:separator/>
      </w:r>
    </w:p>
  </w:endnote>
  <w:endnote w:type="continuationSeparator" w:id="0">
    <w:p w:rsidR="00023C31" w:rsidRDefault="00023C31" w:rsidP="006C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61539"/>
      <w:docPartObj>
        <w:docPartGallery w:val="Page Numbers (Bottom of Page)"/>
        <w:docPartUnique/>
      </w:docPartObj>
    </w:sdtPr>
    <w:sdtEndPr>
      <w:rPr>
        <w:noProof/>
      </w:rPr>
    </w:sdtEndPr>
    <w:sdtContent>
      <w:p w:rsidR="00671ED4" w:rsidRDefault="00671ED4">
        <w:pPr>
          <w:pStyle w:val="Footer"/>
          <w:jc w:val="right"/>
        </w:pPr>
        <w:r>
          <w:fldChar w:fldCharType="begin"/>
        </w:r>
        <w:r>
          <w:instrText xml:space="preserve"> PAGE   \* MERGEFORMAT </w:instrText>
        </w:r>
        <w:r>
          <w:fldChar w:fldCharType="separate"/>
        </w:r>
        <w:r w:rsidR="000E44E0">
          <w:rPr>
            <w:noProof/>
          </w:rPr>
          <w:t>5</w:t>
        </w:r>
        <w:r>
          <w:rPr>
            <w:noProof/>
          </w:rPr>
          <w:fldChar w:fldCharType="end"/>
        </w:r>
      </w:p>
    </w:sdtContent>
  </w:sdt>
  <w:p w:rsidR="00671ED4" w:rsidRPr="004D4AB0" w:rsidRDefault="00671ED4" w:rsidP="009627DE">
    <w:pPr>
      <w:pStyle w:val="Footer"/>
      <w:jc w:val="center"/>
      <w:rPr>
        <w:rFonts w:ascii="Arial" w:hAnsi="Arial" w:cs="Arial"/>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rsidP="002B330A">
    <w:pPr>
      <w:pStyle w:val="Footer"/>
      <w:pBdr>
        <w:bottom w:val="single" w:sz="12" w:space="1" w:color="auto"/>
      </w:pBdr>
    </w:pPr>
  </w:p>
  <w:p w:rsidR="00671ED4" w:rsidRDefault="00671ED4" w:rsidP="002B330A">
    <w:pPr>
      <w:pStyle w:val="Footer"/>
    </w:pPr>
  </w:p>
  <w:sdt>
    <w:sdtPr>
      <w:id w:val="1709751583"/>
      <w:docPartObj>
        <w:docPartGallery w:val="Page Numbers (Bottom of Page)"/>
        <w:docPartUnique/>
      </w:docPartObj>
    </w:sdtPr>
    <w:sdtEndPr>
      <w:rPr>
        <w:noProof/>
      </w:rPr>
    </w:sdtEndPr>
    <w:sdtContent>
      <w:p w:rsidR="00671ED4" w:rsidRDefault="00671ED4">
        <w:pPr>
          <w:pStyle w:val="Footer"/>
          <w:jc w:val="right"/>
          <w:rPr>
            <w:noProof/>
          </w:rPr>
        </w:pPr>
        <w:r>
          <w:fldChar w:fldCharType="begin"/>
        </w:r>
        <w:r>
          <w:instrText xml:space="preserve"> PAGE   \* MERGEFORMAT </w:instrText>
        </w:r>
        <w:r>
          <w:fldChar w:fldCharType="separate"/>
        </w:r>
        <w:r w:rsidR="000E44E0">
          <w:rPr>
            <w:noProof/>
          </w:rPr>
          <w:t>26</w:t>
        </w:r>
        <w:r>
          <w:rPr>
            <w:noProof/>
          </w:rPr>
          <w:fldChar w:fldCharType="end"/>
        </w:r>
      </w:p>
      <w:p w:rsidR="00671ED4" w:rsidRPr="00650F2F" w:rsidRDefault="00023C31" w:rsidP="002B330A">
        <w:pPr>
          <w:pStyle w:val="Footer"/>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rsidP="00981EA0">
    <w:pPr>
      <w:pStyle w:val="Footer"/>
      <w:jc w:val="right"/>
    </w:pPr>
    <w: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31" w:rsidRDefault="00023C31" w:rsidP="006C728E">
      <w:pPr>
        <w:spacing w:after="0" w:line="240" w:lineRule="auto"/>
      </w:pPr>
      <w:r>
        <w:separator/>
      </w:r>
    </w:p>
  </w:footnote>
  <w:footnote w:type="continuationSeparator" w:id="0">
    <w:p w:rsidR="00023C31" w:rsidRDefault="00023C31" w:rsidP="006C7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4" w:rsidRDefault="00671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4CD"/>
    <w:multiLevelType w:val="multilevel"/>
    <w:tmpl w:val="7A7A19B4"/>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0EA4C88"/>
    <w:multiLevelType w:val="multilevel"/>
    <w:tmpl w:val="F45E76C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D4A069B"/>
    <w:multiLevelType w:val="multilevel"/>
    <w:tmpl w:val="5720E7C4"/>
    <w:lvl w:ilvl="0">
      <w:start w:val="1"/>
      <w:numFmt w:val="decimal"/>
      <w:lvlText w:val="%1"/>
      <w:lvlJc w:val="left"/>
      <w:pPr>
        <w:ind w:left="564" w:hanging="564"/>
      </w:pPr>
      <w:rPr>
        <w:rFonts w:eastAsiaTheme="minorHAnsi" w:hint="default"/>
        <w:sz w:val="22"/>
      </w:rPr>
    </w:lvl>
    <w:lvl w:ilvl="1">
      <w:start w:val="1"/>
      <w:numFmt w:val="decimal"/>
      <w:lvlText w:val="%1.%2"/>
      <w:lvlJc w:val="left"/>
      <w:pPr>
        <w:ind w:left="706" w:hanging="564"/>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3" w15:restartNumberingAfterBreak="0">
    <w:nsid w:val="0EE1704E"/>
    <w:multiLevelType w:val="hybridMultilevel"/>
    <w:tmpl w:val="52D046B2"/>
    <w:lvl w:ilvl="0" w:tplc="C8E6A6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E9"/>
    <w:multiLevelType w:val="multilevel"/>
    <w:tmpl w:val="8AC427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D3CA6"/>
    <w:multiLevelType w:val="hybridMultilevel"/>
    <w:tmpl w:val="C458EB78"/>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9A03F0E"/>
    <w:multiLevelType w:val="hybridMultilevel"/>
    <w:tmpl w:val="6DD059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921E9"/>
    <w:multiLevelType w:val="hybridMultilevel"/>
    <w:tmpl w:val="227C59C0"/>
    <w:lvl w:ilvl="0" w:tplc="08090001">
      <w:start w:val="1"/>
      <w:numFmt w:val="bullet"/>
      <w:lvlText w:val=""/>
      <w:lvlJc w:val="left"/>
      <w:pPr>
        <w:ind w:left="720" w:hanging="360"/>
      </w:pPr>
      <w:rPr>
        <w:rFonts w:ascii="Symbol" w:hAnsi="Symbol" w:hint="default"/>
      </w:rPr>
    </w:lvl>
    <w:lvl w:ilvl="1" w:tplc="9D80C4D4">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B2445"/>
    <w:multiLevelType w:val="multilevel"/>
    <w:tmpl w:val="2C529EF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21327B"/>
    <w:multiLevelType w:val="multilevel"/>
    <w:tmpl w:val="C5E43BE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601DF"/>
    <w:multiLevelType w:val="multilevel"/>
    <w:tmpl w:val="F0A44B46"/>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D4A2463"/>
    <w:multiLevelType w:val="multilevel"/>
    <w:tmpl w:val="4576514A"/>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E523377"/>
    <w:multiLevelType w:val="hybridMultilevel"/>
    <w:tmpl w:val="24B4712A"/>
    <w:lvl w:ilvl="0" w:tplc="0809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572599"/>
    <w:multiLevelType w:val="hybridMultilevel"/>
    <w:tmpl w:val="0CE867BE"/>
    <w:lvl w:ilvl="0" w:tplc="C8E6A6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33E5F"/>
    <w:multiLevelType w:val="hybridMultilevel"/>
    <w:tmpl w:val="057237C4"/>
    <w:lvl w:ilvl="0" w:tplc="C8E6A6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D4084"/>
    <w:multiLevelType w:val="hybridMultilevel"/>
    <w:tmpl w:val="F8EE63DA"/>
    <w:lvl w:ilvl="0" w:tplc="BB621682">
      <w:start w:val="4"/>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ACA04AF"/>
    <w:multiLevelType w:val="hybridMultilevel"/>
    <w:tmpl w:val="A98E5CB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3D181033"/>
    <w:multiLevelType w:val="hybridMultilevel"/>
    <w:tmpl w:val="127C76F4"/>
    <w:lvl w:ilvl="0" w:tplc="C8E6A6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12BBB"/>
    <w:multiLevelType w:val="hybridMultilevel"/>
    <w:tmpl w:val="ABD6D790"/>
    <w:lvl w:ilvl="0" w:tplc="C8E6A6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70275"/>
    <w:multiLevelType w:val="multilevel"/>
    <w:tmpl w:val="EDC422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961833"/>
    <w:multiLevelType w:val="multilevel"/>
    <w:tmpl w:val="8AC427A2"/>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3212D4"/>
    <w:multiLevelType w:val="hybridMultilevel"/>
    <w:tmpl w:val="15BE7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F62749"/>
    <w:multiLevelType w:val="multilevel"/>
    <w:tmpl w:val="06C8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2452E"/>
    <w:multiLevelType w:val="hybridMultilevel"/>
    <w:tmpl w:val="92B4800E"/>
    <w:lvl w:ilvl="0" w:tplc="C66824B0">
      <w:start w:val="1"/>
      <w:numFmt w:val="bullet"/>
      <w:lvlText w:val=""/>
      <w:lvlJc w:val="left"/>
      <w:pPr>
        <w:tabs>
          <w:tab w:val="num" w:pos="2234"/>
        </w:tabs>
        <w:ind w:left="2291" w:hanging="491"/>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D917282"/>
    <w:multiLevelType w:val="multilevel"/>
    <w:tmpl w:val="763090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C357F"/>
    <w:multiLevelType w:val="hybridMultilevel"/>
    <w:tmpl w:val="181EB3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3065335"/>
    <w:multiLevelType w:val="hybridMultilevel"/>
    <w:tmpl w:val="E00A7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9338F"/>
    <w:multiLevelType w:val="hybridMultilevel"/>
    <w:tmpl w:val="40F2FF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94DE6"/>
    <w:multiLevelType w:val="hybridMultilevel"/>
    <w:tmpl w:val="665403BC"/>
    <w:lvl w:ilvl="0" w:tplc="D6D40D1A">
      <w:numFmt w:val="bullet"/>
      <w:lvlText w:val="-"/>
      <w:lvlJc w:val="left"/>
      <w:pPr>
        <w:ind w:left="1140" w:hanging="360"/>
      </w:pPr>
      <w:rPr>
        <w:rFonts w:ascii="Arial" w:eastAsia="Times New Roman" w:hAnsi="Arial" w:cs="Aria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59B6644B"/>
    <w:multiLevelType w:val="hybridMultilevel"/>
    <w:tmpl w:val="C19C19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E07798E"/>
    <w:multiLevelType w:val="hybridMultilevel"/>
    <w:tmpl w:val="760C2FE2"/>
    <w:lvl w:ilvl="0" w:tplc="3ABA4A98">
      <w:start w:val="1"/>
      <w:numFmt w:val="bullet"/>
      <w:lvlText w:val=""/>
      <w:lvlJc w:val="left"/>
      <w:pPr>
        <w:tabs>
          <w:tab w:val="num" w:pos="794"/>
        </w:tabs>
        <w:ind w:left="851" w:hanging="491"/>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D7005"/>
    <w:multiLevelType w:val="multilevel"/>
    <w:tmpl w:val="60B437D0"/>
    <w:lvl w:ilvl="0">
      <w:start w:val="3"/>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3D0B8E"/>
    <w:multiLevelType w:val="multilevel"/>
    <w:tmpl w:val="339AFAC2"/>
    <w:lvl w:ilvl="0">
      <w:start w:val="3"/>
      <w:numFmt w:val="decimal"/>
      <w:lvlText w:val="%1"/>
      <w:lvlJc w:val="left"/>
      <w:pPr>
        <w:ind w:left="1080" w:hanging="360"/>
      </w:pPr>
      <w:rPr>
        <w:rFonts w:hint="default"/>
        <w:b w:val="0"/>
        <w:i w:val="0"/>
      </w:rPr>
    </w:lvl>
    <w:lvl w:ilvl="1">
      <w:start w:val="1"/>
      <w:numFmt w:val="decimal"/>
      <w:lvlText w:val="%1.%2"/>
      <w:lvlJc w:val="left"/>
      <w:pPr>
        <w:ind w:left="1648" w:hanging="360"/>
      </w:pPr>
      <w:rPr>
        <w:rFonts w:hint="default"/>
        <w:b w:val="0"/>
        <w:i w:val="0"/>
      </w:rPr>
    </w:lvl>
    <w:lvl w:ilvl="2">
      <w:start w:val="1"/>
      <w:numFmt w:val="decimal"/>
      <w:lvlText w:val="%1.%2.%3"/>
      <w:lvlJc w:val="left"/>
      <w:pPr>
        <w:ind w:left="257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568" w:hanging="1440"/>
      </w:pPr>
      <w:rPr>
        <w:rFonts w:hint="default"/>
      </w:rPr>
    </w:lvl>
    <w:lvl w:ilvl="7">
      <w:start w:val="1"/>
      <w:numFmt w:val="decimal"/>
      <w:lvlText w:val="%1.%2.%3.%4.%5.%6.%7.%8"/>
      <w:lvlJc w:val="left"/>
      <w:pPr>
        <w:ind w:left="6136" w:hanging="1440"/>
      </w:pPr>
      <w:rPr>
        <w:rFonts w:hint="default"/>
      </w:rPr>
    </w:lvl>
    <w:lvl w:ilvl="8">
      <w:start w:val="1"/>
      <w:numFmt w:val="decimal"/>
      <w:lvlText w:val="%1.%2.%3.%4.%5.%6.%7.%8.%9"/>
      <w:lvlJc w:val="left"/>
      <w:pPr>
        <w:ind w:left="7064" w:hanging="1800"/>
      </w:pPr>
      <w:rPr>
        <w:rFonts w:hint="default"/>
      </w:rPr>
    </w:lvl>
  </w:abstractNum>
  <w:abstractNum w:abstractNumId="33" w15:restartNumberingAfterBreak="0">
    <w:nsid w:val="5F214868"/>
    <w:multiLevelType w:val="hybridMultilevel"/>
    <w:tmpl w:val="16B0A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335D9"/>
    <w:multiLevelType w:val="multilevel"/>
    <w:tmpl w:val="5E8EC7CE"/>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29C4DA7"/>
    <w:multiLevelType w:val="hybridMultilevel"/>
    <w:tmpl w:val="9B524706"/>
    <w:lvl w:ilvl="0" w:tplc="08090001">
      <w:start w:val="1"/>
      <w:numFmt w:val="bullet"/>
      <w:lvlText w:val=""/>
      <w:lvlJc w:val="left"/>
      <w:pPr>
        <w:ind w:left="720" w:hanging="360"/>
      </w:pPr>
      <w:rPr>
        <w:rFonts w:ascii="Symbol" w:hAnsi="Symbol" w:hint="default"/>
      </w:rPr>
    </w:lvl>
    <w:lvl w:ilvl="1" w:tplc="3D9AB950">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63B14"/>
    <w:multiLevelType w:val="multilevel"/>
    <w:tmpl w:val="F0A44B46"/>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0CF09BA"/>
    <w:multiLevelType w:val="hybridMultilevel"/>
    <w:tmpl w:val="B12E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F64FCB"/>
    <w:multiLevelType w:val="hybridMultilevel"/>
    <w:tmpl w:val="51C2EF0A"/>
    <w:lvl w:ilvl="0" w:tplc="10CA82D6">
      <w:start w:val="2"/>
      <w:numFmt w:val="bullet"/>
      <w:lvlText w:val="-"/>
      <w:lvlJc w:val="left"/>
      <w:pPr>
        <w:ind w:left="420" w:hanging="360"/>
      </w:pPr>
      <w:rPr>
        <w:rFonts w:ascii="Calibri" w:eastAsiaTheme="minorHAnsi" w:hAnsi="Calibri" w:cstheme="minorBidi" w:hint="default"/>
      </w:rPr>
    </w:lvl>
    <w:lvl w:ilvl="1" w:tplc="D3702B0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12007"/>
    <w:multiLevelType w:val="hybridMultilevel"/>
    <w:tmpl w:val="C034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DA33CF"/>
    <w:multiLevelType w:val="multilevel"/>
    <w:tmpl w:val="8AC427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4622A4"/>
    <w:multiLevelType w:val="multilevel"/>
    <w:tmpl w:val="A6381C3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AA416F"/>
    <w:multiLevelType w:val="hybridMultilevel"/>
    <w:tmpl w:val="8A8A5694"/>
    <w:lvl w:ilvl="0" w:tplc="10CA82D6">
      <w:start w:val="2"/>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3" w15:restartNumberingAfterBreak="0">
    <w:nsid w:val="79BE375C"/>
    <w:multiLevelType w:val="hybridMultilevel"/>
    <w:tmpl w:val="1ECA9C14"/>
    <w:lvl w:ilvl="0" w:tplc="FDB8104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D907E3"/>
    <w:multiLevelType w:val="hybridMultilevel"/>
    <w:tmpl w:val="9FA4F4F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AF2383"/>
    <w:multiLevelType w:val="hybridMultilevel"/>
    <w:tmpl w:val="1E9CA514"/>
    <w:lvl w:ilvl="0" w:tplc="C8E6A60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27"/>
  </w:num>
  <w:num w:numId="3">
    <w:abstractNumId w:val="12"/>
  </w:num>
  <w:num w:numId="4">
    <w:abstractNumId w:val="6"/>
  </w:num>
  <w:num w:numId="5">
    <w:abstractNumId w:val="1"/>
  </w:num>
  <w:num w:numId="6">
    <w:abstractNumId w:val="32"/>
  </w:num>
  <w:num w:numId="7">
    <w:abstractNumId w:val="41"/>
  </w:num>
  <w:num w:numId="8">
    <w:abstractNumId w:val="23"/>
  </w:num>
  <w:num w:numId="9">
    <w:abstractNumId w:val="30"/>
  </w:num>
  <w:num w:numId="10">
    <w:abstractNumId w:val="2"/>
  </w:num>
  <w:num w:numId="11">
    <w:abstractNumId w:val="22"/>
  </w:num>
  <w:num w:numId="12">
    <w:abstractNumId w:val="11"/>
  </w:num>
  <w:num w:numId="13">
    <w:abstractNumId w:val="0"/>
  </w:num>
  <w:num w:numId="14">
    <w:abstractNumId w:val="24"/>
  </w:num>
  <w:num w:numId="15">
    <w:abstractNumId w:val="19"/>
  </w:num>
  <w:num w:numId="16">
    <w:abstractNumId w:val="9"/>
  </w:num>
  <w:num w:numId="17">
    <w:abstractNumId w:val="4"/>
  </w:num>
  <w:num w:numId="18">
    <w:abstractNumId w:val="5"/>
  </w:num>
  <w:num w:numId="19">
    <w:abstractNumId w:val="8"/>
  </w:num>
  <w:num w:numId="20">
    <w:abstractNumId w:val="20"/>
  </w:num>
  <w:num w:numId="21">
    <w:abstractNumId w:val="33"/>
  </w:num>
  <w:num w:numId="22">
    <w:abstractNumId w:val="40"/>
  </w:num>
  <w:num w:numId="23">
    <w:abstractNumId w:val="34"/>
  </w:num>
  <w:num w:numId="24">
    <w:abstractNumId w:val="10"/>
  </w:num>
  <w:num w:numId="25">
    <w:abstractNumId w:val="36"/>
  </w:num>
  <w:num w:numId="26">
    <w:abstractNumId w:val="37"/>
  </w:num>
  <w:num w:numId="27">
    <w:abstractNumId w:val="16"/>
  </w:num>
  <w:num w:numId="28">
    <w:abstractNumId w:val="15"/>
  </w:num>
  <w:num w:numId="29">
    <w:abstractNumId w:val="42"/>
  </w:num>
  <w:num w:numId="30">
    <w:abstractNumId w:val="38"/>
  </w:num>
  <w:num w:numId="31">
    <w:abstractNumId w:val="39"/>
  </w:num>
  <w:num w:numId="32">
    <w:abstractNumId w:val="29"/>
  </w:num>
  <w:num w:numId="33">
    <w:abstractNumId w:val="28"/>
  </w:num>
  <w:num w:numId="34">
    <w:abstractNumId w:val="38"/>
  </w:num>
  <w:num w:numId="35">
    <w:abstractNumId w:val="7"/>
  </w:num>
  <w:num w:numId="36">
    <w:abstractNumId w:val="35"/>
  </w:num>
  <w:num w:numId="37">
    <w:abstractNumId w:val="31"/>
  </w:num>
  <w:num w:numId="38">
    <w:abstractNumId w:val="21"/>
  </w:num>
  <w:num w:numId="39">
    <w:abstractNumId w:val="25"/>
  </w:num>
  <w:num w:numId="40">
    <w:abstractNumId w:val="44"/>
  </w:num>
  <w:num w:numId="41">
    <w:abstractNumId w:val="17"/>
  </w:num>
  <w:num w:numId="42">
    <w:abstractNumId w:val="13"/>
  </w:num>
  <w:num w:numId="43">
    <w:abstractNumId w:val="3"/>
  </w:num>
  <w:num w:numId="44">
    <w:abstractNumId w:val="45"/>
  </w:num>
  <w:num w:numId="45">
    <w:abstractNumId w:val="18"/>
  </w:num>
  <w:num w:numId="46">
    <w:abstractNumId w:val="14"/>
  </w:num>
  <w:num w:numId="47">
    <w:abstractNumId w:val="43"/>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8E"/>
    <w:rsid w:val="00010FD7"/>
    <w:rsid w:val="00023C31"/>
    <w:rsid w:val="00037D4F"/>
    <w:rsid w:val="00045B96"/>
    <w:rsid w:val="00060351"/>
    <w:rsid w:val="000809CF"/>
    <w:rsid w:val="000B272C"/>
    <w:rsid w:val="000D0F62"/>
    <w:rsid w:val="000D2823"/>
    <w:rsid w:val="000E3474"/>
    <w:rsid w:val="000E44E0"/>
    <w:rsid w:val="001063BF"/>
    <w:rsid w:val="001377DE"/>
    <w:rsid w:val="00144D7C"/>
    <w:rsid w:val="00147670"/>
    <w:rsid w:val="001B240D"/>
    <w:rsid w:val="001F70F7"/>
    <w:rsid w:val="00210E1E"/>
    <w:rsid w:val="00214645"/>
    <w:rsid w:val="00226862"/>
    <w:rsid w:val="00273E4B"/>
    <w:rsid w:val="002766ED"/>
    <w:rsid w:val="002804AD"/>
    <w:rsid w:val="002A1C61"/>
    <w:rsid w:val="002A5830"/>
    <w:rsid w:val="002B330A"/>
    <w:rsid w:val="002C7041"/>
    <w:rsid w:val="002D2F6D"/>
    <w:rsid w:val="002E27AF"/>
    <w:rsid w:val="00347B49"/>
    <w:rsid w:val="0039469D"/>
    <w:rsid w:val="003D113A"/>
    <w:rsid w:val="00405D0C"/>
    <w:rsid w:val="00426C74"/>
    <w:rsid w:val="00432278"/>
    <w:rsid w:val="00436AA2"/>
    <w:rsid w:val="00466339"/>
    <w:rsid w:val="00471919"/>
    <w:rsid w:val="004B47F9"/>
    <w:rsid w:val="004E6F65"/>
    <w:rsid w:val="004F214E"/>
    <w:rsid w:val="00502EE7"/>
    <w:rsid w:val="00514E25"/>
    <w:rsid w:val="005415E5"/>
    <w:rsid w:val="00546E0F"/>
    <w:rsid w:val="00562E3E"/>
    <w:rsid w:val="005924BE"/>
    <w:rsid w:val="00597BD2"/>
    <w:rsid w:val="005A292F"/>
    <w:rsid w:val="005C221A"/>
    <w:rsid w:val="005F138B"/>
    <w:rsid w:val="005F77F9"/>
    <w:rsid w:val="00607AF1"/>
    <w:rsid w:val="00611CC7"/>
    <w:rsid w:val="0061594E"/>
    <w:rsid w:val="00620B8E"/>
    <w:rsid w:val="00622D67"/>
    <w:rsid w:val="006354A6"/>
    <w:rsid w:val="00654E40"/>
    <w:rsid w:val="00671ED4"/>
    <w:rsid w:val="00696278"/>
    <w:rsid w:val="006B44C3"/>
    <w:rsid w:val="006C728E"/>
    <w:rsid w:val="006D1D7F"/>
    <w:rsid w:val="006F49ED"/>
    <w:rsid w:val="00715F39"/>
    <w:rsid w:val="007270FF"/>
    <w:rsid w:val="00775C70"/>
    <w:rsid w:val="00790D99"/>
    <w:rsid w:val="007C65DD"/>
    <w:rsid w:val="00813F9C"/>
    <w:rsid w:val="0081673C"/>
    <w:rsid w:val="00816D4D"/>
    <w:rsid w:val="00822A8C"/>
    <w:rsid w:val="0083357A"/>
    <w:rsid w:val="00850BBC"/>
    <w:rsid w:val="00851ECB"/>
    <w:rsid w:val="00860DA5"/>
    <w:rsid w:val="00870B51"/>
    <w:rsid w:val="00881ED2"/>
    <w:rsid w:val="00882958"/>
    <w:rsid w:val="008A009B"/>
    <w:rsid w:val="008C0156"/>
    <w:rsid w:val="008C7E00"/>
    <w:rsid w:val="008E60C8"/>
    <w:rsid w:val="008F732E"/>
    <w:rsid w:val="008F7600"/>
    <w:rsid w:val="00927EC0"/>
    <w:rsid w:val="009627DE"/>
    <w:rsid w:val="00962F7A"/>
    <w:rsid w:val="00981EA0"/>
    <w:rsid w:val="009915B7"/>
    <w:rsid w:val="009C74AE"/>
    <w:rsid w:val="00A27750"/>
    <w:rsid w:val="00A34722"/>
    <w:rsid w:val="00A3500A"/>
    <w:rsid w:val="00A40BF3"/>
    <w:rsid w:val="00A577CF"/>
    <w:rsid w:val="00A8550E"/>
    <w:rsid w:val="00A8584B"/>
    <w:rsid w:val="00AA0107"/>
    <w:rsid w:val="00AB2F13"/>
    <w:rsid w:val="00AD2DB1"/>
    <w:rsid w:val="00AD3648"/>
    <w:rsid w:val="00B00093"/>
    <w:rsid w:val="00B1651C"/>
    <w:rsid w:val="00B334AC"/>
    <w:rsid w:val="00B538D7"/>
    <w:rsid w:val="00B82958"/>
    <w:rsid w:val="00B94A5F"/>
    <w:rsid w:val="00BA6127"/>
    <w:rsid w:val="00BF09D1"/>
    <w:rsid w:val="00BF39D1"/>
    <w:rsid w:val="00C10292"/>
    <w:rsid w:val="00C2369C"/>
    <w:rsid w:val="00C2570E"/>
    <w:rsid w:val="00C45D26"/>
    <w:rsid w:val="00C5312D"/>
    <w:rsid w:val="00C67C27"/>
    <w:rsid w:val="00C7431D"/>
    <w:rsid w:val="00C816C4"/>
    <w:rsid w:val="00CB36DF"/>
    <w:rsid w:val="00CD5B00"/>
    <w:rsid w:val="00D04BD7"/>
    <w:rsid w:val="00D07DA5"/>
    <w:rsid w:val="00D350D3"/>
    <w:rsid w:val="00D65E07"/>
    <w:rsid w:val="00D660E9"/>
    <w:rsid w:val="00D805E5"/>
    <w:rsid w:val="00D83D9A"/>
    <w:rsid w:val="00DA3719"/>
    <w:rsid w:val="00DB35FD"/>
    <w:rsid w:val="00DE1DF1"/>
    <w:rsid w:val="00E007C1"/>
    <w:rsid w:val="00E21E08"/>
    <w:rsid w:val="00E25BD3"/>
    <w:rsid w:val="00E25FED"/>
    <w:rsid w:val="00E44541"/>
    <w:rsid w:val="00E9063C"/>
    <w:rsid w:val="00E96E1D"/>
    <w:rsid w:val="00EC2B54"/>
    <w:rsid w:val="00EC50D4"/>
    <w:rsid w:val="00EC6B11"/>
    <w:rsid w:val="00ED3844"/>
    <w:rsid w:val="00EE0F0F"/>
    <w:rsid w:val="00EE7AA4"/>
    <w:rsid w:val="00F17108"/>
    <w:rsid w:val="00F20B78"/>
    <w:rsid w:val="00F67418"/>
    <w:rsid w:val="00FB230E"/>
    <w:rsid w:val="00FC5349"/>
    <w:rsid w:val="00FF0413"/>
    <w:rsid w:val="00FF5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F4851"/>
  <w15:docId w15:val="{D1B33EAD-8F00-4BC7-A13B-7E2A99D9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7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8E"/>
  </w:style>
  <w:style w:type="character" w:styleId="Hyperlink">
    <w:name w:val="Hyperlink"/>
    <w:basedOn w:val="DefaultParagraphFont"/>
    <w:uiPriority w:val="99"/>
    <w:rsid w:val="006C728E"/>
    <w:rPr>
      <w:color w:val="0000FF"/>
      <w:u w:val="single"/>
    </w:rPr>
  </w:style>
  <w:style w:type="character" w:styleId="FootnoteReference">
    <w:name w:val="footnote reference"/>
    <w:basedOn w:val="DefaultParagraphFont"/>
    <w:uiPriority w:val="99"/>
    <w:semiHidden/>
    <w:unhideWhenUsed/>
    <w:rsid w:val="006C728E"/>
    <w:rPr>
      <w:vertAlign w:val="superscript"/>
    </w:rPr>
  </w:style>
  <w:style w:type="paragraph" w:styleId="FootnoteText">
    <w:name w:val="footnote text"/>
    <w:basedOn w:val="Normal"/>
    <w:link w:val="FootnoteTextChar"/>
    <w:uiPriority w:val="99"/>
    <w:semiHidden/>
    <w:unhideWhenUsed/>
    <w:rsid w:val="006C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28E"/>
    <w:rPr>
      <w:sz w:val="20"/>
      <w:szCs w:val="20"/>
    </w:rPr>
  </w:style>
  <w:style w:type="paragraph" w:customStyle="1" w:styleId="leglisttextstandard1">
    <w:name w:val="leglisttextstandard1"/>
    <w:basedOn w:val="Normal"/>
    <w:rsid w:val="006C728E"/>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table" w:customStyle="1" w:styleId="TableGrid1">
    <w:name w:val="Table Grid1"/>
    <w:basedOn w:val="TableNormal"/>
    <w:next w:val="TableGrid"/>
    <w:uiPriority w:val="59"/>
    <w:rsid w:val="0086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FD7"/>
  </w:style>
  <w:style w:type="paragraph" w:styleId="ListParagraph">
    <w:name w:val="List Paragraph"/>
    <w:aliases w:val="List Paragraph11,F5 List Paragraph"/>
    <w:basedOn w:val="Normal"/>
    <w:link w:val="ListParagraphChar"/>
    <w:uiPriority w:val="34"/>
    <w:qFormat/>
    <w:rsid w:val="008F7600"/>
    <w:pPr>
      <w:ind w:left="720"/>
      <w:contextualSpacing/>
    </w:pPr>
  </w:style>
  <w:style w:type="paragraph" w:styleId="NoSpacing">
    <w:name w:val="No Spacing"/>
    <w:uiPriority w:val="1"/>
    <w:qFormat/>
    <w:rsid w:val="00EE0F0F"/>
    <w:pPr>
      <w:spacing w:after="0" w:line="240" w:lineRule="auto"/>
    </w:pPr>
  </w:style>
  <w:style w:type="paragraph" w:styleId="BalloonText">
    <w:name w:val="Balloon Text"/>
    <w:basedOn w:val="Normal"/>
    <w:link w:val="BalloonTextChar"/>
    <w:uiPriority w:val="99"/>
    <w:semiHidden/>
    <w:unhideWhenUsed/>
    <w:rsid w:val="006F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ED"/>
    <w:rPr>
      <w:rFonts w:ascii="Tahoma" w:hAnsi="Tahoma" w:cs="Tahoma"/>
      <w:sz w:val="16"/>
      <w:szCs w:val="16"/>
    </w:rPr>
  </w:style>
  <w:style w:type="paragraph" w:styleId="CommentText">
    <w:name w:val="annotation text"/>
    <w:basedOn w:val="Normal"/>
    <w:link w:val="CommentTextChar"/>
    <w:uiPriority w:val="99"/>
    <w:unhideWhenUsed/>
    <w:rsid w:val="00AD2DB1"/>
    <w:pPr>
      <w:spacing w:line="240" w:lineRule="auto"/>
    </w:pPr>
    <w:rPr>
      <w:sz w:val="20"/>
      <w:szCs w:val="20"/>
    </w:rPr>
  </w:style>
  <w:style w:type="character" w:customStyle="1" w:styleId="CommentTextChar">
    <w:name w:val="Comment Text Char"/>
    <w:basedOn w:val="DefaultParagraphFont"/>
    <w:link w:val="CommentText"/>
    <w:uiPriority w:val="99"/>
    <w:rsid w:val="00AD2DB1"/>
    <w:rPr>
      <w:sz w:val="20"/>
      <w:szCs w:val="20"/>
    </w:rPr>
  </w:style>
  <w:style w:type="paragraph" w:styleId="CommentSubject">
    <w:name w:val="annotation subject"/>
    <w:basedOn w:val="CommentText"/>
    <w:next w:val="CommentText"/>
    <w:link w:val="CommentSubjectChar"/>
    <w:uiPriority w:val="99"/>
    <w:semiHidden/>
    <w:unhideWhenUsed/>
    <w:rsid w:val="00AD2DB1"/>
    <w:rPr>
      <w:b/>
      <w:bCs/>
    </w:rPr>
  </w:style>
  <w:style w:type="character" w:customStyle="1" w:styleId="CommentSubjectChar">
    <w:name w:val="Comment Subject Char"/>
    <w:basedOn w:val="CommentTextChar"/>
    <w:link w:val="CommentSubject"/>
    <w:uiPriority w:val="99"/>
    <w:semiHidden/>
    <w:rsid w:val="00AD2DB1"/>
    <w:rPr>
      <w:b/>
      <w:bCs/>
      <w:sz w:val="20"/>
      <w:szCs w:val="20"/>
    </w:rPr>
  </w:style>
  <w:style w:type="character" w:styleId="FollowedHyperlink">
    <w:name w:val="FollowedHyperlink"/>
    <w:basedOn w:val="DefaultParagraphFont"/>
    <w:uiPriority w:val="99"/>
    <w:semiHidden/>
    <w:unhideWhenUsed/>
    <w:rsid w:val="00A577CF"/>
    <w:rPr>
      <w:color w:val="800080" w:themeColor="followedHyperlink"/>
      <w:u w:val="single"/>
    </w:rPr>
  </w:style>
  <w:style w:type="character" w:customStyle="1" w:styleId="ListParagraphChar">
    <w:name w:val="List Paragraph Char"/>
    <w:aliases w:val="List Paragraph11 Char,F5 List Paragraph Char"/>
    <w:link w:val="ListParagraph"/>
    <w:uiPriority w:val="34"/>
    <w:locked/>
    <w:rsid w:val="00562E3E"/>
  </w:style>
  <w:style w:type="character" w:styleId="CommentReference">
    <w:name w:val="annotation reference"/>
    <w:basedOn w:val="DefaultParagraphFont"/>
    <w:uiPriority w:val="99"/>
    <w:semiHidden/>
    <w:unhideWhenUsed/>
    <w:rsid w:val="00597B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82305">
      <w:bodyDiv w:val="1"/>
      <w:marLeft w:val="0"/>
      <w:marRight w:val="0"/>
      <w:marTop w:val="0"/>
      <w:marBottom w:val="0"/>
      <w:divBdr>
        <w:top w:val="none" w:sz="0" w:space="0" w:color="auto"/>
        <w:left w:val="none" w:sz="0" w:space="0" w:color="auto"/>
        <w:bottom w:val="none" w:sz="0" w:space="0" w:color="auto"/>
        <w:right w:val="none" w:sz="0" w:space="0" w:color="auto"/>
      </w:divBdr>
    </w:div>
    <w:div w:id="1303192349">
      <w:bodyDiv w:val="1"/>
      <w:marLeft w:val="0"/>
      <w:marRight w:val="0"/>
      <w:marTop w:val="0"/>
      <w:marBottom w:val="0"/>
      <w:divBdr>
        <w:top w:val="none" w:sz="0" w:space="0" w:color="auto"/>
        <w:left w:val="none" w:sz="0" w:space="0" w:color="auto"/>
        <w:bottom w:val="none" w:sz="0" w:space="0" w:color="auto"/>
        <w:right w:val="none" w:sz="0" w:space="0" w:color="auto"/>
      </w:divBdr>
    </w:div>
    <w:div w:id="1940285760">
      <w:bodyDiv w:val="1"/>
      <w:marLeft w:val="0"/>
      <w:marRight w:val="0"/>
      <w:marTop w:val="0"/>
      <w:marBottom w:val="0"/>
      <w:divBdr>
        <w:top w:val="none" w:sz="0" w:space="0" w:color="auto"/>
        <w:left w:val="none" w:sz="0" w:space="0" w:color="auto"/>
        <w:bottom w:val="none" w:sz="0" w:space="0" w:color="auto"/>
        <w:right w:val="none" w:sz="0" w:space="0" w:color="auto"/>
      </w:divBdr>
    </w:div>
    <w:div w:id="20200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ndardsunit@justice-ni.x.gsi.gov.uk" TargetMode="External"/><Relationship Id="rId18" Type="http://schemas.openxmlformats.org/officeDocument/2006/relationships/hyperlink" Target="https://ico.org.uk/for-organisations/data-protection-reform/overview-of-the-gdpr/individuals-rights/the-right-of-access/" TargetMode="External"/><Relationship Id="rId26" Type="http://schemas.openxmlformats.org/officeDocument/2006/relationships/hyperlink" Target="mailto:DataProtectionOfficer@justice-ni.x.gsi.gov.uk" TargetMode="External"/><Relationship Id="rId3" Type="http://schemas.openxmlformats.org/officeDocument/2006/relationships/styles" Target="styles.xml"/><Relationship Id="rId21" Type="http://schemas.openxmlformats.org/officeDocument/2006/relationships/hyperlink" Target="https://ico.org.uk/for-organisations/data-protection-reform/overview-of-the-gdpr/individuals-rights/the-right-to-restrict-processing/"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justice-ni.gov.uk/consultations" TargetMode="External"/><Relationship Id="rId17" Type="http://schemas.openxmlformats.org/officeDocument/2006/relationships/hyperlink" Target="https://www.justice-ni.gov.uk/publications/doj-retention-and-disposal-schedule" TargetMode="External"/><Relationship Id="rId25" Type="http://schemas.openxmlformats.org/officeDocument/2006/relationships/hyperlink" Target="mailto:FOI@justice.x.gsi.gov.u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ataProtectionOfficer@justice-ni.x.gsi.gov.uk" TargetMode="External"/><Relationship Id="rId20" Type="http://schemas.openxmlformats.org/officeDocument/2006/relationships/hyperlink" Target="https://ico.org.uk/for-organisations/data-protection-reform/overview-of-the-gdpr/individuals-rights/the-right-to-erasu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B.enquiries@justice-ni.x.gsi.gov.uk" TargetMode="External"/><Relationship Id="rId24" Type="http://schemas.openxmlformats.org/officeDocument/2006/relationships/hyperlink" Target="https://ico.org.uk/for-organisations/data-protection-reform/overview-of-the-gdpr/individuals-rights/rights-related-to-automated-decision-making-and-profilin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FOI@justice.x.gsi.gov.uk" TargetMode="External"/><Relationship Id="rId23" Type="http://schemas.openxmlformats.org/officeDocument/2006/relationships/hyperlink" Target="https://ico.org.uk/for-organisations/data-protection-reform/overview-of-the-gdpr/individuals-rights/the-right-to-object/"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consultations.nidirect.gov.uk/doj-corporate-secretariat/department-of-justice-doj-draft-organised-crime-st" TargetMode="External"/><Relationship Id="rId19" Type="http://schemas.openxmlformats.org/officeDocument/2006/relationships/hyperlink" Target="https://ico.org.uk/for-organisations/data-protection-reform/overview-of-the-gdpr/individuals-rights/the-right-to-rectificat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17FA101D-3D77-4D11-A4A3-B7FE41C9292A" TargetMode="External"/><Relationship Id="rId14" Type="http://schemas.openxmlformats.org/officeDocument/2006/relationships/hyperlink" Target="http://www.informationcommissioner.gov.uk/" TargetMode="External"/><Relationship Id="rId22" Type="http://schemas.openxmlformats.org/officeDocument/2006/relationships/hyperlink" Target="https://ico.org.uk/for-organisations/data-protection-reform/overview-of-the-gdpr/individuals-rights/the-right-to-data-portability/" TargetMode="External"/><Relationship Id="rId27" Type="http://schemas.openxmlformats.org/officeDocument/2006/relationships/hyperlink" Target="https://ico.org.uk/global/contact-u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0673-604D-488D-9D1B-41BA8BDD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37408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Simpson, Sinead</cp:lastModifiedBy>
  <cp:revision>15</cp:revision>
  <cp:lastPrinted>2020-02-26T16:06:00Z</cp:lastPrinted>
  <dcterms:created xsi:type="dcterms:W3CDTF">2020-02-26T15:50:00Z</dcterms:created>
  <dcterms:modified xsi:type="dcterms:W3CDTF">2020-07-06T22:49:00Z</dcterms:modified>
</cp:coreProperties>
</file>