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80" w:rsidRDefault="00072780" w:rsidP="00072780">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72780" w:rsidRDefault="00072780" w:rsidP="00072780">
      <w:pPr>
        <w:spacing w:after="0" w:line="360" w:lineRule="auto"/>
        <w:jc w:val="right"/>
        <w:rPr>
          <w:rFonts w:ascii="Arial" w:hAnsi="Arial" w:cs="Arial"/>
          <w:sz w:val="24"/>
          <w:szCs w:val="24"/>
        </w:rPr>
      </w:pPr>
      <w:r>
        <w:rPr>
          <w:noProof/>
          <w:lang w:eastAsia="en-GB"/>
        </w:rPr>
        <w:drawing>
          <wp:inline distT="0" distB="0" distL="0" distR="0" wp14:anchorId="76585D2C" wp14:editId="36FB5A4B">
            <wp:extent cx="18288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r>
        <w:rPr>
          <w:rFonts w:ascii="Arial" w:hAnsi="Arial" w:cs="Arial"/>
          <w:sz w:val="24"/>
          <w:szCs w:val="24"/>
        </w:rPr>
        <w:tab/>
      </w:r>
    </w:p>
    <w:p w:rsidR="00072780" w:rsidRDefault="00072780" w:rsidP="00072780">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72780" w:rsidRDefault="00072780" w:rsidP="00072780">
      <w:pPr>
        <w:spacing w:after="0" w:line="360" w:lineRule="auto"/>
        <w:rPr>
          <w:rFonts w:ascii="Arial" w:hAnsi="Arial" w:cs="Arial"/>
          <w:sz w:val="24"/>
          <w:szCs w:val="24"/>
        </w:rPr>
      </w:pPr>
      <w:r>
        <w:rPr>
          <w:rFonts w:ascii="Arial" w:hAnsi="Arial" w:cs="Arial"/>
          <w:sz w:val="24"/>
          <w:szCs w:val="24"/>
        </w:rPr>
        <w:tab/>
      </w:r>
    </w:p>
    <w:p w:rsidR="00072780" w:rsidRDefault="00072780" w:rsidP="00072780">
      <w:pPr>
        <w:spacing w:after="0" w:line="360" w:lineRule="auto"/>
        <w:rPr>
          <w:rFonts w:ascii="Arial" w:hAnsi="Arial" w:cs="Arial"/>
          <w:sz w:val="24"/>
          <w:szCs w:val="24"/>
        </w:rPr>
      </w:pPr>
    </w:p>
    <w:p w:rsidR="00072780" w:rsidRDefault="00072780" w:rsidP="00072780">
      <w:pPr>
        <w:spacing w:after="0" w:line="360" w:lineRule="auto"/>
        <w:rPr>
          <w:rFonts w:ascii="Arial" w:hAnsi="Arial" w:cs="Arial"/>
          <w:sz w:val="24"/>
          <w:szCs w:val="24"/>
        </w:rPr>
      </w:pPr>
    </w:p>
    <w:p w:rsidR="00072780" w:rsidRDefault="00072780" w:rsidP="00072780">
      <w:pPr>
        <w:spacing w:after="0" w:line="360" w:lineRule="auto"/>
        <w:jc w:val="center"/>
        <w:rPr>
          <w:rFonts w:ascii="Arial" w:hAnsi="Arial" w:cs="Arial"/>
          <w:b/>
          <w:sz w:val="24"/>
          <w:szCs w:val="24"/>
        </w:rPr>
      </w:pPr>
    </w:p>
    <w:p w:rsidR="00072780" w:rsidRDefault="00072780" w:rsidP="00072780">
      <w:pPr>
        <w:spacing w:after="0" w:line="360" w:lineRule="auto"/>
        <w:rPr>
          <w:rFonts w:ascii="Arial" w:hAnsi="Arial" w:cs="Arial"/>
          <w:b/>
          <w:color w:val="44546A" w:themeColor="text2"/>
          <w:sz w:val="32"/>
          <w:szCs w:val="32"/>
        </w:rPr>
      </w:pPr>
      <w:r>
        <w:rPr>
          <w:rFonts w:ascii="Arial" w:hAnsi="Arial" w:cs="Arial"/>
          <w:b/>
          <w:color w:val="44546A" w:themeColor="text2"/>
          <w:sz w:val="32"/>
          <w:szCs w:val="32"/>
        </w:rPr>
        <w:t>CONSULTATION ON POLICY PROPOSALS FOR NEW PROVISIONS TO TACKLE ORGANISED CRIME IN NORTHERN IRELAND</w:t>
      </w:r>
    </w:p>
    <w:p w:rsidR="00072780" w:rsidRDefault="00072780" w:rsidP="00072780">
      <w:pPr>
        <w:spacing w:after="0" w:line="360" w:lineRule="auto"/>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r>
        <w:rPr>
          <w:rFonts w:ascii="Arial" w:hAnsi="Arial" w:cs="Arial"/>
          <w:color w:val="44546A" w:themeColor="text2"/>
          <w:sz w:val="28"/>
          <w:szCs w:val="28"/>
        </w:rPr>
        <w:t>Consultation on policy proposals</w:t>
      </w:r>
    </w:p>
    <w:p w:rsidR="00072780" w:rsidRDefault="00072780" w:rsidP="00072780">
      <w:pPr>
        <w:spacing w:after="0" w:line="360" w:lineRule="auto"/>
        <w:jc w:val="center"/>
        <w:rPr>
          <w:rFonts w:ascii="Arial" w:hAnsi="Arial" w:cs="Arial"/>
          <w:color w:val="44546A" w:themeColor="text2"/>
          <w:sz w:val="28"/>
          <w:szCs w:val="28"/>
        </w:rPr>
      </w:pPr>
      <w:r>
        <w:rPr>
          <w:rFonts w:ascii="Arial" w:hAnsi="Arial" w:cs="Arial"/>
          <w:color w:val="44546A" w:themeColor="text2"/>
          <w:sz w:val="28"/>
          <w:szCs w:val="28"/>
        </w:rPr>
        <w:t>July 2020</w:t>
      </w: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072780" w:rsidP="00072780">
      <w:pPr>
        <w:spacing w:after="0" w:line="360" w:lineRule="auto"/>
        <w:jc w:val="center"/>
        <w:rPr>
          <w:rFonts w:ascii="Arial" w:hAnsi="Arial" w:cs="Arial"/>
          <w:color w:val="44546A" w:themeColor="text2"/>
          <w:sz w:val="28"/>
          <w:szCs w:val="28"/>
        </w:rPr>
      </w:pPr>
    </w:p>
    <w:p w:rsidR="00072780" w:rsidRDefault="00453045" w:rsidP="00072780">
      <w:pPr>
        <w:spacing w:after="0" w:line="360" w:lineRule="auto"/>
        <w:rPr>
          <w:rFonts w:ascii="Arial" w:hAnsi="Arial" w:cs="Arial"/>
          <w:b/>
          <w:color w:val="44546A" w:themeColor="text2"/>
          <w:sz w:val="28"/>
          <w:szCs w:val="28"/>
        </w:rPr>
      </w:pPr>
      <w:r>
        <w:rPr>
          <w:rFonts w:ascii="Arial" w:hAnsi="Arial" w:cs="Arial"/>
          <w:b/>
          <w:color w:val="44546A" w:themeColor="text2"/>
          <w:sz w:val="28"/>
          <w:szCs w:val="28"/>
        </w:rPr>
        <w:t>Closing date for responses: 2</w:t>
      </w:r>
      <w:r w:rsidR="00072780">
        <w:rPr>
          <w:rFonts w:ascii="Arial" w:hAnsi="Arial" w:cs="Arial"/>
          <w:b/>
          <w:color w:val="44546A" w:themeColor="text2"/>
          <w:sz w:val="28"/>
          <w:szCs w:val="28"/>
        </w:rPr>
        <w:t xml:space="preserve"> October</w:t>
      </w:r>
      <w:r w:rsidR="00072780" w:rsidRPr="00233D45">
        <w:rPr>
          <w:rFonts w:ascii="Arial" w:hAnsi="Arial" w:cs="Arial"/>
          <w:b/>
          <w:color w:val="44546A" w:themeColor="text2"/>
          <w:sz w:val="28"/>
          <w:szCs w:val="28"/>
        </w:rPr>
        <w:t xml:space="preserve"> 2020</w:t>
      </w:r>
    </w:p>
    <w:p w:rsidR="00072780" w:rsidRDefault="00072780" w:rsidP="00072780">
      <w:pPr>
        <w:spacing w:before="0" w:after="0" w:line="360" w:lineRule="auto"/>
        <w:rPr>
          <w:rFonts w:ascii="Arial" w:hAnsi="Arial" w:cs="Arial"/>
          <w:b/>
          <w:color w:val="44546A" w:themeColor="text2"/>
          <w:sz w:val="28"/>
          <w:szCs w:val="28"/>
        </w:rPr>
      </w:pPr>
      <w:r w:rsidRPr="0061790B">
        <w:rPr>
          <w:rFonts w:ascii="Arial" w:hAnsi="Arial" w:cs="Arial"/>
          <w:b/>
          <w:color w:val="44546A" w:themeColor="text2"/>
          <w:sz w:val="28"/>
          <w:szCs w:val="28"/>
        </w:rPr>
        <w:t>Contents</w:t>
      </w:r>
      <w:r w:rsidRPr="0061790B">
        <w:rPr>
          <w:rFonts w:ascii="Arial" w:hAnsi="Arial" w:cs="Arial"/>
          <w:b/>
          <w:color w:val="44546A" w:themeColor="text2"/>
          <w:sz w:val="28"/>
          <w:szCs w:val="28"/>
        </w:rPr>
        <w:tab/>
      </w:r>
      <w:r w:rsidRPr="0061790B">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t xml:space="preserve">     </w:t>
      </w:r>
    </w:p>
    <w:p w:rsidR="00072780" w:rsidRDefault="00072780" w:rsidP="00072780">
      <w:pPr>
        <w:spacing w:before="0" w:after="0" w:line="360" w:lineRule="auto"/>
        <w:jc w:val="center"/>
        <w:rPr>
          <w:rFonts w:ascii="Arial" w:hAnsi="Arial" w:cs="Arial"/>
          <w:b/>
          <w:color w:val="44546A" w:themeColor="text2"/>
          <w:sz w:val="28"/>
          <w:szCs w:val="28"/>
        </w:rPr>
      </w:pPr>
      <w:r>
        <w:rPr>
          <w:rFonts w:ascii="Arial" w:hAnsi="Arial" w:cs="Arial"/>
          <w:b/>
          <w:color w:val="44546A" w:themeColor="text2"/>
          <w:sz w:val="28"/>
          <w:szCs w:val="28"/>
        </w:rPr>
        <w:t xml:space="preserve">                                                                                      </w:t>
      </w:r>
      <w:r>
        <w:rPr>
          <w:rFonts w:ascii="Arial" w:hAnsi="Arial" w:cs="Arial"/>
          <w:b/>
          <w:color w:val="44546A" w:themeColor="text2"/>
          <w:sz w:val="28"/>
          <w:szCs w:val="28"/>
        </w:rPr>
        <w:tab/>
      </w:r>
      <w:r>
        <w:rPr>
          <w:rFonts w:ascii="Arial" w:hAnsi="Arial" w:cs="Arial"/>
          <w:b/>
          <w:color w:val="44546A" w:themeColor="text2"/>
          <w:sz w:val="28"/>
          <w:szCs w:val="28"/>
        </w:rPr>
        <w:tab/>
        <w:t>Page</w:t>
      </w:r>
    </w:p>
    <w:p w:rsidR="00072780" w:rsidRDefault="00072780" w:rsidP="00072780">
      <w:pPr>
        <w:spacing w:before="0" w:after="0" w:line="360" w:lineRule="auto"/>
        <w:rPr>
          <w:rFonts w:ascii="Arial" w:hAnsi="Arial" w:cs="Arial"/>
          <w:b/>
          <w:color w:val="44546A" w:themeColor="text2"/>
          <w:sz w:val="28"/>
          <w:szCs w:val="28"/>
        </w:rPr>
      </w:pPr>
    </w:p>
    <w:p w:rsidR="00072780" w:rsidRDefault="00072780" w:rsidP="00072780">
      <w:pPr>
        <w:spacing w:before="0" w:after="0"/>
        <w:rPr>
          <w:rFonts w:ascii="Arial" w:hAnsi="Arial" w:cs="Arial"/>
          <w:b/>
          <w:color w:val="44546A" w:themeColor="text2"/>
          <w:sz w:val="28"/>
          <w:szCs w:val="28"/>
        </w:rPr>
      </w:pPr>
      <w:r>
        <w:rPr>
          <w:rFonts w:ascii="Arial" w:hAnsi="Arial" w:cs="Arial"/>
          <w:b/>
          <w:color w:val="44546A" w:themeColor="text2"/>
          <w:sz w:val="28"/>
          <w:szCs w:val="28"/>
        </w:rPr>
        <w:t xml:space="preserve">Section 1: About this consultation </w:t>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t xml:space="preserve"> </w:t>
      </w:r>
      <w:r>
        <w:rPr>
          <w:rFonts w:ascii="Arial" w:hAnsi="Arial" w:cs="Arial"/>
          <w:b/>
          <w:color w:val="44546A" w:themeColor="text2"/>
          <w:sz w:val="28"/>
          <w:szCs w:val="28"/>
        </w:rPr>
        <w:tab/>
        <w:t xml:space="preserve">3 </w:t>
      </w:r>
    </w:p>
    <w:p w:rsidR="00072780" w:rsidRDefault="00072780" w:rsidP="00072780">
      <w:pPr>
        <w:spacing w:before="0" w:after="0"/>
        <w:rPr>
          <w:rFonts w:ascii="Arial" w:hAnsi="Arial" w:cs="Arial"/>
          <w:color w:val="44546A" w:themeColor="text2"/>
          <w:sz w:val="24"/>
          <w:szCs w:val="24"/>
        </w:rPr>
      </w:pPr>
      <w:r w:rsidRPr="0023535D">
        <w:rPr>
          <w:rFonts w:ascii="Arial" w:hAnsi="Arial" w:cs="Arial"/>
          <w:color w:val="44546A" w:themeColor="text2"/>
          <w:sz w:val="24"/>
          <w:szCs w:val="24"/>
        </w:rPr>
        <w:t>Responding to the consultation</w:t>
      </w:r>
    </w:p>
    <w:p w:rsidR="00072780" w:rsidRPr="0023535D"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Duration and closing date</w:t>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t xml:space="preserve">          </w:t>
      </w:r>
    </w:p>
    <w:p w:rsidR="00072780" w:rsidRPr="0023535D" w:rsidRDefault="00072780" w:rsidP="00072780">
      <w:pPr>
        <w:spacing w:before="0" w:after="0"/>
        <w:rPr>
          <w:rFonts w:ascii="Arial" w:hAnsi="Arial" w:cs="Arial"/>
          <w:color w:val="44546A" w:themeColor="text2"/>
          <w:sz w:val="24"/>
          <w:szCs w:val="24"/>
        </w:rPr>
      </w:pPr>
      <w:r w:rsidRPr="0023535D">
        <w:rPr>
          <w:rFonts w:ascii="Arial" w:hAnsi="Arial" w:cs="Arial"/>
          <w:color w:val="44546A" w:themeColor="text2"/>
          <w:sz w:val="24"/>
          <w:szCs w:val="24"/>
        </w:rPr>
        <w:t>Alternative formats and further information</w:t>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t xml:space="preserve">            </w:t>
      </w:r>
    </w:p>
    <w:p w:rsidR="00072780" w:rsidRPr="0023535D"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Impact Assessments</w:t>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r>
      <w:r w:rsidRPr="0023535D">
        <w:rPr>
          <w:rFonts w:ascii="Arial" w:hAnsi="Arial" w:cs="Arial"/>
          <w:color w:val="44546A" w:themeColor="text2"/>
          <w:sz w:val="24"/>
          <w:szCs w:val="24"/>
        </w:rPr>
        <w:tab/>
        <w:t xml:space="preserve">            </w:t>
      </w:r>
    </w:p>
    <w:p w:rsidR="00072780" w:rsidRPr="0023535D" w:rsidRDefault="00072780" w:rsidP="00072780">
      <w:pPr>
        <w:spacing w:before="0" w:after="0"/>
        <w:rPr>
          <w:rFonts w:ascii="Arial" w:hAnsi="Arial" w:cs="Arial"/>
          <w:color w:val="44546A" w:themeColor="text2"/>
          <w:sz w:val="24"/>
          <w:szCs w:val="24"/>
        </w:rPr>
      </w:pPr>
      <w:r w:rsidRPr="0023535D">
        <w:rPr>
          <w:rFonts w:ascii="Arial" w:hAnsi="Arial" w:cs="Arial"/>
          <w:color w:val="44546A" w:themeColor="text2"/>
          <w:sz w:val="24"/>
          <w:szCs w:val="24"/>
        </w:rPr>
        <w:t xml:space="preserve">Freedom of Information and General Data Protection Regulations  </w:t>
      </w:r>
    </w:p>
    <w:p w:rsidR="00072780" w:rsidRPr="00E05286" w:rsidRDefault="00072780" w:rsidP="00072780">
      <w:pPr>
        <w:spacing w:before="0" w:after="0"/>
        <w:ind w:right="-46"/>
        <w:rPr>
          <w:rFonts w:ascii="Arial" w:hAnsi="Arial" w:cs="Arial"/>
          <w:color w:val="44546A" w:themeColor="text2"/>
          <w:sz w:val="24"/>
          <w:szCs w:val="24"/>
        </w:rPr>
      </w:pPr>
      <w:r w:rsidRPr="0023535D">
        <w:rPr>
          <w:rFonts w:ascii="Arial" w:hAnsi="Arial" w:cs="Arial"/>
          <w:color w:val="44546A" w:themeColor="text2"/>
          <w:sz w:val="24"/>
          <w:szCs w:val="24"/>
        </w:rPr>
        <w:t>Complaints</w:t>
      </w:r>
      <w:r w:rsidRPr="0023535D">
        <w:rPr>
          <w:rFonts w:ascii="Arial" w:hAnsi="Arial" w:cs="Arial"/>
          <w:color w:val="44546A" w:themeColor="text2"/>
          <w:sz w:val="24"/>
          <w:szCs w:val="24"/>
        </w:rPr>
        <w:tab/>
      </w:r>
      <w:r w:rsidRPr="0023535D">
        <w:rPr>
          <w:rFonts w:ascii="Arial" w:hAnsi="Arial" w:cs="Arial"/>
          <w:color w:val="44546A" w:themeColor="text2"/>
        </w:rPr>
        <w:tab/>
      </w:r>
      <w:r w:rsidRPr="0023535D">
        <w:rPr>
          <w:rFonts w:ascii="Arial" w:hAnsi="Arial" w:cs="Arial"/>
          <w:color w:val="44546A" w:themeColor="text2"/>
        </w:rPr>
        <w:tab/>
      </w:r>
      <w:r w:rsidRPr="0023535D">
        <w:rPr>
          <w:rFonts w:ascii="Arial" w:hAnsi="Arial" w:cs="Arial"/>
          <w:color w:val="44546A" w:themeColor="text2"/>
        </w:rPr>
        <w:tab/>
      </w:r>
      <w:r w:rsidRPr="0023535D">
        <w:rPr>
          <w:rFonts w:ascii="Arial" w:hAnsi="Arial" w:cs="Arial"/>
          <w:color w:val="44546A" w:themeColor="text2"/>
        </w:rPr>
        <w:tab/>
      </w:r>
      <w:r w:rsidRPr="0023535D">
        <w:rPr>
          <w:rFonts w:ascii="Arial" w:hAnsi="Arial" w:cs="Arial"/>
          <w:color w:val="44546A" w:themeColor="text2"/>
        </w:rPr>
        <w:tab/>
      </w:r>
      <w:r w:rsidRPr="0023535D">
        <w:rPr>
          <w:rFonts w:ascii="Arial" w:hAnsi="Arial" w:cs="Arial"/>
          <w:color w:val="44546A" w:themeColor="text2"/>
        </w:rPr>
        <w:tab/>
      </w:r>
      <w:r w:rsidRPr="0023535D">
        <w:rPr>
          <w:rFonts w:ascii="Arial" w:hAnsi="Arial" w:cs="Arial"/>
          <w:color w:val="44546A" w:themeColor="text2"/>
        </w:rPr>
        <w:tab/>
        <w:t xml:space="preserve">  </w:t>
      </w:r>
    </w:p>
    <w:p w:rsidR="00072780" w:rsidRDefault="00072780" w:rsidP="00072780">
      <w:pPr>
        <w:spacing w:before="0" w:after="0"/>
        <w:rPr>
          <w:rFonts w:ascii="Arial" w:hAnsi="Arial" w:cs="Arial"/>
          <w:b/>
          <w:color w:val="44546A" w:themeColor="text2"/>
          <w:sz w:val="28"/>
          <w:szCs w:val="28"/>
        </w:rPr>
      </w:pPr>
    </w:p>
    <w:p w:rsidR="00072780" w:rsidRDefault="00072780" w:rsidP="00072780">
      <w:pPr>
        <w:spacing w:before="0" w:after="0"/>
        <w:rPr>
          <w:rFonts w:ascii="Arial" w:hAnsi="Arial" w:cs="Arial"/>
          <w:b/>
          <w:color w:val="44546A" w:themeColor="text2"/>
          <w:sz w:val="28"/>
          <w:szCs w:val="28"/>
        </w:rPr>
      </w:pPr>
    </w:p>
    <w:p w:rsidR="00072780" w:rsidRPr="0023535D" w:rsidRDefault="00072780" w:rsidP="00072780">
      <w:pPr>
        <w:spacing w:before="0" w:after="0"/>
        <w:rPr>
          <w:rFonts w:ascii="Arial" w:hAnsi="Arial" w:cs="Arial"/>
          <w:b/>
          <w:color w:val="44546A" w:themeColor="text2"/>
          <w:sz w:val="28"/>
          <w:szCs w:val="28"/>
        </w:rPr>
      </w:pPr>
      <w:r>
        <w:rPr>
          <w:rFonts w:ascii="Arial" w:hAnsi="Arial" w:cs="Arial"/>
          <w:b/>
          <w:color w:val="44546A" w:themeColor="text2"/>
          <w:sz w:val="28"/>
          <w:szCs w:val="28"/>
        </w:rPr>
        <w:t>Section 2:</w:t>
      </w:r>
      <w:r>
        <w:rPr>
          <w:rFonts w:ascii="Arial" w:hAnsi="Arial" w:cs="Arial"/>
          <w:b/>
          <w:color w:val="44546A" w:themeColor="text2"/>
          <w:sz w:val="28"/>
          <w:szCs w:val="28"/>
        </w:rPr>
        <w:tab/>
        <w:t>Introduction</w:t>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t>6</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Overview</w:t>
      </w:r>
    </w:p>
    <w:p w:rsidR="00072780" w:rsidRDefault="00072780" w:rsidP="00072780">
      <w:pPr>
        <w:spacing w:before="0" w:after="0"/>
        <w:rPr>
          <w:rFonts w:ascii="Arial" w:hAnsi="Arial" w:cs="Arial"/>
          <w:color w:val="44546A" w:themeColor="text2"/>
          <w:sz w:val="24"/>
          <w:szCs w:val="24"/>
        </w:rPr>
      </w:pPr>
      <w:r w:rsidRPr="00B501CA">
        <w:rPr>
          <w:rFonts w:ascii="Arial" w:hAnsi="Arial" w:cs="Arial"/>
          <w:color w:val="44546A" w:themeColor="text2"/>
          <w:sz w:val="24"/>
          <w:szCs w:val="24"/>
        </w:rPr>
        <w:t>Serious Organised Crime in Northern Ireland</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Background to this review</w:t>
      </w:r>
    </w:p>
    <w:p w:rsidR="00072780" w:rsidRPr="00B501CA" w:rsidRDefault="00072780" w:rsidP="00072780">
      <w:pPr>
        <w:spacing w:before="0" w:after="0"/>
        <w:rPr>
          <w:rFonts w:ascii="Arial" w:hAnsi="Arial" w:cs="Arial"/>
          <w:color w:val="44546A" w:themeColor="text2"/>
          <w:sz w:val="24"/>
          <w:szCs w:val="24"/>
        </w:rPr>
      </w:pPr>
      <w:r w:rsidRPr="00B501CA">
        <w:rPr>
          <w:rFonts w:ascii="Arial" w:hAnsi="Arial" w:cs="Arial"/>
          <w:color w:val="44546A" w:themeColor="text2"/>
          <w:sz w:val="24"/>
          <w:szCs w:val="24"/>
        </w:rPr>
        <w:t>Analysis of legislation in other jurisdictions</w:t>
      </w:r>
      <w:r>
        <w:rPr>
          <w:rFonts w:ascii="Arial" w:hAnsi="Arial" w:cs="Arial"/>
          <w:color w:val="44546A" w:themeColor="text2"/>
          <w:sz w:val="24"/>
          <w:szCs w:val="24"/>
        </w:rPr>
        <w:tab/>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 xml:space="preserve">Existing statutory framework in Northern Ireland </w:t>
      </w:r>
    </w:p>
    <w:p w:rsidR="00072780" w:rsidRPr="0023535D"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Current responses to organised crime</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Summary of Northern Ireland proposals</w:t>
      </w:r>
    </w:p>
    <w:p w:rsidR="00072780" w:rsidRDefault="00072780" w:rsidP="00072780">
      <w:pPr>
        <w:spacing w:before="0" w:after="0"/>
        <w:rPr>
          <w:rFonts w:ascii="Arial" w:hAnsi="Arial" w:cs="Arial"/>
          <w:b/>
          <w:color w:val="44546A" w:themeColor="text2"/>
          <w:sz w:val="28"/>
          <w:szCs w:val="28"/>
        </w:rPr>
      </w:pPr>
    </w:p>
    <w:p w:rsidR="00072780" w:rsidRDefault="00072780" w:rsidP="00072780">
      <w:pPr>
        <w:spacing w:before="0" w:after="0"/>
        <w:rPr>
          <w:rFonts w:ascii="Arial" w:hAnsi="Arial" w:cs="Arial"/>
          <w:b/>
          <w:color w:val="44546A" w:themeColor="text2"/>
          <w:sz w:val="28"/>
          <w:szCs w:val="28"/>
        </w:rPr>
      </w:pPr>
    </w:p>
    <w:p w:rsidR="00072780" w:rsidRDefault="00072780" w:rsidP="00072780">
      <w:pPr>
        <w:spacing w:before="0" w:after="0"/>
        <w:rPr>
          <w:rFonts w:ascii="Arial" w:hAnsi="Arial" w:cs="Arial"/>
          <w:b/>
          <w:color w:val="44546A" w:themeColor="text2"/>
          <w:sz w:val="28"/>
          <w:szCs w:val="28"/>
        </w:rPr>
      </w:pPr>
      <w:r>
        <w:rPr>
          <w:rFonts w:ascii="Arial" w:hAnsi="Arial" w:cs="Arial"/>
          <w:b/>
          <w:color w:val="44546A" w:themeColor="text2"/>
          <w:sz w:val="28"/>
          <w:szCs w:val="28"/>
        </w:rPr>
        <w:t>Section 3: Proposals</w:t>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r>
      <w:r>
        <w:rPr>
          <w:rFonts w:ascii="Arial" w:hAnsi="Arial" w:cs="Arial"/>
          <w:b/>
          <w:color w:val="44546A" w:themeColor="text2"/>
          <w:sz w:val="28"/>
          <w:szCs w:val="28"/>
        </w:rPr>
        <w:tab/>
        <w:t>18</w:t>
      </w:r>
    </w:p>
    <w:p w:rsidR="00072780" w:rsidRPr="00D31772" w:rsidRDefault="00072780" w:rsidP="00072780">
      <w:pPr>
        <w:spacing w:before="0" w:after="0"/>
        <w:rPr>
          <w:rFonts w:ascii="Arial" w:hAnsi="Arial" w:cs="Arial"/>
          <w:color w:val="44546A" w:themeColor="text2"/>
          <w:sz w:val="24"/>
          <w:szCs w:val="24"/>
        </w:rPr>
      </w:pPr>
      <w:r w:rsidRPr="00D31772">
        <w:rPr>
          <w:rFonts w:ascii="Arial" w:hAnsi="Arial" w:cs="Arial"/>
          <w:color w:val="44546A" w:themeColor="text2"/>
          <w:sz w:val="24"/>
          <w:szCs w:val="24"/>
        </w:rPr>
        <w:t>Overview</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 xml:space="preserve">Definition of serious organised crime </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 xml:space="preserve">Offence of directing serious organised crime </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Offence of participating in serious organised crime</w:t>
      </w:r>
      <w:r w:rsidRPr="00D31772">
        <w:rPr>
          <w:rFonts w:ascii="Arial" w:hAnsi="Arial" w:cs="Arial"/>
          <w:color w:val="44546A" w:themeColor="text2"/>
          <w:sz w:val="24"/>
          <w:szCs w:val="24"/>
        </w:rPr>
        <w:t xml:space="preserve"> </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 xml:space="preserve">Offences aggravated by connection with serious organised crime </w:t>
      </w:r>
    </w:p>
    <w:p w:rsidR="00072780" w:rsidRPr="0023535D"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 xml:space="preserve">Sentencing </w:t>
      </w:r>
    </w:p>
    <w:p w:rsidR="00072780" w:rsidRDefault="00072780" w:rsidP="00072780">
      <w:pPr>
        <w:spacing w:before="0" w:after="0"/>
        <w:rPr>
          <w:rFonts w:ascii="Arial" w:hAnsi="Arial" w:cs="Arial"/>
          <w:b/>
          <w:color w:val="44546A" w:themeColor="text2"/>
          <w:sz w:val="28"/>
          <w:szCs w:val="28"/>
        </w:rPr>
      </w:pPr>
    </w:p>
    <w:p w:rsidR="00072780" w:rsidRDefault="00072780" w:rsidP="00072780">
      <w:pPr>
        <w:spacing w:before="0" w:after="0"/>
        <w:rPr>
          <w:rFonts w:ascii="Arial" w:hAnsi="Arial" w:cs="Arial"/>
          <w:b/>
          <w:color w:val="44546A" w:themeColor="text2"/>
          <w:sz w:val="28"/>
          <w:szCs w:val="28"/>
        </w:rPr>
      </w:pPr>
    </w:p>
    <w:p w:rsidR="00072780" w:rsidRPr="00E625FB" w:rsidRDefault="00072780" w:rsidP="00072780">
      <w:pPr>
        <w:spacing w:before="0" w:after="0"/>
        <w:rPr>
          <w:rFonts w:ascii="Arial" w:hAnsi="Arial" w:cs="Arial"/>
          <w:b/>
          <w:color w:val="44546A" w:themeColor="text2"/>
          <w:sz w:val="28"/>
          <w:szCs w:val="28"/>
        </w:rPr>
      </w:pPr>
      <w:r w:rsidRPr="00E625FB">
        <w:rPr>
          <w:rFonts w:ascii="Arial" w:hAnsi="Arial" w:cs="Arial"/>
          <w:b/>
          <w:color w:val="44546A" w:themeColor="text2"/>
          <w:sz w:val="28"/>
          <w:szCs w:val="28"/>
        </w:rPr>
        <w:t>Annexes</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A – Consultation Response Questionnaire</w:t>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sidRPr="00306701">
        <w:rPr>
          <w:rFonts w:ascii="Arial" w:hAnsi="Arial" w:cs="Arial"/>
          <w:b/>
          <w:color w:val="44546A" w:themeColor="text2"/>
          <w:sz w:val="24"/>
          <w:szCs w:val="24"/>
        </w:rPr>
        <w:t>29</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B – Summary of serious organised crime legislation in other jurisdictions</w:t>
      </w:r>
      <w:r>
        <w:rPr>
          <w:rFonts w:ascii="Arial" w:hAnsi="Arial" w:cs="Arial"/>
          <w:color w:val="44546A" w:themeColor="text2"/>
          <w:sz w:val="24"/>
          <w:szCs w:val="24"/>
        </w:rPr>
        <w:tab/>
      </w:r>
      <w:r>
        <w:rPr>
          <w:rFonts w:ascii="Arial" w:hAnsi="Arial" w:cs="Arial"/>
          <w:color w:val="44546A" w:themeColor="text2"/>
          <w:sz w:val="24"/>
          <w:szCs w:val="24"/>
        </w:rPr>
        <w:tab/>
      </w:r>
      <w:r w:rsidRPr="00D64F53">
        <w:rPr>
          <w:rFonts w:ascii="Arial" w:hAnsi="Arial" w:cs="Arial"/>
          <w:b/>
          <w:color w:val="44546A" w:themeColor="text2"/>
          <w:sz w:val="24"/>
          <w:szCs w:val="24"/>
        </w:rPr>
        <w:t>39</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C – Proposed scheduled serious offences</w:t>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sidRPr="00D64F53">
        <w:rPr>
          <w:rFonts w:ascii="Arial" w:hAnsi="Arial" w:cs="Arial"/>
          <w:b/>
          <w:color w:val="44546A" w:themeColor="text2"/>
          <w:sz w:val="24"/>
          <w:szCs w:val="24"/>
        </w:rPr>
        <w:t>43</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D – Freedom of Information Act 2000 – Confidentiality of consultations</w:t>
      </w:r>
      <w:r>
        <w:rPr>
          <w:rFonts w:ascii="Arial" w:hAnsi="Arial" w:cs="Arial"/>
          <w:color w:val="44546A" w:themeColor="text2"/>
          <w:sz w:val="24"/>
          <w:szCs w:val="24"/>
        </w:rPr>
        <w:tab/>
      </w:r>
      <w:r>
        <w:rPr>
          <w:rFonts w:ascii="Arial" w:hAnsi="Arial" w:cs="Arial"/>
          <w:color w:val="44546A" w:themeColor="text2"/>
          <w:sz w:val="24"/>
          <w:szCs w:val="24"/>
        </w:rPr>
        <w:tab/>
      </w:r>
      <w:r w:rsidRPr="00D64F53">
        <w:rPr>
          <w:rFonts w:ascii="Arial" w:hAnsi="Arial" w:cs="Arial"/>
          <w:b/>
          <w:color w:val="44546A" w:themeColor="text2"/>
          <w:sz w:val="24"/>
          <w:szCs w:val="24"/>
        </w:rPr>
        <w:t>44</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E – Privacy Notice</w:t>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Pr>
          <w:rFonts w:ascii="Arial" w:hAnsi="Arial" w:cs="Arial"/>
          <w:color w:val="44546A" w:themeColor="text2"/>
          <w:sz w:val="24"/>
          <w:szCs w:val="24"/>
        </w:rPr>
        <w:tab/>
      </w:r>
      <w:r w:rsidRPr="00D64F53">
        <w:rPr>
          <w:rFonts w:ascii="Arial" w:hAnsi="Arial" w:cs="Arial"/>
          <w:b/>
          <w:color w:val="44546A" w:themeColor="text2"/>
          <w:sz w:val="24"/>
          <w:szCs w:val="24"/>
        </w:rPr>
        <w:t>45</w:t>
      </w:r>
    </w:p>
    <w:p w:rsidR="00072780" w:rsidRDefault="00072780" w:rsidP="00072780">
      <w:pPr>
        <w:rPr>
          <w:rFonts w:ascii="Arial" w:hAnsi="Arial" w:cs="Arial"/>
          <w:b/>
          <w:color w:val="44546A" w:themeColor="text2"/>
          <w:sz w:val="28"/>
          <w:szCs w:val="28"/>
        </w:rPr>
      </w:pPr>
    </w:p>
    <w:p w:rsidR="00072780" w:rsidRDefault="00072780" w:rsidP="00072780">
      <w:pPr>
        <w:rPr>
          <w:rFonts w:ascii="Arial" w:hAnsi="Arial" w:cs="Arial"/>
          <w:b/>
          <w:color w:val="44546A" w:themeColor="text2"/>
          <w:sz w:val="28"/>
          <w:szCs w:val="28"/>
        </w:rPr>
      </w:pPr>
      <w:r>
        <w:rPr>
          <w:rFonts w:ascii="Arial" w:hAnsi="Arial" w:cs="Arial"/>
          <w:b/>
          <w:color w:val="44546A" w:themeColor="text2"/>
          <w:sz w:val="28"/>
          <w:szCs w:val="28"/>
        </w:rPr>
        <w:br w:type="page"/>
      </w:r>
    </w:p>
    <w:p w:rsidR="00072780" w:rsidRDefault="00072780" w:rsidP="00072780">
      <w:pPr>
        <w:spacing w:before="0" w:after="0" w:line="360" w:lineRule="auto"/>
        <w:rPr>
          <w:rFonts w:ascii="Arial" w:hAnsi="Arial" w:cs="Arial"/>
          <w:b/>
          <w:color w:val="44546A" w:themeColor="text2"/>
          <w:sz w:val="28"/>
          <w:szCs w:val="28"/>
        </w:rPr>
      </w:pPr>
      <w:r>
        <w:rPr>
          <w:rFonts w:ascii="Arial" w:hAnsi="Arial" w:cs="Arial"/>
          <w:b/>
          <w:color w:val="44546A" w:themeColor="text2"/>
          <w:sz w:val="28"/>
          <w:szCs w:val="28"/>
        </w:rPr>
        <w:t>Section 1:</w:t>
      </w:r>
      <w:r>
        <w:rPr>
          <w:rFonts w:ascii="Arial" w:hAnsi="Arial" w:cs="Arial"/>
          <w:b/>
          <w:color w:val="44546A" w:themeColor="text2"/>
          <w:sz w:val="28"/>
          <w:szCs w:val="28"/>
        </w:rPr>
        <w:tab/>
      </w:r>
      <w:r>
        <w:rPr>
          <w:rFonts w:ascii="Arial" w:hAnsi="Arial" w:cs="Arial"/>
          <w:b/>
          <w:color w:val="44546A" w:themeColor="text2"/>
          <w:sz w:val="28"/>
          <w:szCs w:val="28"/>
        </w:rPr>
        <w:tab/>
        <w:t>About this consultation</w:t>
      </w:r>
    </w:p>
    <w:p w:rsidR="00072780" w:rsidRPr="006148D6" w:rsidRDefault="00072780" w:rsidP="00072780">
      <w:pPr>
        <w:spacing w:before="0" w:after="0" w:line="360" w:lineRule="auto"/>
        <w:rPr>
          <w:rFonts w:ascii="Arial" w:hAnsi="Arial" w:cs="Arial"/>
          <w:color w:val="44546A" w:themeColor="text2"/>
          <w:sz w:val="24"/>
          <w:szCs w:val="24"/>
        </w:rPr>
      </w:pPr>
    </w:p>
    <w:p w:rsidR="00072780" w:rsidRDefault="00072780" w:rsidP="00072780">
      <w:pPr>
        <w:spacing w:before="0" w:after="0" w:line="360" w:lineRule="auto"/>
        <w:rPr>
          <w:rFonts w:ascii="Arial" w:hAnsi="Arial" w:cs="Arial"/>
          <w:i/>
          <w:sz w:val="24"/>
          <w:szCs w:val="24"/>
        </w:rPr>
      </w:pPr>
      <w:r>
        <w:rPr>
          <w:rFonts w:ascii="Arial" w:hAnsi="Arial" w:cs="Arial"/>
          <w:sz w:val="24"/>
          <w:szCs w:val="24"/>
        </w:rPr>
        <w:t>1.1</w:t>
      </w:r>
      <w:r>
        <w:rPr>
          <w:rFonts w:ascii="Arial" w:hAnsi="Arial" w:cs="Arial"/>
          <w:sz w:val="24"/>
          <w:szCs w:val="24"/>
        </w:rPr>
        <w:tab/>
      </w:r>
      <w:r w:rsidRPr="00B501CA">
        <w:rPr>
          <w:rFonts w:ascii="Arial" w:hAnsi="Arial" w:cs="Arial"/>
          <w:sz w:val="24"/>
          <w:szCs w:val="24"/>
        </w:rPr>
        <w:t>The Department of Justice has carried out a review of the current law relating to serious organised crime in Northern Ireland. The Executive Action Plan on Tackling Paramilitary Activity, Criminality and Organised Crime</w:t>
      </w:r>
      <w:r w:rsidRPr="00B501CA">
        <w:rPr>
          <w:rStyle w:val="FootnoteReference"/>
          <w:rFonts w:ascii="Arial" w:hAnsi="Arial" w:cs="Arial"/>
          <w:sz w:val="24"/>
          <w:szCs w:val="24"/>
        </w:rPr>
        <w:footnoteReference w:id="1"/>
      </w:r>
      <w:r w:rsidRPr="00B501CA">
        <w:rPr>
          <w:rFonts w:ascii="Arial" w:hAnsi="Arial" w:cs="Arial"/>
          <w:sz w:val="24"/>
          <w:szCs w:val="24"/>
        </w:rPr>
        <w:t xml:space="preserve"> committed the Department to </w:t>
      </w:r>
      <w:r w:rsidRPr="00B501CA">
        <w:rPr>
          <w:rFonts w:ascii="Arial" w:hAnsi="Arial" w:cs="Arial"/>
          <w:i/>
          <w:sz w:val="24"/>
          <w:szCs w:val="24"/>
        </w:rPr>
        <w:t>“…review the legislation relating to serious and organised crime in Northern Ireland to make sure that it is as effective as possible, with a view to introducing draft legislation…”</w:t>
      </w:r>
    </w:p>
    <w:p w:rsidR="00072780" w:rsidRPr="00B501CA" w:rsidRDefault="00072780" w:rsidP="00072780">
      <w:pPr>
        <w:spacing w:before="0" w:after="0" w:line="360" w:lineRule="auto"/>
        <w:rPr>
          <w:rFonts w:ascii="Arial" w:hAnsi="Arial" w:cs="Arial"/>
          <w:i/>
          <w:sz w:val="24"/>
          <w:szCs w:val="24"/>
        </w:rPr>
      </w:pPr>
    </w:p>
    <w:p w:rsidR="00072780" w:rsidRDefault="00072780" w:rsidP="00072780">
      <w:pPr>
        <w:pStyle w:val="Header"/>
        <w:tabs>
          <w:tab w:val="left" w:pos="720"/>
        </w:tabs>
        <w:spacing w:before="0" w:line="360" w:lineRule="auto"/>
        <w:rPr>
          <w:rFonts w:ascii="Arial" w:hAnsi="Arial" w:cs="Arial"/>
          <w:sz w:val="24"/>
          <w:szCs w:val="24"/>
        </w:rPr>
      </w:pPr>
      <w:r>
        <w:rPr>
          <w:rFonts w:ascii="Arial" w:hAnsi="Arial" w:cs="Arial"/>
          <w:sz w:val="24"/>
          <w:szCs w:val="24"/>
        </w:rPr>
        <w:t>1.2</w:t>
      </w:r>
      <w:r>
        <w:rPr>
          <w:rFonts w:ascii="Arial" w:hAnsi="Arial" w:cs="Arial"/>
          <w:sz w:val="24"/>
          <w:szCs w:val="24"/>
        </w:rPr>
        <w:tab/>
      </w:r>
      <w:r w:rsidRPr="00B10E6D">
        <w:rPr>
          <w:rFonts w:ascii="Arial" w:hAnsi="Arial" w:cs="Arial"/>
          <w:sz w:val="24"/>
          <w:szCs w:val="24"/>
        </w:rPr>
        <w:t xml:space="preserve">This consultation document seeks views on a range of proposals to reinforce the response to organised crime </w:t>
      </w:r>
      <w:r>
        <w:rPr>
          <w:rFonts w:ascii="Arial" w:hAnsi="Arial" w:cs="Arial"/>
          <w:sz w:val="24"/>
          <w:szCs w:val="24"/>
        </w:rPr>
        <w:t>through the introduction of</w:t>
      </w:r>
      <w:r w:rsidRPr="00B10E6D">
        <w:rPr>
          <w:rFonts w:ascii="Arial" w:hAnsi="Arial" w:cs="Arial"/>
          <w:sz w:val="24"/>
          <w:szCs w:val="24"/>
        </w:rPr>
        <w:t xml:space="preserve"> specific </w:t>
      </w:r>
      <w:r>
        <w:rPr>
          <w:rFonts w:ascii="Arial" w:hAnsi="Arial" w:cs="Arial"/>
          <w:sz w:val="24"/>
          <w:szCs w:val="24"/>
        </w:rPr>
        <w:t>legislative provisions</w:t>
      </w:r>
      <w:r w:rsidRPr="00B10E6D">
        <w:rPr>
          <w:rFonts w:ascii="Arial" w:hAnsi="Arial" w:cs="Arial"/>
          <w:sz w:val="24"/>
          <w:szCs w:val="24"/>
        </w:rPr>
        <w:t>, including a statutory definition of serious organised crime and new offences of ‘</w:t>
      </w:r>
      <w:r w:rsidRPr="00B10E6D">
        <w:rPr>
          <w:rFonts w:ascii="Arial" w:hAnsi="Arial" w:cs="Arial"/>
          <w:i/>
          <w:sz w:val="24"/>
          <w:szCs w:val="24"/>
        </w:rPr>
        <w:t>directing</w:t>
      </w:r>
      <w:r w:rsidRPr="00B10E6D">
        <w:rPr>
          <w:rFonts w:ascii="Arial" w:hAnsi="Arial" w:cs="Arial"/>
          <w:sz w:val="24"/>
          <w:szCs w:val="24"/>
        </w:rPr>
        <w:t>’ organised crime; ‘</w:t>
      </w:r>
      <w:r w:rsidRPr="00B10E6D">
        <w:rPr>
          <w:rFonts w:ascii="Arial" w:hAnsi="Arial" w:cs="Arial"/>
          <w:i/>
          <w:sz w:val="24"/>
          <w:szCs w:val="24"/>
        </w:rPr>
        <w:t>participating</w:t>
      </w:r>
      <w:r w:rsidRPr="00B10E6D">
        <w:rPr>
          <w:rFonts w:ascii="Arial" w:hAnsi="Arial" w:cs="Arial"/>
          <w:sz w:val="24"/>
          <w:szCs w:val="24"/>
        </w:rPr>
        <w:t xml:space="preserve">’ in organised crime and </w:t>
      </w:r>
      <w:r>
        <w:rPr>
          <w:rFonts w:ascii="Arial" w:hAnsi="Arial" w:cs="Arial"/>
          <w:sz w:val="24"/>
          <w:szCs w:val="24"/>
        </w:rPr>
        <w:t>provision for relevant offences to be</w:t>
      </w:r>
      <w:r w:rsidRPr="00B10E6D">
        <w:rPr>
          <w:rFonts w:ascii="Arial" w:hAnsi="Arial" w:cs="Arial"/>
          <w:sz w:val="24"/>
          <w:szCs w:val="24"/>
        </w:rPr>
        <w:t xml:space="preserve"> ‘</w:t>
      </w:r>
      <w:r w:rsidRPr="00B10E6D">
        <w:rPr>
          <w:rFonts w:ascii="Arial" w:hAnsi="Arial" w:cs="Arial"/>
          <w:i/>
          <w:sz w:val="24"/>
          <w:szCs w:val="24"/>
        </w:rPr>
        <w:t>aggravated</w:t>
      </w:r>
      <w:r w:rsidRPr="00B10E6D">
        <w:rPr>
          <w:rFonts w:ascii="Arial" w:hAnsi="Arial" w:cs="Arial"/>
          <w:sz w:val="24"/>
          <w:szCs w:val="24"/>
        </w:rPr>
        <w:t xml:space="preserve">’ by a connection </w:t>
      </w:r>
      <w:r>
        <w:rPr>
          <w:rFonts w:ascii="Arial" w:hAnsi="Arial" w:cs="Arial"/>
          <w:sz w:val="24"/>
          <w:szCs w:val="24"/>
        </w:rPr>
        <w:t xml:space="preserve">with </w:t>
      </w:r>
      <w:r w:rsidRPr="00B10E6D">
        <w:rPr>
          <w:rFonts w:ascii="Arial" w:hAnsi="Arial" w:cs="Arial"/>
          <w:sz w:val="24"/>
          <w:szCs w:val="24"/>
        </w:rPr>
        <w:t xml:space="preserve">organised crime. These proposals are set out in more detail in </w:t>
      </w:r>
      <w:r w:rsidRPr="00B227E3">
        <w:rPr>
          <w:rFonts w:ascii="Arial" w:hAnsi="Arial" w:cs="Arial"/>
          <w:sz w:val="24"/>
          <w:szCs w:val="24"/>
        </w:rPr>
        <w:t>Section 3.</w:t>
      </w:r>
      <w:r>
        <w:rPr>
          <w:rFonts w:ascii="Arial" w:hAnsi="Arial" w:cs="Arial"/>
          <w:sz w:val="24"/>
          <w:szCs w:val="24"/>
        </w:rPr>
        <w:t xml:space="preserve"> </w:t>
      </w:r>
      <w:r w:rsidRPr="00B10E6D">
        <w:rPr>
          <w:rFonts w:ascii="Arial" w:hAnsi="Arial" w:cs="Arial"/>
          <w:sz w:val="24"/>
          <w:szCs w:val="24"/>
        </w:rPr>
        <w:t xml:space="preserve"> </w:t>
      </w:r>
    </w:p>
    <w:p w:rsidR="00072780" w:rsidRDefault="00072780" w:rsidP="00072780">
      <w:pPr>
        <w:pStyle w:val="Header"/>
        <w:tabs>
          <w:tab w:val="left" w:pos="720"/>
        </w:tabs>
        <w:spacing w:before="0" w:line="360" w:lineRule="auto"/>
        <w:rPr>
          <w:rFonts w:ascii="Arial" w:hAnsi="Arial" w:cs="Arial"/>
          <w:sz w:val="24"/>
          <w:szCs w:val="24"/>
        </w:rPr>
      </w:pPr>
    </w:p>
    <w:p w:rsidR="00072780" w:rsidRPr="00B10E6D" w:rsidRDefault="00072780" w:rsidP="00072780">
      <w:pPr>
        <w:pStyle w:val="Header"/>
        <w:tabs>
          <w:tab w:val="left" w:pos="720"/>
        </w:tabs>
        <w:spacing w:line="360" w:lineRule="auto"/>
        <w:rPr>
          <w:rFonts w:ascii="Arial" w:hAnsi="Arial" w:cs="Arial"/>
          <w:sz w:val="24"/>
          <w:szCs w:val="24"/>
        </w:rPr>
      </w:pPr>
      <w:r>
        <w:rPr>
          <w:rFonts w:ascii="Arial" w:hAnsi="Arial" w:cs="Arial"/>
          <w:sz w:val="24"/>
          <w:szCs w:val="24"/>
        </w:rPr>
        <w:t>1.3</w:t>
      </w:r>
      <w:r>
        <w:rPr>
          <w:rFonts w:ascii="Arial" w:hAnsi="Arial" w:cs="Arial"/>
          <w:sz w:val="24"/>
          <w:szCs w:val="24"/>
        </w:rPr>
        <w:tab/>
      </w:r>
      <w:r w:rsidRPr="00B10E6D">
        <w:rPr>
          <w:rFonts w:ascii="Arial" w:hAnsi="Arial" w:cs="Arial"/>
          <w:sz w:val="24"/>
          <w:szCs w:val="24"/>
        </w:rPr>
        <w:t>This work is part of a wider strategic approach to t</w:t>
      </w:r>
      <w:r>
        <w:rPr>
          <w:rFonts w:ascii="Arial" w:hAnsi="Arial" w:cs="Arial"/>
          <w:sz w:val="24"/>
          <w:szCs w:val="24"/>
        </w:rPr>
        <w:t xml:space="preserve">ackling serious organised crime and also contributes to </w:t>
      </w:r>
      <w:r w:rsidRPr="00B10E6D">
        <w:rPr>
          <w:rFonts w:ascii="Arial" w:hAnsi="Arial" w:cs="Arial"/>
          <w:sz w:val="24"/>
          <w:szCs w:val="24"/>
        </w:rPr>
        <w:t>delivery of the current Outcomes Delivery Plan</w:t>
      </w:r>
      <w:r>
        <w:rPr>
          <w:rFonts w:ascii="Arial" w:hAnsi="Arial" w:cs="Arial"/>
          <w:sz w:val="24"/>
          <w:szCs w:val="24"/>
        </w:rPr>
        <w:t xml:space="preserve">, in particular, </w:t>
      </w:r>
      <w:r w:rsidRPr="00B10E6D">
        <w:rPr>
          <w:rFonts w:ascii="Arial" w:hAnsi="Arial" w:cs="Arial"/>
          <w:sz w:val="24"/>
          <w:szCs w:val="24"/>
        </w:rPr>
        <w:t>Outcome 7: We have a safe community where we resp</w:t>
      </w:r>
      <w:r>
        <w:rPr>
          <w:rFonts w:ascii="Arial" w:hAnsi="Arial" w:cs="Arial"/>
          <w:sz w:val="24"/>
          <w:szCs w:val="24"/>
        </w:rPr>
        <w:t xml:space="preserve">ect the law and each other. The policy intent is to </w:t>
      </w:r>
      <w:r w:rsidRPr="00A84A55">
        <w:rPr>
          <w:rFonts w:ascii="Arial" w:hAnsi="Arial" w:cs="Arial"/>
          <w:sz w:val="24"/>
          <w:szCs w:val="24"/>
        </w:rPr>
        <w:t xml:space="preserve">ensure </w:t>
      </w:r>
      <w:r w:rsidRPr="00B227E3">
        <w:rPr>
          <w:rFonts w:ascii="Arial" w:hAnsi="Arial" w:cs="Arial"/>
          <w:sz w:val="24"/>
          <w:szCs w:val="24"/>
        </w:rPr>
        <w:t>that law enforcement in Northern Ireland</w:t>
      </w:r>
      <w:r>
        <w:rPr>
          <w:rFonts w:ascii="Arial" w:hAnsi="Arial" w:cs="Arial"/>
          <w:sz w:val="24"/>
          <w:szCs w:val="24"/>
        </w:rPr>
        <w:t xml:space="preserve"> is able to </w:t>
      </w:r>
      <w:r w:rsidRPr="00B227E3">
        <w:rPr>
          <w:rFonts w:ascii="Arial" w:hAnsi="Arial" w:cs="Arial"/>
          <w:sz w:val="24"/>
          <w:szCs w:val="24"/>
        </w:rPr>
        <w:t>avail of robust and appropriate legislative tools to investigate, disrupt, prosecute and bring to justice those involved in serious organised crime.</w:t>
      </w:r>
      <w:r>
        <w:rPr>
          <w:rFonts w:ascii="Arial" w:hAnsi="Arial" w:cs="Arial"/>
          <w:sz w:val="24"/>
          <w:szCs w:val="24"/>
        </w:rPr>
        <w:t xml:space="preserve">  </w:t>
      </w:r>
      <w:r w:rsidRPr="00C709FB">
        <w:rPr>
          <w:rFonts w:ascii="Arial" w:hAnsi="Arial" w:cs="Arial"/>
          <w:sz w:val="24"/>
          <w:szCs w:val="24"/>
        </w:rPr>
        <w:t xml:space="preserve">We want to send a strong message to criminals that </w:t>
      </w:r>
      <w:r w:rsidRPr="001530C5">
        <w:rPr>
          <w:rFonts w:ascii="Arial" w:hAnsi="Arial" w:cs="Arial"/>
          <w:sz w:val="24"/>
          <w:szCs w:val="24"/>
        </w:rPr>
        <w:t>we will not tolerate the harm they cause to individuals and communities within Northern</w:t>
      </w:r>
      <w:r>
        <w:rPr>
          <w:rFonts w:ascii="Arial" w:hAnsi="Arial" w:cs="Arial"/>
          <w:sz w:val="24"/>
          <w:szCs w:val="24"/>
        </w:rPr>
        <w:t xml:space="preserve"> Ireland. </w:t>
      </w:r>
    </w:p>
    <w:p w:rsidR="00072780" w:rsidRDefault="00072780" w:rsidP="00072780">
      <w:pPr>
        <w:spacing w:before="0" w:after="0" w:line="360" w:lineRule="auto"/>
        <w:rPr>
          <w:rFonts w:ascii="Arial" w:hAnsi="Arial" w:cs="Arial"/>
          <w:b/>
          <w:color w:val="44546A" w:themeColor="text2"/>
          <w:sz w:val="28"/>
          <w:szCs w:val="28"/>
        </w:rPr>
      </w:pPr>
    </w:p>
    <w:p w:rsidR="00072780" w:rsidRDefault="00072780" w:rsidP="00072780">
      <w:pPr>
        <w:rPr>
          <w:rFonts w:ascii="Arial" w:hAnsi="Arial" w:cs="Arial"/>
          <w:b/>
          <w:color w:val="44546A" w:themeColor="text2"/>
          <w:sz w:val="28"/>
          <w:szCs w:val="28"/>
        </w:rPr>
      </w:pPr>
      <w:r>
        <w:rPr>
          <w:rFonts w:ascii="Arial" w:hAnsi="Arial" w:cs="Arial"/>
          <w:b/>
          <w:color w:val="44546A" w:themeColor="text2"/>
          <w:sz w:val="28"/>
          <w:szCs w:val="28"/>
        </w:rPr>
        <w:t xml:space="preserve">Responding to this consultation </w:t>
      </w:r>
    </w:p>
    <w:p w:rsidR="00072780" w:rsidRDefault="00072780" w:rsidP="00072780">
      <w:pPr>
        <w:spacing w:before="0" w:after="0" w:line="360" w:lineRule="auto"/>
        <w:rPr>
          <w:rFonts w:ascii="Arial" w:hAnsi="Arial" w:cs="Arial"/>
          <w:sz w:val="24"/>
          <w:szCs w:val="24"/>
        </w:rPr>
      </w:pPr>
      <w:r>
        <w:rPr>
          <w:rFonts w:ascii="Arial" w:hAnsi="Arial" w:cs="Arial"/>
          <w:sz w:val="24"/>
          <w:szCs w:val="24"/>
        </w:rPr>
        <w:t>1.4</w:t>
      </w:r>
      <w:r>
        <w:rPr>
          <w:rFonts w:ascii="Arial" w:hAnsi="Arial" w:cs="Arial"/>
          <w:sz w:val="24"/>
          <w:szCs w:val="24"/>
        </w:rPr>
        <w:tab/>
        <w:t xml:space="preserve">The best way to access </w:t>
      </w:r>
      <w:r w:rsidR="00453045">
        <w:rPr>
          <w:rFonts w:ascii="Arial" w:hAnsi="Arial" w:cs="Arial"/>
          <w:sz w:val="24"/>
          <w:szCs w:val="24"/>
        </w:rPr>
        <w:t xml:space="preserve">this consultation is online at </w:t>
      </w:r>
      <w:r w:rsidR="001A468B" w:rsidRPr="001A468B">
        <w:rPr>
          <w:rStyle w:val="Hyperlink"/>
          <w:rFonts w:ascii="Times New Roman" w:hAnsi="Times New Roman" w:cs="Times New Roman"/>
          <w:sz w:val="24"/>
          <w:szCs w:val="24"/>
          <w:lang w:val="en" w:eastAsia="en-GB"/>
        </w:rPr>
        <w:t>https://consultations.nidirect.gov.uk/doj-corporate-secretariat/organised-crime-offences/</w:t>
      </w:r>
      <w:r>
        <w:rPr>
          <w:rFonts w:ascii="Arial" w:hAnsi="Arial" w:cs="Arial"/>
          <w:sz w:val="24"/>
          <w:szCs w:val="24"/>
        </w:rPr>
        <w:t>.</w:t>
      </w:r>
    </w:p>
    <w:p w:rsidR="00072780" w:rsidRPr="00153A77" w:rsidRDefault="00072780" w:rsidP="00072780">
      <w:pPr>
        <w:spacing w:before="0" w:after="0" w:line="360" w:lineRule="auto"/>
        <w:rPr>
          <w:rFonts w:ascii="Arial" w:hAnsi="Arial" w:cs="Arial"/>
          <w:sz w:val="24"/>
          <w:szCs w:val="24"/>
        </w:rPr>
      </w:pPr>
    </w:p>
    <w:p w:rsidR="00072780" w:rsidRDefault="00072780" w:rsidP="00072780">
      <w:pPr>
        <w:autoSpaceDE w:val="0"/>
        <w:autoSpaceDN w:val="0"/>
        <w:spacing w:before="0" w:after="0" w:line="360" w:lineRule="auto"/>
        <w:rPr>
          <w:rFonts w:ascii="Arial" w:hAnsi="Arial" w:cs="Arial"/>
          <w:sz w:val="24"/>
          <w:szCs w:val="24"/>
          <w:lang w:eastAsia="en-GB"/>
        </w:rPr>
      </w:pPr>
      <w:r w:rsidRPr="0002440A">
        <w:rPr>
          <w:rFonts w:ascii="Arial" w:hAnsi="Arial" w:cs="Arial"/>
          <w:sz w:val="24"/>
          <w:szCs w:val="24"/>
          <w:lang w:eastAsia="en-GB"/>
        </w:rPr>
        <w:t>1.5</w:t>
      </w:r>
      <w:r w:rsidRPr="0002440A">
        <w:rPr>
          <w:rFonts w:ascii="Arial" w:hAnsi="Arial" w:cs="Arial"/>
          <w:sz w:val="24"/>
          <w:szCs w:val="24"/>
          <w:lang w:eastAsia="en-GB"/>
        </w:rPr>
        <w:tab/>
        <w:t xml:space="preserve">In Section 3 there are a number of questions posed within the text to assist consideration of the draft proposals.  A Consultation Response Questionnaire with all of the questions in sequence is attached at </w:t>
      </w:r>
      <w:r w:rsidRPr="0002440A">
        <w:rPr>
          <w:rFonts w:ascii="Arial" w:hAnsi="Arial" w:cs="Arial"/>
          <w:b/>
          <w:bCs/>
          <w:sz w:val="24"/>
          <w:szCs w:val="24"/>
          <w:lang w:eastAsia="en-GB"/>
        </w:rPr>
        <w:t>Annex A</w:t>
      </w:r>
      <w:r w:rsidRPr="0002440A">
        <w:rPr>
          <w:rFonts w:ascii="Arial" w:hAnsi="Arial" w:cs="Arial"/>
          <w:sz w:val="24"/>
          <w:szCs w:val="24"/>
          <w:lang w:eastAsia="en-GB"/>
        </w:rPr>
        <w:t>.  In order to aid our analysis of responses it would be helpful if you could use the Response Questionnaire when responding to the consultation.</w:t>
      </w:r>
    </w:p>
    <w:p w:rsidR="00072780" w:rsidRPr="00153A77" w:rsidRDefault="00072780" w:rsidP="00072780">
      <w:pPr>
        <w:autoSpaceDE w:val="0"/>
        <w:autoSpaceDN w:val="0"/>
        <w:spacing w:before="0" w:after="0" w:line="360" w:lineRule="auto"/>
        <w:rPr>
          <w:rFonts w:ascii="Arial" w:hAnsi="Arial" w:cs="Arial"/>
          <w:sz w:val="24"/>
          <w:szCs w:val="24"/>
          <w:lang w:eastAsia="en-GB"/>
        </w:rPr>
      </w:pPr>
    </w:p>
    <w:p w:rsidR="00072780" w:rsidRDefault="00072780" w:rsidP="00072780">
      <w:pPr>
        <w:spacing w:before="0" w:after="0" w:line="360" w:lineRule="auto"/>
        <w:rPr>
          <w:rFonts w:ascii="Arial" w:hAnsi="Arial" w:cs="Arial"/>
          <w:color w:val="44546A" w:themeColor="text2"/>
          <w:sz w:val="24"/>
          <w:szCs w:val="24"/>
        </w:rPr>
      </w:pPr>
      <w:r>
        <w:rPr>
          <w:rFonts w:ascii="Arial" w:hAnsi="Arial" w:cs="Arial"/>
          <w:color w:val="44546A" w:themeColor="text2"/>
          <w:sz w:val="24"/>
          <w:szCs w:val="24"/>
        </w:rPr>
        <w:t>Duration and closing date</w:t>
      </w:r>
    </w:p>
    <w:p w:rsidR="00072780" w:rsidRDefault="00072780" w:rsidP="00072780">
      <w:pPr>
        <w:spacing w:before="0" w:after="0" w:line="360" w:lineRule="auto"/>
        <w:rPr>
          <w:rFonts w:ascii="Arial" w:hAnsi="Arial" w:cs="Arial"/>
          <w:sz w:val="24"/>
          <w:szCs w:val="24"/>
        </w:rPr>
      </w:pPr>
      <w:r>
        <w:rPr>
          <w:rFonts w:ascii="Arial" w:hAnsi="Arial" w:cs="Arial"/>
          <w:sz w:val="24"/>
          <w:szCs w:val="24"/>
        </w:rPr>
        <w:t>1.6</w:t>
      </w:r>
      <w:r>
        <w:rPr>
          <w:rFonts w:ascii="Arial" w:hAnsi="Arial" w:cs="Arial"/>
          <w:sz w:val="24"/>
          <w:szCs w:val="24"/>
        </w:rPr>
        <w:tab/>
        <w:t>The consu</w:t>
      </w:r>
      <w:r w:rsidR="009E6595">
        <w:rPr>
          <w:rFonts w:ascii="Arial" w:hAnsi="Arial" w:cs="Arial"/>
          <w:sz w:val="24"/>
          <w:szCs w:val="24"/>
        </w:rPr>
        <w:t>ltation will remain open until 2</w:t>
      </w:r>
      <w:r>
        <w:rPr>
          <w:rFonts w:ascii="Arial" w:hAnsi="Arial" w:cs="Arial"/>
          <w:sz w:val="24"/>
          <w:szCs w:val="24"/>
        </w:rPr>
        <w:t xml:space="preserve"> October</w:t>
      </w:r>
      <w:r w:rsidRPr="00233D45">
        <w:rPr>
          <w:rFonts w:ascii="Arial" w:hAnsi="Arial" w:cs="Arial"/>
          <w:sz w:val="24"/>
          <w:szCs w:val="24"/>
        </w:rPr>
        <w:t xml:space="preserve"> 2020</w:t>
      </w:r>
      <w:r>
        <w:rPr>
          <w:rFonts w:ascii="Arial" w:hAnsi="Arial" w:cs="Arial"/>
          <w:sz w:val="24"/>
          <w:szCs w:val="24"/>
        </w:rPr>
        <w:t xml:space="preserve"> and responses will be welcomed up to that date.  Respondents are asked to respond using the consultation response sheet at Annex A.</w:t>
      </w:r>
    </w:p>
    <w:p w:rsidR="00072780" w:rsidRDefault="00072780" w:rsidP="00072780">
      <w:pPr>
        <w:spacing w:before="0" w:after="0" w:line="360" w:lineRule="auto"/>
        <w:rPr>
          <w:rFonts w:ascii="Arial" w:hAnsi="Arial" w:cs="Arial"/>
          <w:color w:val="44546A" w:themeColor="text2"/>
          <w:sz w:val="24"/>
          <w:szCs w:val="24"/>
        </w:rPr>
      </w:pPr>
    </w:p>
    <w:p w:rsidR="00072780" w:rsidRDefault="00072780" w:rsidP="00072780">
      <w:pPr>
        <w:spacing w:before="0" w:after="0" w:line="360" w:lineRule="auto"/>
        <w:rPr>
          <w:rFonts w:ascii="Arial" w:hAnsi="Arial" w:cs="Arial"/>
          <w:color w:val="44546A" w:themeColor="text2"/>
          <w:sz w:val="24"/>
          <w:szCs w:val="24"/>
        </w:rPr>
      </w:pPr>
      <w:r>
        <w:rPr>
          <w:rFonts w:ascii="Arial" w:hAnsi="Arial" w:cs="Arial"/>
          <w:color w:val="44546A" w:themeColor="text2"/>
          <w:sz w:val="24"/>
          <w:szCs w:val="24"/>
        </w:rPr>
        <w:t xml:space="preserve">Alternative formats and further information. </w:t>
      </w:r>
    </w:p>
    <w:p w:rsidR="00072780" w:rsidRDefault="00072780" w:rsidP="00072780">
      <w:pPr>
        <w:spacing w:before="0" w:after="0" w:line="360" w:lineRule="auto"/>
        <w:rPr>
          <w:rFonts w:ascii="Arial" w:hAnsi="Arial" w:cs="Arial"/>
          <w:sz w:val="24"/>
          <w:szCs w:val="24"/>
        </w:rPr>
      </w:pPr>
      <w:r>
        <w:rPr>
          <w:rFonts w:ascii="Arial" w:hAnsi="Arial" w:cs="Arial"/>
          <w:sz w:val="24"/>
          <w:szCs w:val="24"/>
        </w:rPr>
        <w:t>1.7</w:t>
      </w:r>
      <w:r>
        <w:rPr>
          <w:rFonts w:ascii="Arial" w:hAnsi="Arial" w:cs="Arial"/>
          <w:sz w:val="24"/>
          <w:szCs w:val="24"/>
        </w:rPr>
        <w:tab/>
        <w:t xml:space="preserve">An electronic version of this document is available at </w:t>
      </w:r>
      <w:hyperlink r:id="rId9" w:history="1">
        <w:r w:rsidR="00453045" w:rsidRPr="00D82D89">
          <w:rPr>
            <w:rStyle w:val="Hyperlink"/>
            <w:rFonts w:ascii="Arial" w:hAnsi="Arial" w:cs="Arial"/>
            <w:sz w:val="24"/>
            <w:szCs w:val="24"/>
          </w:rPr>
          <w:t>https://www.justice-ni.gov.uk/consultations/policy-new-provisions-tackle-organised-crime-ni</w:t>
        </w:r>
      </w:hyperlink>
      <w:r w:rsidR="00453045">
        <w:rPr>
          <w:rFonts w:ascii="Arial" w:hAnsi="Arial" w:cs="Arial"/>
          <w:sz w:val="24"/>
          <w:szCs w:val="24"/>
        </w:rPr>
        <w:t xml:space="preserve">. </w:t>
      </w:r>
      <w:r>
        <w:rPr>
          <w:rFonts w:ascii="Arial" w:hAnsi="Arial" w:cs="Arial"/>
          <w:sz w:val="24"/>
          <w:szCs w:val="24"/>
        </w:rPr>
        <w:t>Hard copies of this consultation document and, copies in other formats, including Braille, large print etc., can be made available upon request. If you require an alternative format or a language other than English, please let us know and we will do our best to assist you.  If you require any further information on the consultation process or the content of this document, or any other assistance to make a response, please contact the Department.</w:t>
      </w:r>
    </w:p>
    <w:p w:rsidR="00072780" w:rsidRDefault="00072780" w:rsidP="00072780">
      <w:pPr>
        <w:rPr>
          <w:rFonts w:ascii="Arial" w:hAnsi="Arial" w:cs="Arial"/>
          <w:sz w:val="24"/>
          <w:szCs w:val="24"/>
        </w:rPr>
      </w:pPr>
    </w:p>
    <w:p w:rsidR="00072780" w:rsidRDefault="00072780" w:rsidP="00072780">
      <w:pPr>
        <w:rPr>
          <w:rFonts w:ascii="Arial" w:hAnsi="Arial" w:cs="Arial"/>
          <w:sz w:val="24"/>
          <w:szCs w:val="24"/>
        </w:rPr>
      </w:pPr>
      <w:r>
        <w:rPr>
          <w:rFonts w:ascii="Arial" w:hAnsi="Arial" w:cs="Arial"/>
          <w:sz w:val="24"/>
          <w:szCs w:val="24"/>
        </w:rPr>
        <w:t>We can be contacted using the details provided below:</w:t>
      </w:r>
    </w:p>
    <w:p w:rsidR="00072780" w:rsidRDefault="00072780" w:rsidP="00072780">
      <w:pPr>
        <w:rPr>
          <w:rFonts w:ascii="Arial" w:hAnsi="Arial" w:cs="Arial"/>
          <w:sz w:val="24"/>
          <w:szCs w:val="24"/>
        </w:rPr>
      </w:pPr>
      <w:r>
        <w:rPr>
          <w:rFonts w:ascii="Arial" w:hAnsi="Arial" w:cs="Arial"/>
          <w:sz w:val="24"/>
          <w:szCs w:val="24"/>
        </w:rPr>
        <w:t>By Phone:</w:t>
      </w:r>
      <w:r>
        <w:rPr>
          <w:rFonts w:ascii="Arial" w:hAnsi="Arial" w:cs="Arial"/>
          <w:sz w:val="24"/>
          <w:szCs w:val="24"/>
        </w:rPr>
        <w:tab/>
        <w:t xml:space="preserve"> 02890 522957</w:t>
      </w:r>
    </w:p>
    <w:p w:rsidR="00072780" w:rsidRDefault="00072780" w:rsidP="00072780">
      <w:pPr>
        <w:rPr>
          <w:rFonts w:ascii="Arial" w:hAnsi="Arial" w:cs="Arial"/>
          <w:sz w:val="24"/>
          <w:szCs w:val="24"/>
        </w:rPr>
      </w:pPr>
      <w:r>
        <w:rPr>
          <w:rFonts w:ascii="Arial" w:hAnsi="Arial" w:cs="Arial"/>
          <w:sz w:val="24"/>
          <w:szCs w:val="24"/>
        </w:rPr>
        <w:t>By Email:</w:t>
      </w:r>
      <w:r>
        <w:rPr>
          <w:rFonts w:ascii="Arial" w:hAnsi="Arial" w:cs="Arial"/>
          <w:sz w:val="24"/>
          <w:szCs w:val="24"/>
        </w:rPr>
        <w:tab/>
        <w:t xml:space="preserve"> </w:t>
      </w:r>
      <w:hyperlink r:id="rId10" w:history="1">
        <w:r w:rsidRPr="00E04333">
          <w:rPr>
            <w:rStyle w:val="Hyperlink"/>
            <w:rFonts w:ascii="Arial" w:hAnsi="Arial" w:cs="Arial"/>
            <w:sz w:val="24"/>
            <w:szCs w:val="24"/>
          </w:rPr>
          <w:t>OCB.enquiries@justice-ni.x.gsi.gov.uk</w:t>
        </w:r>
      </w:hyperlink>
      <w:r>
        <w:rPr>
          <w:rFonts w:ascii="Arial" w:hAnsi="Arial" w:cs="Arial"/>
          <w:sz w:val="24"/>
          <w:szCs w:val="24"/>
        </w:rPr>
        <w:t xml:space="preserve"> </w:t>
      </w:r>
    </w:p>
    <w:p w:rsidR="00072780" w:rsidRDefault="00072780" w:rsidP="00072780">
      <w:pPr>
        <w:spacing w:before="0" w:after="0" w:line="240" w:lineRule="auto"/>
        <w:rPr>
          <w:rFonts w:ascii="Arial" w:hAnsi="Arial" w:cs="Arial"/>
          <w:sz w:val="24"/>
          <w:szCs w:val="24"/>
        </w:rPr>
      </w:pPr>
      <w:r>
        <w:rPr>
          <w:rFonts w:ascii="Arial" w:hAnsi="Arial" w:cs="Arial"/>
          <w:sz w:val="24"/>
          <w:szCs w:val="24"/>
        </w:rPr>
        <w:t xml:space="preserve">In writing: </w:t>
      </w:r>
      <w:r>
        <w:rPr>
          <w:rFonts w:ascii="Arial" w:hAnsi="Arial" w:cs="Arial"/>
          <w:sz w:val="24"/>
          <w:szCs w:val="24"/>
        </w:rPr>
        <w:tab/>
        <w:t>Organised Crime Branch</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Protection and Organised Crime Division</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Department of Justice</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Castle Buildings</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Stormont Estate</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Belfast</w:t>
      </w:r>
    </w:p>
    <w:p w:rsidR="00072780" w:rsidRDefault="00072780" w:rsidP="00072780">
      <w:pPr>
        <w:spacing w:before="0" w:after="0" w:line="240" w:lineRule="auto"/>
        <w:ind w:left="720" w:firstLine="720"/>
        <w:rPr>
          <w:rFonts w:ascii="Arial" w:hAnsi="Arial" w:cs="Arial"/>
          <w:sz w:val="24"/>
          <w:szCs w:val="24"/>
        </w:rPr>
      </w:pPr>
      <w:r>
        <w:rPr>
          <w:rFonts w:ascii="Arial" w:hAnsi="Arial" w:cs="Arial"/>
          <w:sz w:val="24"/>
          <w:szCs w:val="24"/>
        </w:rPr>
        <w:t>BT4 3SG</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color w:val="44546A" w:themeColor="text2"/>
          <w:sz w:val="24"/>
          <w:szCs w:val="24"/>
        </w:rPr>
      </w:pPr>
      <w:r>
        <w:rPr>
          <w:rFonts w:ascii="Arial" w:hAnsi="Arial" w:cs="Arial"/>
          <w:color w:val="44546A" w:themeColor="text2"/>
          <w:sz w:val="24"/>
          <w:szCs w:val="24"/>
        </w:rPr>
        <w:t xml:space="preserve">Impact </w:t>
      </w:r>
      <w:r w:rsidRPr="006B03D6">
        <w:rPr>
          <w:rFonts w:ascii="Arial" w:hAnsi="Arial" w:cs="Arial"/>
          <w:color w:val="44546A" w:themeColor="text2"/>
          <w:sz w:val="24"/>
          <w:szCs w:val="24"/>
        </w:rPr>
        <w:t>Assessments</w:t>
      </w:r>
    </w:p>
    <w:p w:rsidR="00072780" w:rsidRDefault="00072780" w:rsidP="00072780">
      <w:pPr>
        <w:spacing w:before="0" w:after="0" w:line="360" w:lineRule="auto"/>
        <w:rPr>
          <w:rFonts w:ascii="Arial" w:hAnsi="Arial" w:cs="Arial"/>
          <w:color w:val="44546A" w:themeColor="text2"/>
          <w:sz w:val="24"/>
          <w:szCs w:val="24"/>
        </w:rPr>
      </w:pPr>
      <w:r>
        <w:rPr>
          <w:rFonts w:ascii="Arial" w:hAnsi="Arial" w:cs="Arial"/>
          <w:sz w:val="24"/>
          <w:szCs w:val="24"/>
        </w:rPr>
        <w:t>1.8</w:t>
      </w:r>
      <w:r>
        <w:rPr>
          <w:rFonts w:ascii="Arial" w:hAnsi="Arial" w:cs="Arial"/>
          <w:sz w:val="24"/>
          <w:szCs w:val="24"/>
        </w:rPr>
        <w:tab/>
        <w:t xml:space="preserve">These policy proposals have been screened for equality impact and rural needs impact.  No adverse impacts have been identified. Copies of these screening assessments are available on our website along with the consultation document. We welcome any comments you might have on these screening documents. These screening assessments will be revisited as necessary if there are significant changes to the policy proposals as a result of consultation comments. </w:t>
      </w:r>
    </w:p>
    <w:p w:rsidR="00072780" w:rsidRDefault="00072780" w:rsidP="00072780">
      <w:pPr>
        <w:spacing w:before="0" w:after="0" w:line="360" w:lineRule="auto"/>
        <w:rPr>
          <w:rFonts w:ascii="Arial" w:hAnsi="Arial" w:cs="Arial"/>
          <w:color w:val="44546A" w:themeColor="text2"/>
          <w:sz w:val="24"/>
          <w:szCs w:val="24"/>
        </w:rPr>
      </w:pPr>
    </w:p>
    <w:p w:rsidR="00072780" w:rsidRPr="005A6D78" w:rsidRDefault="00072780" w:rsidP="00072780">
      <w:pPr>
        <w:spacing w:before="0" w:after="0" w:line="360" w:lineRule="auto"/>
        <w:rPr>
          <w:rFonts w:ascii="Arial" w:hAnsi="Arial" w:cs="Arial"/>
          <w:color w:val="44546A" w:themeColor="text2"/>
          <w:sz w:val="24"/>
          <w:szCs w:val="24"/>
        </w:rPr>
      </w:pPr>
      <w:r>
        <w:rPr>
          <w:rFonts w:ascii="Arial" w:hAnsi="Arial" w:cs="Arial"/>
          <w:color w:val="44546A" w:themeColor="text2"/>
          <w:sz w:val="24"/>
          <w:szCs w:val="24"/>
        </w:rPr>
        <w:t>Freedom of Information and General Data Protection Regulations</w:t>
      </w:r>
    </w:p>
    <w:p w:rsidR="00072780" w:rsidRDefault="00072780" w:rsidP="00072780">
      <w:pPr>
        <w:spacing w:before="0" w:after="0" w:line="360" w:lineRule="auto"/>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Pr="00715F39">
        <w:rPr>
          <w:rFonts w:ascii="Arial" w:hAnsi="Arial" w:cs="Arial"/>
          <w:sz w:val="24"/>
          <w:szCs w:val="24"/>
          <w:lang w:val="en-US"/>
        </w:rPr>
        <w:t xml:space="preserve">Please note that responses to this consultation will be subject to the Freedom of Information Act 2000, which gives the right of access to much of the information held by public authorities.  Before you submit your response, please read the advice in </w:t>
      </w:r>
      <w:r w:rsidRPr="00715F39">
        <w:rPr>
          <w:rFonts w:ascii="Arial" w:hAnsi="Arial" w:cs="Arial"/>
          <w:b/>
          <w:sz w:val="24"/>
          <w:szCs w:val="24"/>
          <w:lang w:val="en-US"/>
        </w:rPr>
        <w:t>Annex</w:t>
      </w:r>
      <w:r>
        <w:rPr>
          <w:rFonts w:ascii="Arial" w:hAnsi="Arial" w:cs="Arial"/>
          <w:b/>
          <w:sz w:val="24"/>
          <w:szCs w:val="24"/>
          <w:lang w:val="en-US"/>
        </w:rPr>
        <w:t xml:space="preserve"> D</w:t>
      </w:r>
      <w:r w:rsidRPr="00715F39">
        <w:rPr>
          <w:rFonts w:ascii="Arial" w:hAnsi="Arial" w:cs="Arial"/>
          <w:sz w:val="24"/>
          <w:szCs w:val="24"/>
          <w:lang w:val="en-US"/>
        </w:rPr>
        <w:t xml:space="preserve"> about the effect of the Freedom of Information Act 2000 on the confidentiality of responses to public consultation exercises.</w:t>
      </w:r>
    </w:p>
    <w:p w:rsidR="00072780" w:rsidRPr="00715F39" w:rsidRDefault="00072780" w:rsidP="00072780">
      <w:pPr>
        <w:spacing w:before="0" w:after="0" w:line="360" w:lineRule="auto"/>
        <w:rPr>
          <w:rFonts w:ascii="Arial" w:hAnsi="Arial" w:cs="Arial"/>
          <w:sz w:val="24"/>
          <w:szCs w:val="24"/>
          <w:lang w:val="en-US"/>
        </w:rPr>
      </w:pPr>
    </w:p>
    <w:p w:rsidR="00072780" w:rsidRPr="009627DE" w:rsidRDefault="00072780" w:rsidP="00072780">
      <w:pPr>
        <w:spacing w:before="0" w:after="0" w:line="360" w:lineRule="auto"/>
        <w:rPr>
          <w:rFonts w:ascii="Arial" w:hAnsi="Arial" w:cs="Arial"/>
          <w:sz w:val="24"/>
          <w:szCs w:val="24"/>
          <w:lang w:val="en-US"/>
        </w:rPr>
      </w:pPr>
      <w:r>
        <w:rPr>
          <w:rFonts w:ascii="Arial" w:hAnsi="Arial" w:cs="Arial"/>
          <w:sz w:val="24"/>
          <w:szCs w:val="24"/>
          <w:lang w:val="en-US"/>
        </w:rPr>
        <w:t>1.10</w:t>
      </w:r>
      <w:r>
        <w:rPr>
          <w:rFonts w:ascii="Arial" w:hAnsi="Arial" w:cs="Arial"/>
          <w:sz w:val="24"/>
          <w:szCs w:val="24"/>
          <w:lang w:val="en-US"/>
        </w:rPr>
        <w:tab/>
      </w:r>
      <w:r w:rsidRPr="00715F39">
        <w:rPr>
          <w:rFonts w:ascii="Arial" w:hAnsi="Arial" w:cs="Arial"/>
          <w:sz w:val="24"/>
          <w:szCs w:val="24"/>
          <w:lang w:val="en-US"/>
        </w:rPr>
        <w:t xml:space="preserve">Before you submit a response, please also read the Privacy Notice at </w:t>
      </w:r>
      <w:r>
        <w:rPr>
          <w:rFonts w:ascii="Arial" w:hAnsi="Arial" w:cs="Arial"/>
          <w:b/>
          <w:sz w:val="24"/>
          <w:szCs w:val="24"/>
          <w:lang w:val="en-US"/>
        </w:rPr>
        <w:t>Annex E</w:t>
      </w:r>
      <w:r w:rsidRPr="00715F39">
        <w:rPr>
          <w:rFonts w:ascii="Arial" w:hAnsi="Arial" w:cs="Arial"/>
          <w:sz w:val="24"/>
          <w:szCs w:val="24"/>
          <w:lang w:val="en-US"/>
        </w:rPr>
        <w:t xml:space="preserve"> which shows how we will use personal information as part of the processing of consultation responses.</w:t>
      </w:r>
    </w:p>
    <w:p w:rsidR="00072780" w:rsidRDefault="00072780" w:rsidP="00072780">
      <w:pPr>
        <w:spacing w:before="0" w:after="0" w:line="360" w:lineRule="auto"/>
        <w:rPr>
          <w:rFonts w:ascii="Arial" w:hAnsi="Arial" w:cs="Arial"/>
          <w:color w:val="44546A" w:themeColor="text2"/>
          <w:sz w:val="24"/>
          <w:szCs w:val="24"/>
        </w:rPr>
      </w:pPr>
    </w:p>
    <w:p w:rsidR="00072780" w:rsidRDefault="00072780" w:rsidP="00072780">
      <w:pPr>
        <w:spacing w:before="0" w:after="0" w:line="360" w:lineRule="auto"/>
        <w:rPr>
          <w:rFonts w:ascii="Arial" w:hAnsi="Arial" w:cs="Arial"/>
          <w:color w:val="44546A" w:themeColor="text2"/>
          <w:sz w:val="24"/>
          <w:szCs w:val="24"/>
        </w:rPr>
      </w:pPr>
      <w:r>
        <w:rPr>
          <w:rFonts w:ascii="Arial" w:hAnsi="Arial" w:cs="Arial"/>
          <w:color w:val="44546A" w:themeColor="text2"/>
          <w:sz w:val="24"/>
          <w:szCs w:val="24"/>
        </w:rPr>
        <w:t>Complaints</w:t>
      </w:r>
    </w:p>
    <w:p w:rsidR="00072780" w:rsidRDefault="00072780" w:rsidP="00072780">
      <w:pPr>
        <w:spacing w:before="0" w:after="0" w:line="360" w:lineRule="auto"/>
        <w:rPr>
          <w:rFonts w:ascii="Arial" w:hAnsi="Arial" w:cs="Arial"/>
          <w:sz w:val="24"/>
          <w:szCs w:val="24"/>
        </w:rPr>
      </w:pPr>
      <w:r>
        <w:rPr>
          <w:rFonts w:ascii="Arial" w:hAnsi="Arial" w:cs="Arial"/>
          <w:sz w:val="24"/>
          <w:szCs w:val="24"/>
        </w:rPr>
        <w:t>1.11</w:t>
      </w:r>
      <w:r>
        <w:rPr>
          <w:rFonts w:ascii="Arial" w:hAnsi="Arial" w:cs="Arial"/>
          <w:sz w:val="24"/>
          <w:szCs w:val="24"/>
        </w:rPr>
        <w:tab/>
        <w:t xml:space="preserve">If you have any concerns about the way this consultation process has been handled, please submit your complaint by email to </w:t>
      </w:r>
      <w:hyperlink r:id="rId11" w:history="1">
        <w:r w:rsidRPr="00BF4488">
          <w:rPr>
            <w:rStyle w:val="Hyperlink"/>
            <w:rFonts w:ascii="Arial" w:hAnsi="Arial" w:cs="Arial"/>
            <w:sz w:val="24"/>
            <w:szCs w:val="24"/>
          </w:rPr>
          <w:t>standardsunit@justice-ni.x.gsi.gov.uk</w:t>
        </w:r>
      </w:hyperlink>
      <w:r>
        <w:rPr>
          <w:rFonts w:ascii="Arial" w:hAnsi="Arial" w:cs="Arial"/>
          <w:sz w:val="24"/>
          <w:szCs w:val="24"/>
        </w:rPr>
        <w:t xml:space="preserve"> or write to the following address:</w:t>
      </w:r>
    </w:p>
    <w:p w:rsidR="00072780" w:rsidRDefault="00072780" w:rsidP="00072780">
      <w:pPr>
        <w:spacing w:before="0" w:after="0" w:line="240" w:lineRule="auto"/>
        <w:rPr>
          <w:rFonts w:ascii="Arial" w:hAnsi="Arial" w:cs="Arial"/>
          <w:sz w:val="24"/>
          <w:szCs w:val="24"/>
        </w:rPr>
      </w:pPr>
    </w:p>
    <w:p w:rsidR="00072780" w:rsidRDefault="00072780" w:rsidP="00072780">
      <w:pPr>
        <w:spacing w:before="0" w:after="0" w:line="240" w:lineRule="auto"/>
        <w:rPr>
          <w:rFonts w:ascii="Arial" w:hAnsi="Arial" w:cs="Arial"/>
          <w:sz w:val="24"/>
          <w:szCs w:val="24"/>
        </w:rPr>
      </w:pPr>
      <w:r>
        <w:rPr>
          <w:rFonts w:ascii="Arial" w:hAnsi="Arial" w:cs="Arial"/>
          <w:sz w:val="24"/>
          <w:szCs w:val="24"/>
        </w:rPr>
        <w:t>Standards Unit</w:t>
      </w:r>
    </w:p>
    <w:p w:rsidR="00072780" w:rsidRDefault="00072780" w:rsidP="00072780">
      <w:pPr>
        <w:spacing w:before="0" w:after="0" w:line="240" w:lineRule="auto"/>
        <w:rPr>
          <w:rFonts w:ascii="Arial" w:hAnsi="Arial" w:cs="Arial"/>
          <w:sz w:val="24"/>
          <w:szCs w:val="24"/>
        </w:rPr>
      </w:pPr>
      <w:r>
        <w:rPr>
          <w:rFonts w:ascii="Arial" w:hAnsi="Arial" w:cs="Arial"/>
          <w:sz w:val="24"/>
          <w:szCs w:val="24"/>
        </w:rPr>
        <w:t>Department of Justice</w:t>
      </w:r>
    </w:p>
    <w:p w:rsidR="00072780" w:rsidRDefault="00072780" w:rsidP="00072780">
      <w:pPr>
        <w:spacing w:before="0" w:after="0" w:line="240" w:lineRule="auto"/>
        <w:rPr>
          <w:rFonts w:ascii="Arial" w:hAnsi="Arial" w:cs="Arial"/>
          <w:sz w:val="24"/>
          <w:szCs w:val="24"/>
        </w:rPr>
      </w:pPr>
      <w:r>
        <w:rPr>
          <w:rFonts w:ascii="Arial" w:hAnsi="Arial" w:cs="Arial"/>
          <w:sz w:val="24"/>
          <w:szCs w:val="24"/>
        </w:rPr>
        <w:t>Knockview Buildings</w:t>
      </w:r>
    </w:p>
    <w:p w:rsidR="00072780" w:rsidRDefault="00072780" w:rsidP="00072780">
      <w:pPr>
        <w:spacing w:before="0" w:after="0" w:line="240" w:lineRule="auto"/>
        <w:rPr>
          <w:rFonts w:ascii="Arial" w:hAnsi="Arial" w:cs="Arial"/>
          <w:sz w:val="24"/>
          <w:szCs w:val="24"/>
        </w:rPr>
      </w:pPr>
      <w:r>
        <w:rPr>
          <w:rFonts w:ascii="Arial" w:hAnsi="Arial" w:cs="Arial"/>
          <w:sz w:val="24"/>
          <w:szCs w:val="24"/>
        </w:rPr>
        <w:t>Stormont Estate</w:t>
      </w:r>
    </w:p>
    <w:p w:rsidR="00072780" w:rsidRPr="006B03D6" w:rsidRDefault="00072780" w:rsidP="00072780">
      <w:pPr>
        <w:spacing w:before="0" w:after="0" w:line="240" w:lineRule="auto"/>
        <w:rPr>
          <w:rFonts w:ascii="Arial" w:hAnsi="Arial" w:cs="Arial"/>
          <w:sz w:val="24"/>
          <w:szCs w:val="24"/>
        </w:rPr>
      </w:pPr>
      <w:r>
        <w:rPr>
          <w:rFonts w:ascii="Arial" w:hAnsi="Arial" w:cs="Arial"/>
          <w:sz w:val="24"/>
          <w:szCs w:val="24"/>
        </w:rPr>
        <w:t>Belfast BT4 3SL</w:t>
      </w:r>
    </w:p>
    <w:p w:rsidR="00072780" w:rsidRPr="006B03D6" w:rsidRDefault="00072780" w:rsidP="00072780">
      <w:pPr>
        <w:spacing w:line="360" w:lineRule="auto"/>
        <w:rPr>
          <w:rFonts w:ascii="Arial" w:hAnsi="Arial" w:cs="Arial"/>
          <w:b/>
          <w:sz w:val="24"/>
          <w:szCs w:val="24"/>
        </w:rPr>
      </w:pPr>
    </w:p>
    <w:p w:rsidR="00072780" w:rsidRPr="006B03D6" w:rsidRDefault="00072780" w:rsidP="00072780">
      <w:pPr>
        <w:spacing w:line="360" w:lineRule="auto"/>
        <w:rPr>
          <w:rFonts w:ascii="Arial" w:hAnsi="Arial" w:cs="Arial"/>
          <w:color w:val="44546A" w:themeColor="text2"/>
          <w:sz w:val="24"/>
          <w:szCs w:val="24"/>
        </w:rPr>
      </w:pPr>
    </w:p>
    <w:p w:rsidR="00072780" w:rsidRDefault="00072780" w:rsidP="00072780">
      <w:pPr>
        <w:rPr>
          <w:rFonts w:ascii="Arial" w:hAnsi="Arial" w:cs="Arial"/>
          <w:b/>
          <w:color w:val="44546A" w:themeColor="text2"/>
          <w:sz w:val="28"/>
          <w:szCs w:val="28"/>
        </w:rPr>
      </w:pPr>
      <w:r>
        <w:rPr>
          <w:rFonts w:ascii="Arial" w:hAnsi="Arial" w:cs="Arial"/>
          <w:b/>
          <w:color w:val="44546A" w:themeColor="text2"/>
          <w:sz w:val="28"/>
          <w:szCs w:val="28"/>
        </w:rPr>
        <w:br w:type="page"/>
      </w:r>
    </w:p>
    <w:p w:rsidR="00072780" w:rsidRDefault="00072780" w:rsidP="00072780">
      <w:pPr>
        <w:spacing w:before="0" w:after="0" w:line="360" w:lineRule="auto"/>
        <w:rPr>
          <w:rFonts w:ascii="Arial" w:hAnsi="Arial" w:cs="Arial"/>
          <w:b/>
          <w:color w:val="44546A" w:themeColor="text2"/>
          <w:sz w:val="28"/>
          <w:szCs w:val="28"/>
        </w:rPr>
      </w:pPr>
      <w:r>
        <w:rPr>
          <w:rFonts w:ascii="Arial" w:hAnsi="Arial" w:cs="Arial"/>
          <w:b/>
          <w:color w:val="44546A" w:themeColor="text2"/>
          <w:sz w:val="28"/>
          <w:szCs w:val="28"/>
        </w:rPr>
        <w:t>Section 2:</w:t>
      </w:r>
      <w:r>
        <w:rPr>
          <w:rFonts w:ascii="Arial" w:hAnsi="Arial" w:cs="Arial"/>
          <w:b/>
          <w:color w:val="44546A" w:themeColor="text2"/>
          <w:sz w:val="28"/>
          <w:szCs w:val="28"/>
        </w:rPr>
        <w:tab/>
      </w:r>
      <w:r w:rsidRPr="004020FA">
        <w:rPr>
          <w:rFonts w:ascii="Arial" w:hAnsi="Arial" w:cs="Arial"/>
          <w:b/>
          <w:color w:val="44546A" w:themeColor="text2"/>
          <w:sz w:val="28"/>
          <w:szCs w:val="28"/>
        </w:rPr>
        <w:t>Introduction</w:t>
      </w:r>
    </w:p>
    <w:p w:rsidR="00072780" w:rsidRDefault="00072780" w:rsidP="00072780">
      <w:pPr>
        <w:spacing w:before="0" w:after="0" w:line="360" w:lineRule="auto"/>
        <w:rPr>
          <w:rFonts w:ascii="Arial" w:hAnsi="Arial" w:cs="Arial"/>
          <w:b/>
          <w:i/>
          <w:color w:val="44546A" w:themeColor="text2"/>
          <w:sz w:val="24"/>
          <w:szCs w:val="24"/>
        </w:rPr>
      </w:pP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Overview</w:t>
      </w:r>
    </w:p>
    <w:p w:rsidR="00072780" w:rsidRDefault="00072780" w:rsidP="00072780">
      <w:pPr>
        <w:spacing w:before="0" w:after="0" w:line="360" w:lineRule="auto"/>
        <w:rPr>
          <w:rFonts w:ascii="Arial" w:hAnsi="Arial" w:cs="Arial"/>
          <w:color w:val="000000" w:themeColor="text1"/>
          <w:sz w:val="24"/>
          <w:szCs w:val="24"/>
        </w:rPr>
      </w:pPr>
      <w:r>
        <w:rPr>
          <w:rFonts w:ascii="Arial" w:hAnsi="Arial" w:cs="Arial"/>
          <w:sz w:val="24"/>
          <w:szCs w:val="24"/>
        </w:rPr>
        <w:t>2.1</w:t>
      </w:r>
      <w:r>
        <w:rPr>
          <w:rFonts w:ascii="Arial" w:hAnsi="Arial" w:cs="Arial"/>
          <w:sz w:val="24"/>
          <w:szCs w:val="24"/>
        </w:rPr>
        <w:tab/>
      </w:r>
      <w:r w:rsidRPr="001C77CB">
        <w:rPr>
          <w:rFonts w:ascii="Arial" w:hAnsi="Arial" w:cs="Arial"/>
          <w:sz w:val="24"/>
          <w:szCs w:val="24"/>
        </w:rPr>
        <w:t>Serious organised crime has a daily impact on individuals, public services, businesses, institutions,</w:t>
      </w:r>
      <w:r>
        <w:rPr>
          <w:rFonts w:ascii="Arial" w:hAnsi="Arial" w:cs="Arial"/>
          <w:sz w:val="24"/>
          <w:szCs w:val="24"/>
        </w:rPr>
        <w:t xml:space="preserve"> as well as</w:t>
      </w:r>
      <w:r w:rsidRPr="001C77CB">
        <w:rPr>
          <w:rFonts w:ascii="Arial" w:hAnsi="Arial" w:cs="Arial"/>
          <w:sz w:val="24"/>
          <w:szCs w:val="24"/>
        </w:rPr>
        <w:t xml:space="preserve"> national infrastructure</w:t>
      </w:r>
      <w:r>
        <w:rPr>
          <w:rFonts w:ascii="Arial" w:hAnsi="Arial" w:cs="Arial"/>
          <w:sz w:val="24"/>
          <w:szCs w:val="24"/>
        </w:rPr>
        <w:t xml:space="preserve"> and </w:t>
      </w:r>
      <w:r w:rsidRPr="001C77CB">
        <w:rPr>
          <w:rFonts w:ascii="Arial" w:hAnsi="Arial" w:cs="Arial"/>
          <w:sz w:val="24"/>
          <w:szCs w:val="24"/>
        </w:rPr>
        <w:t xml:space="preserve">reputation.  It </w:t>
      </w:r>
      <w:r>
        <w:rPr>
          <w:rFonts w:ascii="Arial" w:hAnsi="Arial" w:cs="Arial"/>
          <w:sz w:val="24"/>
          <w:szCs w:val="24"/>
        </w:rPr>
        <w:t>has been</w:t>
      </w:r>
      <w:r w:rsidRPr="001C77CB">
        <w:rPr>
          <w:rFonts w:ascii="Arial" w:hAnsi="Arial" w:cs="Arial"/>
          <w:sz w:val="24"/>
          <w:szCs w:val="24"/>
        </w:rPr>
        <w:t xml:space="preserve"> estimated to cost the UK economy at least £37 billion a year</w:t>
      </w:r>
      <w:r w:rsidRPr="001C77CB">
        <w:rPr>
          <w:rStyle w:val="FootnoteReference"/>
          <w:rFonts w:ascii="Arial" w:hAnsi="Arial" w:cs="Arial"/>
          <w:sz w:val="24"/>
          <w:szCs w:val="24"/>
        </w:rPr>
        <w:footnoteReference w:id="2"/>
      </w:r>
      <w:r w:rsidRPr="001C77CB">
        <w:rPr>
          <w:rFonts w:ascii="Arial" w:hAnsi="Arial" w:cs="Arial"/>
          <w:sz w:val="24"/>
          <w:szCs w:val="24"/>
        </w:rPr>
        <w:t>, with this cost increasing year on year.</w:t>
      </w:r>
      <w:r w:rsidRPr="001C77CB">
        <w:rPr>
          <w:rFonts w:ascii="Leelawadee UI Semilight" w:hAnsi="Leelawadee UI Semilight" w:cs="Leelawadee UI Semilight"/>
        </w:rPr>
        <w:t xml:space="preserve">  </w:t>
      </w:r>
      <w:r w:rsidRPr="001C77CB">
        <w:rPr>
          <w:rFonts w:ascii="Arial" w:hAnsi="Arial" w:cs="Arial"/>
          <w:sz w:val="24"/>
          <w:szCs w:val="24"/>
        </w:rPr>
        <w:t xml:space="preserve"> Organised crime can take many forms, including but not limited to, cyber-crime, drug trafficking, modern slavery, counterfeiting, fuel laundering, tobacco smuggling, fraud or money laundering. </w:t>
      </w:r>
      <w:r>
        <w:rPr>
          <w:rFonts w:ascii="Arial" w:hAnsi="Arial" w:cs="Arial"/>
          <w:sz w:val="24"/>
          <w:szCs w:val="24"/>
        </w:rPr>
        <w:t xml:space="preserve"> </w:t>
      </w:r>
      <w:r w:rsidRPr="001C77CB">
        <w:rPr>
          <w:rFonts w:ascii="Arial" w:hAnsi="Arial" w:cs="Arial"/>
          <w:color w:val="000000"/>
          <w:sz w:val="24"/>
          <w:szCs w:val="24"/>
        </w:rPr>
        <w:t>A large amount of serious organised crime remains hidden or under</w:t>
      </w:r>
      <w:r>
        <w:rPr>
          <w:rFonts w:ascii="Arial" w:hAnsi="Arial" w:cs="Arial"/>
          <w:color w:val="000000"/>
          <w:sz w:val="24"/>
          <w:szCs w:val="24"/>
        </w:rPr>
        <w:t>-</w:t>
      </w:r>
      <w:r w:rsidRPr="001C77CB">
        <w:rPr>
          <w:rFonts w:ascii="Arial" w:hAnsi="Arial" w:cs="Arial"/>
          <w:color w:val="000000"/>
          <w:sz w:val="24"/>
          <w:szCs w:val="24"/>
        </w:rPr>
        <w:t xml:space="preserve">reported, meaning </w:t>
      </w:r>
      <w:r>
        <w:rPr>
          <w:rFonts w:ascii="Arial" w:hAnsi="Arial" w:cs="Arial"/>
          <w:color w:val="000000"/>
          <w:sz w:val="24"/>
          <w:szCs w:val="24"/>
        </w:rPr>
        <w:t xml:space="preserve">that </w:t>
      </w:r>
      <w:r w:rsidRPr="001C77CB">
        <w:rPr>
          <w:rFonts w:ascii="Arial" w:hAnsi="Arial" w:cs="Arial"/>
          <w:color w:val="000000"/>
          <w:sz w:val="24"/>
          <w:szCs w:val="24"/>
        </w:rPr>
        <w:t xml:space="preserve">the true scale is likely to be greater than we currently know. </w:t>
      </w:r>
      <w:r w:rsidRPr="001C77CB">
        <w:rPr>
          <w:rFonts w:ascii="Arial" w:hAnsi="Arial" w:cs="Arial"/>
          <w:color w:val="000000" w:themeColor="text1"/>
          <w:sz w:val="24"/>
          <w:szCs w:val="24"/>
        </w:rPr>
        <w:t>The proposals set out in this paper present an opportunity to improve our response to tackling serious organised crime.</w:t>
      </w:r>
    </w:p>
    <w:p w:rsidR="00072780" w:rsidRDefault="00072780" w:rsidP="00072780">
      <w:pPr>
        <w:spacing w:before="0" w:after="0" w:line="360" w:lineRule="auto"/>
        <w:rPr>
          <w:rFonts w:ascii="Arial" w:hAnsi="Arial" w:cs="Arial"/>
          <w:b/>
          <w:i/>
          <w:color w:val="44546A" w:themeColor="text2"/>
          <w:sz w:val="24"/>
          <w:szCs w:val="24"/>
        </w:rPr>
      </w:pP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Serious Organised Crime in Northern Ireland</w:t>
      </w:r>
    </w:p>
    <w:p w:rsidR="00072780" w:rsidRPr="001C77CB" w:rsidRDefault="00072780" w:rsidP="00072780">
      <w:pPr>
        <w:spacing w:before="0" w:after="0" w:line="360" w:lineRule="auto"/>
        <w:rPr>
          <w:rFonts w:ascii="Arial" w:hAnsi="Arial" w:cs="Arial"/>
          <w:sz w:val="24"/>
          <w:szCs w:val="24"/>
        </w:rPr>
      </w:pPr>
      <w:r>
        <w:rPr>
          <w:rFonts w:ascii="Arial" w:hAnsi="Arial" w:cs="Arial"/>
          <w:sz w:val="24"/>
          <w:szCs w:val="24"/>
        </w:rPr>
        <w:t>2.2</w:t>
      </w:r>
      <w:r>
        <w:rPr>
          <w:rFonts w:ascii="Arial" w:hAnsi="Arial" w:cs="Arial"/>
          <w:sz w:val="24"/>
          <w:szCs w:val="24"/>
        </w:rPr>
        <w:tab/>
      </w:r>
      <w:r w:rsidRPr="001C77CB">
        <w:rPr>
          <w:rFonts w:ascii="Arial" w:hAnsi="Arial" w:cs="Arial"/>
          <w:sz w:val="24"/>
          <w:szCs w:val="24"/>
        </w:rPr>
        <w:t xml:space="preserve">In Northern Ireland, </w:t>
      </w:r>
      <w:r>
        <w:rPr>
          <w:rFonts w:ascii="Arial" w:hAnsi="Arial" w:cs="Arial"/>
          <w:sz w:val="24"/>
          <w:szCs w:val="24"/>
        </w:rPr>
        <w:t>at the time of publication of this consultation 82</w:t>
      </w:r>
      <w:r w:rsidRPr="001C77CB">
        <w:rPr>
          <w:rFonts w:ascii="Arial" w:hAnsi="Arial" w:cs="Arial"/>
          <w:sz w:val="24"/>
          <w:szCs w:val="24"/>
        </w:rPr>
        <w:t xml:space="preserve"> Organised Crime Groups</w:t>
      </w:r>
      <w:r>
        <w:rPr>
          <w:rFonts w:ascii="Arial" w:hAnsi="Arial" w:cs="Arial"/>
          <w:sz w:val="24"/>
          <w:szCs w:val="24"/>
        </w:rPr>
        <w:t xml:space="preserve"> (OCGs)</w:t>
      </w:r>
      <w:r w:rsidRPr="001C77CB">
        <w:rPr>
          <w:rFonts w:ascii="Arial" w:hAnsi="Arial" w:cs="Arial"/>
          <w:sz w:val="24"/>
          <w:szCs w:val="24"/>
        </w:rPr>
        <w:t xml:space="preserve"> </w:t>
      </w:r>
      <w:r>
        <w:rPr>
          <w:rFonts w:ascii="Arial" w:hAnsi="Arial" w:cs="Arial"/>
          <w:sz w:val="24"/>
          <w:szCs w:val="24"/>
        </w:rPr>
        <w:t xml:space="preserve">are being monitored by the Police Service of Northern Ireland (PSNI).  </w:t>
      </w:r>
      <w:r w:rsidRPr="001C77CB">
        <w:rPr>
          <w:rFonts w:ascii="Arial" w:hAnsi="Arial" w:cs="Arial"/>
          <w:sz w:val="24"/>
          <w:szCs w:val="24"/>
        </w:rPr>
        <w:t xml:space="preserve">The numbers can fluctuate for different reasons, including disruption through action by law enforcement. </w:t>
      </w:r>
      <w:r>
        <w:rPr>
          <w:rFonts w:ascii="Arial" w:hAnsi="Arial" w:cs="Arial"/>
          <w:sz w:val="24"/>
          <w:szCs w:val="24"/>
        </w:rPr>
        <w:t xml:space="preserve"> It is also worth noting that</w:t>
      </w:r>
      <w:r w:rsidRPr="001C77CB">
        <w:rPr>
          <w:rFonts w:ascii="Arial" w:hAnsi="Arial" w:cs="Arial"/>
          <w:sz w:val="24"/>
          <w:szCs w:val="24"/>
        </w:rPr>
        <w:t xml:space="preserve"> </w:t>
      </w:r>
      <w:r>
        <w:rPr>
          <w:rFonts w:ascii="Arial" w:hAnsi="Arial" w:cs="Arial"/>
          <w:sz w:val="24"/>
          <w:szCs w:val="24"/>
        </w:rPr>
        <w:t>in some cases, serious organised crime is facilitated by networks rather than structured groups.</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2.3</w:t>
      </w:r>
      <w:r>
        <w:rPr>
          <w:rFonts w:ascii="Arial" w:hAnsi="Arial" w:cs="Arial"/>
          <w:sz w:val="24"/>
          <w:szCs w:val="24"/>
        </w:rPr>
        <w:tab/>
      </w:r>
      <w:r w:rsidRPr="001C77CB">
        <w:rPr>
          <w:rFonts w:ascii="Arial" w:hAnsi="Arial" w:cs="Arial"/>
          <w:sz w:val="24"/>
          <w:szCs w:val="24"/>
        </w:rPr>
        <w:t xml:space="preserve">Organised crime groups are involved in a range of crime types and are agile </w:t>
      </w:r>
      <w:r>
        <w:rPr>
          <w:rFonts w:ascii="Arial" w:hAnsi="Arial" w:cs="Arial"/>
          <w:sz w:val="24"/>
          <w:szCs w:val="24"/>
        </w:rPr>
        <w:t xml:space="preserve">in their ability </w:t>
      </w:r>
      <w:r w:rsidRPr="001C77CB">
        <w:rPr>
          <w:rFonts w:ascii="Arial" w:hAnsi="Arial" w:cs="Arial"/>
          <w:sz w:val="24"/>
          <w:szCs w:val="24"/>
        </w:rPr>
        <w:t>to adapt to find new ways to make a profit with the least associated risk.</w:t>
      </w:r>
      <w:r w:rsidRPr="001C77CB">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1C77CB">
        <w:rPr>
          <w:rFonts w:ascii="Arial" w:hAnsi="Arial" w:cs="Arial"/>
          <w:color w:val="000000" w:themeColor="text1"/>
          <w:sz w:val="24"/>
          <w:szCs w:val="24"/>
        </w:rPr>
        <w:t>In N</w:t>
      </w:r>
      <w:r>
        <w:rPr>
          <w:rFonts w:ascii="Arial" w:hAnsi="Arial" w:cs="Arial"/>
          <w:color w:val="000000" w:themeColor="text1"/>
          <w:sz w:val="24"/>
          <w:szCs w:val="24"/>
        </w:rPr>
        <w:t>orthern</w:t>
      </w:r>
      <w:r w:rsidRPr="001C77CB">
        <w:rPr>
          <w:rFonts w:ascii="Arial" w:hAnsi="Arial" w:cs="Arial"/>
          <w:color w:val="000000" w:themeColor="text1"/>
          <w:sz w:val="24"/>
          <w:szCs w:val="24"/>
        </w:rPr>
        <w:t xml:space="preserve"> Ireland OCGs are involved in multiple types of organised criminality, including those crime types that pose the most harm to communities such as drug</w:t>
      </w:r>
      <w:r>
        <w:rPr>
          <w:rFonts w:ascii="Arial" w:hAnsi="Arial" w:cs="Arial"/>
          <w:color w:val="000000" w:themeColor="text1"/>
          <w:sz w:val="24"/>
          <w:szCs w:val="24"/>
        </w:rPr>
        <w:t>-</w:t>
      </w:r>
      <w:r w:rsidRPr="001C77CB">
        <w:rPr>
          <w:rFonts w:ascii="Arial" w:hAnsi="Arial" w:cs="Arial"/>
          <w:color w:val="000000" w:themeColor="text1"/>
          <w:sz w:val="24"/>
          <w:szCs w:val="24"/>
        </w:rPr>
        <w:t>related criminality, paramilitary activity and firearm offences.</w:t>
      </w:r>
      <w:r w:rsidRPr="001C77CB">
        <w:rPr>
          <w:rFonts w:ascii="Arial" w:hAnsi="Arial" w:cs="Arial"/>
          <w:sz w:val="24"/>
          <w:szCs w:val="24"/>
        </w:rPr>
        <w:t xml:space="preserve"> </w:t>
      </w:r>
      <w:r>
        <w:rPr>
          <w:rFonts w:ascii="Arial" w:hAnsi="Arial" w:cs="Arial"/>
          <w:sz w:val="24"/>
          <w:szCs w:val="24"/>
        </w:rPr>
        <w:t xml:space="preserve">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br w:type="page"/>
      </w:r>
    </w:p>
    <w:p w:rsidR="00072780" w:rsidRPr="00C44AAC" w:rsidRDefault="00072780" w:rsidP="00072780">
      <w:pPr>
        <w:spacing w:before="0" w:after="0" w:line="360" w:lineRule="auto"/>
        <w:rPr>
          <w:rFonts w:ascii="Arial" w:hAnsi="Arial" w:cs="Arial"/>
          <w:sz w:val="24"/>
          <w:szCs w:val="24"/>
        </w:rPr>
      </w:pPr>
      <w:r>
        <w:rPr>
          <w:rFonts w:ascii="Arial" w:hAnsi="Arial" w:cs="Arial"/>
          <w:sz w:val="24"/>
          <w:szCs w:val="24"/>
        </w:rPr>
        <w:t>2.4</w:t>
      </w:r>
      <w:r>
        <w:rPr>
          <w:rFonts w:ascii="Arial" w:hAnsi="Arial" w:cs="Arial"/>
          <w:sz w:val="24"/>
          <w:szCs w:val="24"/>
        </w:rPr>
        <w:tab/>
      </w:r>
      <w:r w:rsidRPr="001C77CB">
        <w:rPr>
          <w:rFonts w:ascii="Arial" w:hAnsi="Arial" w:cs="Arial"/>
          <w:sz w:val="24"/>
          <w:szCs w:val="24"/>
        </w:rPr>
        <w:t>As The Fresh Start Panel acknowledge</w:t>
      </w:r>
      <w:r>
        <w:rPr>
          <w:rFonts w:ascii="Arial" w:hAnsi="Arial" w:cs="Arial"/>
          <w:sz w:val="24"/>
          <w:szCs w:val="24"/>
        </w:rPr>
        <w:t>d</w:t>
      </w:r>
      <w:r w:rsidRPr="001C77CB">
        <w:rPr>
          <w:rFonts w:ascii="Arial" w:hAnsi="Arial" w:cs="Arial"/>
          <w:sz w:val="24"/>
          <w:szCs w:val="24"/>
        </w:rPr>
        <w:t>, despite the landmark ceasefires of 1994, ‘…</w:t>
      </w:r>
      <w:r w:rsidRPr="001C77CB">
        <w:rPr>
          <w:rFonts w:ascii="Arial" w:hAnsi="Arial" w:cs="Arial"/>
          <w:i/>
          <w:sz w:val="24"/>
          <w:szCs w:val="24"/>
        </w:rPr>
        <w:t>paramilitary groups continue to exist and the activities of their members continue to impact adversely upon everyday life for many individuals, businesses, public services and communities in Northern Ireland’</w:t>
      </w:r>
      <w:r w:rsidRPr="001C77CB">
        <w:rPr>
          <w:rStyle w:val="FootnoteReference"/>
          <w:rFonts w:ascii="Arial" w:hAnsi="Arial" w:cs="Arial"/>
          <w:i/>
          <w:sz w:val="24"/>
          <w:szCs w:val="24"/>
        </w:rPr>
        <w:footnoteReference w:id="3"/>
      </w:r>
      <w:r>
        <w:rPr>
          <w:rFonts w:ascii="Arial" w:hAnsi="Arial" w:cs="Arial"/>
          <w:i/>
          <w:sz w:val="24"/>
          <w:szCs w:val="24"/>
        </w:rPr>
        <w:t>.</w:t>
      </w:r>
      <w:r>
        <w:rPr>
          <w:rFonts w:ascii="Arial" w:hAnsi="Arial" w:cs="Arial"/>
          <w:sz w:val="24"/>
          <w:szCs w:val="24"/>
        </w:rPr>
        <w:t xml:space="preserve">  </w:t>
      </w:r>
      <w:r w:rsidRPr="001C77CB">
        <w:rPr>
          <w:rFonts w:ascii="Arial" w:hAnsi="Arial" w:cs="Arial"/>
          <w:color w:val="000000"/>
          <w:sz w:val="24"/>
          <w:szCs w:val="24"/>
        </w:rPr>
        <w:t xml:space="preserve">Whilst the lines are often blurred between those involved in organised crime and paramilitary activity, the harm they cause is universal; they exert control over communities through violence or the threat of violence and exploit those communities for their own criminal means. </w:t>
      </w:r>
    </w:p>
    <w:p w:rsidR="00072780" w:rsidRDefault="00072780" w:rsidP="00072780">
      <w:pPr>
        <w:spacing w:before="0" w:after="0" w:line="360" w:lineRule="auto"/>
        <w:rPr>
          <w:rFonts w:ascii="Arial" w:hAnsi="Arial" w:cs="Arial"/>
          <w:color w:val="000000"/>
          <w:sz w:val="24"/>
          <w:szCs w:val="24"/>
        </w:rPr>
      </w:pPr>
    </w:p>
    <w:p w:rsidR="00072780" w:rsidRPr="001C77CB" w:rsidRDefault="00072780" w:rsidP="00072780">
      <w:pPr>
        <w:spacing w:before="0" w:after="0" w:line="360" w:lineRule="auto"/>
        <w:rPr>
          <w:rFonts w:ascii="Arial" w:hAnsi="Arial" w:cs="Arial"/>
          <w:sz w:val="24"/>
          <w:szCs w:val="24"/>
        </w:rPr>
      </w:pPr>
      <w:r>
        <w:rPr>
          <w:rFonts w:ascii="Arial" w:hAnsi="Arial" w:cs="Arial"/>
          <w:color w:val="000000"/>
          <w:sz w:val="24"/>
          <w:szCs w:val="24"/>
        </w:rPr>
        <w:t>2.5</w:t>
      </w:r>
      <w:r>
        <w:rPr>
          <w:rFonts w:ascii="Arial" w:hAnsi="Arial" w:cs="Arial"/>
          <w:color w:val="000000"/>
          <w:sz w:val="24"/>
          <w:szCs w:val="24"/>
        </w:rPr>
        <w:tab/>
      </w:r>
      <w:r w:rsidRPr="001C77CB">
        <w:rPr>
          <w:rFonts w:ascii="Arial" w:hAnsi="Arial" w:cs="Arial"/>
          <w:color w:val="000000"/>
          <w:sz w:val="24"/>
          <w:szCs w:val="24"/>
        </w:rPr>
        <w:t>Paramilitar</w:t>
      </w:r>
      <w:r>
        <w:rPr>
          <w:rFonts w:ascii="Arial" w:hAnsi="Arial" w:cs="Arial"/>
          <w:color w:val="000000"/>
          <w:sz w:val="24"/>
          <w:szCs w:val="24"/>
        </w:rPr>
        <w:t>y</w:t>
      </w:r>
      <w:r w:rsidRPr="001C77CB">
        <w:rPr>
          <w:rFonts w:ascii="Arial" w:hAnsi="Arial" w:cs="Arial"/>
          <w:color w:val="000000"/>
          <w:sz w:val="24"/>
          <w:szCs w:val="24"/>
        </w:rPr>
        <w:t xml:space="preserve"> groups are engaged in a wide range of criminality including extortion, illegal</w:t>
      </w:r>
      <w:r>
        <w:rPr>
          <w:rFonts w:ascii="Arial" w:hAnsi="Arial" w:cs="Arial"/>
          <w:color w:val="000000"/>
          <w:sz w:val="24"/>
          <w:szCs w:val="24"/>
        </w:rPr>
        <w:t xml:space="preserve"> money</w:t>
      </w:r>
      <w:r w:rsidRPr="001C77CB">
        <w:rPr>
          <w:rFonts w:ascii="Arial" w:hAnsi="Arial" w:cs="Arial"/>
          <w:color w:val="000000"/>
          <w:sz w:val="24"/>
          <w:szCs w:val="24"/>
        </w:rPr>
        <w:t xml:space="preserve"> lending, money laundering and the importation and distribution of drugs and contraband goods.  </w:t>
      </w:r>
      <w:r>
        <w:rPr>
          <w:rFonts w:ascii="Arial" w:hAnsi="Arial" w:cs="Arial"/>
          <w:color w:val="000000"/>
          <w:sz w:val="24"/>
          <w:szCs w:val="24"/>
        </w:rPr>
        <w:t xml:space="preserve">They </w:t>
      </w:r>
      <w:r w:rsidRPr="001C77CB">
        <w:rPr>
          <w:rFonts w:ascii="Arial" w:hAnsi="Arial" w:cs="Arial"/>
          <w:color w:val="000000"/>
          <w:sz w:val="24"/>
          <w:szCs w:val="24"/>
        </w:rPr>
        <w:t xml:space="preserve">are </w:t>
      </w:r>
      <w:r>
        <w:rPr>
          <w:rFonts w:ascii="Arial" w:hAnsi="Arial" w:cs="Arial"/>
          <w:color w:val="000000"/>
          <w:sz w:val="24"/>
          <w:szCs w:val="24"/>
        </w:rPr>
        <w:t>associated with</w:t>
      </w:r>
      <w:r w:rsidRPr="001C77CB">
        <w:rPr>
          <w:rFonts w:ascii="Arial" w:hAnsi="Arial" w:cs="Arial"/>
          <w:color w:val="000000"/>
          <w:sz w:val="24"/>
          <w:szCs w:val="24"/>
        </w:rPr>
        <w:t xml:space="preserve"> violent activities including murder, attempted murder, paramilitary style attacks and other forms of intimidation. </w:t>
      </w:r>
    </w:p>
    <w:p w:rsidR="00072780" w:rsidRDefault="00072780" w:rsidP="00072780">
      <w:pPr>
        <w:spacing w:before="0" w:after="0" w:line="360" w:lineRule="auto"/>
        <w:rPr>
          <w:rFonts w:ascii="Arial" w:hAnsi="Arial" w:cs="Arial"/>
          <w:color w:val="000000"/>
          <w:sz w:val="24"/>
          <w:szCs w:val="24"/>
        </w:rPr>
      </w:pPr>
    </w:p>
    <w:p w:rsidR="00072780" w:rsidRPr="001C77CB" w:rsidRDefault="00072780" w:rsidP="00072780">
      <w:pPr>
        <w:spacing w:before="0" w:after="0" w:line="360" w:lineRule="auto"/>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Pr="001C77CB">
        <w:rPr>
          <w:rFonts w:ascii="Arial" w:hAnsi="Arial" w:cs="Arial"/>
          <w:color w:val="000000"/>
          <w:sz w:val="24"/>
          <w:szCs w:val="24"/>
        </w:rPr>
        <w:t>These threats cannot be dealt with sustainably in isolation.</w:t>
      </w:r>
      <w:r>
        <w:rPr>
          <w:rFonts w:ascii="Arial" w:hAnsi="Arial" w:cs="Arial"/>
          <w:color w:val="000000"/>
          <w:sz w:val="24"/>
          <w:szCs w:val="24"/>
        </w:rPr>
        <w:t xml:space="preserve">  They require a</w:t>
      </w:r>
      <w:r w:rsidRPr="001C77CB">
        <w:rPr>
          <w:rFonts w:ascii="Arial" w:hAnsi="Arial" w:cs="Arial"/>
          <w:color w:val="000000"/>
          <w:sz w:val="24"/>
          <w:szCs w:val="24"/>
        </w:rPr>
        <w:t xml:space="preserve"> </w:t>
      </w:r>
      <w:r w:rsidRPr="00B227E3">
        <w:rPr>
          <w:rFonts w:ascii="Arial" w:hAnsi="Arial" w:cs="Arial"/>
          <w:color w:val="000000"/>
          <w:sz w:val="24"/>
          <w:szCs w:val="24"/>
        </w:rPr>
        <w:t>whole-of-system response</w:t>
      </w:r>
      <w:r w:rsidRPr="001C77CB">
        <w:rPr>
          <w:rFonts w:ascii="Arial" w:hAnsi="Arial" w:cs="Arial"/>
          <w:color w:val="000000"/>
          <w:sz w:val="24"/>
          <w:szCs w:val="24"/>
        </w:rPr>
        <w:t xml:space="preserve"> that unites the public and private sectors, communities and individuals to ensure that there is </w:t>
      </w:r>
      <w:r w:rsidRPr="001C77CB">
        <w:rPr>
          <w:rFonts w:ascii="Arial" w:hAnsi="Arial" w:cs="Arial"/>
          <w:sz w:val="24"/>
          <w:szCs w:val="24"/>
        </w:rPr>
        <w:t>no space for those engaged in organised crime and paramilitary activity to act in Northern Ireland.</w:t>
      </w:r>
      <w:r w:rsidRPr="001C77CB">
        <w:rPr>
          <w:rFonts w:ascii="Arial" w:hAnsi="Arial" w:cs="Arial"/>
          <w:color w:val="000000"/>
          <w:sz w:val="24"/>
          <w:szCs w:val="24"/>
        </w:rPr>
        <w:t xml:space="preserve"> </w:t>
      </w:r>
      <w:r>
        <w:rPr>
          <w:rFonts w:ascii="Arial" w:hAnsi="Arial" w:cs="Arial"/>
          <w:color w:val="000000"/>
          <w:sz w:val="24"/>
          <w:szCs w:val="24"/>
        </w:rPr>
        <w:t xml:space="preserve"> </w:t>
      </w:r>
      <w:r w:rsidRPr="001C77CB">
        <w:rPr>
          <w:rFonts w:ascii="Arial" w:hAnsi="Arial" w:cs="Arial"/>
          <w:color w:val="000000"/>
          <w:sz w:val="24"/>
          <w:szCs w:val="24"/>
        </w:rPr>
        <w:t>The proposed new offences</w:t>
      </w:r>
      <w:r>
        <w:rPr>
          <w:rFonts w:ascii="Arial" w:hAnsi="Arial" w:cs="Arial"/>
          <w:color w:val="000000"/>
          <w:sz w:val="24"/>
          <w:szCs w:val="24"/>
        </w:rPr>
        <w:t xml:space="preserve"> should therefore be understood as</w:t>
      </w:r>
      <w:r w:rsidRPr="001C77CB">
        <w:rPr>
          <w:rFonts w:ascii="Arial" w:hAnsi="Arial" w:cs="Arial"/>
          <w:color w:val="000000"/>
          <w:sz w:val="24"/>
          <w:szCs w:val="24"/>
        </w:rPr>
        <w:t xml:space="preserve"> part of a wider strategic response to serious and organised crime in North</w:t>
      </w:r>
      <w:r>
        <w:rPr>
          <w:rFonts w:ascii="Arial" w:hAnsi="Arial" w:cs="Arial"/>
          <w:color w:val="000000"/>
          <w:sz w:val="24"/>
          <w:szCs w:val="24"/>
        </w:rPr>
        <w:t xml:space="preserve">ern Ireland, detailed at paragraph 2.15.  The proposed offences are intended to </w:t>
      </w:r>
      <w:r w:rsidRPr="001C77CB">
        <w:rPr>
          <w:rFonts w:ascii="Arial" w:hAnsi="Arial" w:cs="Arial"/>
          <w:color w:val="000000"/>
          <w:sz w:val="24"/>
          <w:szCs w:val="24"/>
        </w:rPr>
        <w:t xml:space="preserve">provide additional legislative tools for law enforcement to draw on to tackle organised criminality and ultimately protect individuals, communities and businesses from the harm caused by those involved in organised criminality.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2.7</w:t>
      </w:r>
      <w:r>
        <w:rPr>
          <w:rFonts w:ascii="Arial" w:hAnsi="Arial" w:cs="Arial"/>
          <w:sz w:val="24"/>
          <w:szCs w:val="24"/>
        </w:rPr>
        <w:tab/>
      </w:r>
      <w:r w:rsidRPr="001C77CB">
        <w:rPr>
          <w:rFonts w:ascii="Arial" w:hAnsi="Arial" w:cs="Arial"/>
          <w:sz w:val="24"/>
          <w:szCs w:val="24"/>
        </w:rPr>
        <w:t xml:space="preserve"> Throughout this consultation we want to </w:t>
      </w:r>
      <w:r>
        <w:rPr>
          <w:rFonts w:ascii="Arial" w:hAnsi="Arial" w:cs="Arial"/>
          <w:sz w:val="24"/>
          <w:szCs w:val="24"/>
        </w:rPr>
        <w:t xml:space="preserve">seek views on the proposals to ensure that </w:t>
      </w:r>
      <w:r w:rsidRPr="001C77CB">
        <w:rPr>
          <w:rFonts w:ascii="Arial" w:hAnsi="Arial" w:cs="Arial"/>
          <w:sz w:val="24"/>
          <w:szCs w:val="24"/>
        </w:rPr>
        <w:t xml:space="preserve">law enforcement </w:t>
      </w:r>
      <w:r>
        <w:rPr>
          <w:rFonts w:ascii="Arial" w:hAnsi="Arial" w:cs="Arial"/>
          <w:sz w:val="24"/>
          <w:szCs w:val="24"/>
        </w:rPr>
        <w:t xml:space="preserve">is able to avail of an effective suite of robust and appropriate legislative tools </w:t>
      </w:r>
      <w:r w:rsidRPr="001C77CB">
        <w:rPr>
          <w:rFonts w:ascii="Arial" w:hAnsi="Arial" w:cs="Arial"/>
          <w:sz w:val="24"/>
          <w:szCs w:val="24"/>
        </w:rPr>
        <w:t>to investigate, prosecute, disrupt and punish those involved in serious organised crime</w:t>
      </w:r>
      <w:r>
        <w:rPr>
          <w:rFonts w:ascii="Arial" w:hAnsi="Arial" w:cs="Arial"/>
          <w:sz w:val="24"/>
          <w:szCs w:val="24"/>
        </w:rPr>
        <w:t xml:space="preserve"> in Northern Ireland</w:t>
      </w:r>
      <w:r w:rsidRPr="001C77CB">
        <w:rPr>
          <w:rFonts w:ascii="Arial" w:hAnsi="Arial" w:cs="Arial"/>
          <w:sz w:val="24"/>
          <w:szCs w:val="24"/>
        </w:rPr>
        <w:t xml:space="preserve">. </w:t>
      </w:r>
      <w:r>
        <w:rPr>
          <w:rFonts w:ascii="Arial" w:hAnsi="Arial" w:cs="Arial"/>
          <w:sz w:val="24"/>
          <w:szCs w:val="24"/>
        </w:rPr>
        <w:t xml:space="preserve"> The proposals covered by this consultation are intended to provide </w:t>
      </w:r>
      <w:r>
        <w:rPr>
          <w:rFonts w:ascii="Arial" w:hAnsi="Arial" w:cs="Arial"/>
          <w:i/>
          <w:sz w:val="24"/>
          <w:szCs w:val="24"/>
        </w:rPr>
        <w:t xml:space="preserve">additional </w:t>
      </w:r>
      <w:r>
        <w:rPr>
          <w:rFonts w:ascii="Arial" w:hAnsi="Arial" w:cs="Arial"/>
          <w:sz w:val="24"/>
          <w:szCs w:val="24"/>
        </w:rPr>
        <w:t xml:space="preserve">tools to complement and supplement existing measures.   </w:t>
      </w:r>
      <w:r w:rsidRPr="001C77CB">
        <w:rPr>
          <w:rFonts w:ascii="Arial" w:hAnsi="Arial" w:cs="Arial"/>
          <w:sz w:val="24"/>
          <w:szCs w:val="24"/>
        </w:rPr>
        <w:t>In particular, we propose to:</w:t>
      </w:r>
    </w:p>
    <w:p w:rsidR="00072780" w:rsidRPr="001C77CB" w:rsidRDefault="00072780" w:rsidP="00072780">
      <w:pPr>
        <w:pStyle w:val="ListParagraph"/>
        <w:numPr>
          <w:ilvl w:val="0"/>
          <w:numId w:val="8"/>
        </w:numPr>
        <w:spacing w:line="360" w:lineRule="auto"/>
        <w:rPr>
          <w:rFonts w:ascii="Arial" w:hAnsi="Arial" w:cs="Arial"/>
        </w:rPr>
      </w:pPr>
      <w:r w:rsidRPr="001C77CB">
        <w:rPr>
          <w:rFonts w:ascii="Arial" w:hAnsi="Arial" w:cs="Arial"/>
        </w:rPr>
        <w:t>provide a statutory definition of serious organised crime;</w:t>
      </w:r>
    </w:p>
    <w:p w:rsidR="00072780" w:rsidRPr="001C77CB" w:rsidRDefault="00072780" w:rsidP="00072780">
      <w:pPr>
        <w:pStyle w:val="ListParagraph"/>
        <w:numPr>
          <w:ilvl w:val="0"/>
          <w:numId w:val="8"/>
        </w:numPr>
        <w:spacing w:line="360" w:lineRule="auto"/>
        <w:rPr>
          <w:rFonts w:ascii="Arial" w:hAnsi="Arial" w:cs="Arial"/>
        </w:rPr>
      </w:pPr>
      <w:r w:rsidRPr="001C77CB">
        <w:rPr>
          <w:rFonts w:ascii="Arial" w:hAnsi="Arial" w:cs="Arial"/>
        </w:rPr>
        <w:t>create new offences of ‘</w:t>
      </w:r>
      <w:r w:rsidRPr="001C77CB">
        <w:rPr>
          <w:rFonts w:ascii="Arial" w:hAnsi="Arial" w:cs="Arial"/>
          <w:i/>
        </w:rPr>
        <w:t xml:space="preserve">directing’ </w:t>
      </w:r>
      <w:r w:rsidRPr="001C77CB">
        <w:rPr>
          <w:rFonts w:ascii="Arial" w:hAnsi="Arial" w:cs="Arial"/>
        </w:rPr>
        <w:t>serious</w:t>
      </w:r>
      <w:r w:rsidRPr="001C77CB">
        <w:rPr>
          <w:rFonts w:ascii="Arial" w:hAnsi="Arial" w:cs="Arial"/>
          <w:i/>
        </w:rPr>
        <w:t xml:space="preserve"> </w:t>
      </w:r>
      <w:r w:rsidRPr="001C77CB">
        <w:rPr>
          <w:rFonts w:ascii="Arial" w:hAnsi="Arial" w:cs="Arial"/>
        </w:rPr>
        <w:t>organised crime</w:t>
      </w:r>
      <w:r>
        <w:rPr>
          <w:rFonts w:ascii="Arial" w:hAnsi="Arial" w:cs="Arial"/>
        </w:rPr>
        <w:t xml:space="preserve"> and</w:t>
      </w:r>
      <w:r w:rsidRPr="001C77CB">
        <w:rPr>
          <w:rFonts w:ascii="Arial" w:hAnsi="Arial" w:cs="Arial"/>
        </w:rPr>
        <w:t>, ‘</w:t>
      </w:r>
      <w:r w:rsidRPr="001C77CB">
        <w:rPr>
          <w:rFonts w:ascii="Arial" w:hAnsi="Arial" w:cs="Arial"/>
          <w:i/>
        </w:rPr>
        <w:t xml:space="preserve">participating’ </w:t>
      </w:r>
      <w:r w:rsidRPr="001C77CB">
        <w:rPr>
          <w:rFonts w:ascii="Arial" w:hAnsi="Arial" w:cs="Arial"/>
        </w:rPr>
        <w:t xml:space="preserve">in  serious organised crime and </w:t>
      </w:r>
      <w:r>
        <w:rPr>
          <w:rFonts w:ascii="Arial" w:hAnsi="Arial" w:cs="Arial"/>
        </w:rPr>
        <w:t>provide for offences to be</w:t>
      </w:r>
      <w:r w:rsidRPr="001C77CB">
        <w:rPr>
          <w:rFonts w:ascii="Arial" w:hAnsi="Arial" w:cs="Arial"/>
        </w:rPr>
        <w:t xml:space="preserve"> </w:t>
      </w:r>
      <w:r w:rsidRPr="001C77CB">
        <w:rPr>
          <w:rFonts w:ascii="Arial" w:hAnsi="Arial" w:cs="Arial"/>
          <w:i/>
        </w:rPr>
        <w:t xml:space="preserve">‘aggravated’ </w:t>
      </w:r>
      <w:r w:rsidRPr="001C77CB">
        <w:rPr>
          <w:rFonts w:ascii="Arial" w:hAnsi="Arial" w:cs="Arial"/>
        </w:rPr>
        <w:t>by serious organised crime; and</w:t>
      </w:r>
    </w:p>
    <w:p w:rsidR="00072780" w:rsidRPr="001C77CB" w:rsidRDefault="00072780" w:rsidP="00072780">
      <w:pPr>
        <w:pStyle w:val="ListParagraph"/>
        <w:numPr>
          <w:ilvl w:val="0"/>
          <w:numId w:val="8"/>
        </w:numPr>
        <w:spacing w:line="360" w:lineRule="auto"/>
        <w:rPr>
          <w:rFonts w:ascii="Arial" w:hAnsi="Arial" w:cs="Arial"/>
        </w:rPr>
      </w:pPr>
      <w:r w:rsidRPr="001C77CB">
        <w:rPr>
          <w:rFonts w:ascii="Arial" w:hAnsi="Arial" w:cs="Arial"/>
        </w:rPr>
        <w:t>protect the public through a robust sentencing framework for those successfully prosecuted under the new proposals</w:t>
      </w:r>
      <w:r w:rsidRPr="001C77CB">
        <w:rPr>
          <w:rFonts w:ascii="Arial" w:hAnsi="Arial" w:cs="Arial"/>
          <w:i/>
        </w:rPr>
        <w:t xml:space="preserve">. </w:t>
      </w:r>
    </w:p>
    <w:p w:rsidR="00072780" w:rsidRDefault="00072780" w:rsidP="00072780">
      <w:pPr>
        <w:spacing w:before="0" w:after="0" w:line="360" w:lineRule="auto"/>
        <w:rPr>
          <w:rFonts w:ascii="Arial" w:hAnsi="Arial" w:cs="Arial"/>
          <w:i/>
          <w:color w:val="44546A" w:themeColor="text2"/>
          <w:sz w:val="24"/>
          <w:szCs w:val="24"/>
        </w:rPr>
      </w:pP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Background to this review</w:t>
      </w:r>
    </w:p>
    <w:p w:rsidR="00072780" w:rsidRPr="00B077E8" w:rsidRDefault="00072780" w:rsidP="00072780">
      <w:pPr>
        <w:pStyle w:val="ListParagraph"/>
        <w:spacing w:line="360" w:lineRule="auto"/>
        <w:ind w:left="0"/>
        <w:contextualSpacing/>
        <w:rPr>
          <w:rFonts w:ascii="Arial" w:hAnsi="Arial" w:cs="Arial"/>
          <w:i/>
          <w:lang w:eastAsia="en-GB"/>
        </w:rPr>
      </w:pPr>
      <w:r>
        <w:rPr>
          <w:rFonts w:ascii="Arial" w:hAnsi="Arial" w:cs="Arial"/>
          <w:lang w:eastAsia="en-GB"/>
        </w:rPr>
        <w:t>2.8</w:t>
      </w:r>
      <w:r>
        <w:rPr>
          <w:rFonts w:ascii="Arial" w:hAnsi="Arial" w:cs="Arial"/>
          <w:lang w:eastAsia="en-GB"/>
        </w:rPr>
        <w:tab/>
      </w:r>
      <w:r w:rsidRPr="00B077E8">
        <w:rPr>
          <w:rFonts w:ascii="Arial" w:hAnsi="Arial" w:cs="Arial"/>
          <w:lang w:eastAsia="en-GB"/>
        </w:rPr>
        <w:t xml:space="preserve">The Executive Action Plan on tackling paramilitary activity, criminality and organised crime committed the Department of Justice (DoJ) to reviewing </w:t>
      </w:r>
      <w:r w:rsidRPr="00B077E8">
        <w:rPr>
          <w:rFonts w:ascii="Arial" w:hAnsi="Arial" w:cs="Arial"/>
          <w:i/>
          <w:lang w:eastAsia="en-GB"/>
        </w:rPr>
        <w:t>“…the legislation relating to serious and organised crime in Northern Ireland to make sure it is as effective as possible, with a view to introducing draft legislation to the Assembly…”</w:t>
      </w:r>
      <w:r>
        <w:rPr>
          <w:rFonts w:ascii="Arial" w:hAnsi="Arial" w:cs="Arial"/>
          <w:i/>
          <w:lang w:eastAsia="en-GB"/>
        </w:rPr>
        <w:t xml:space="preserve"> </w:t>
      </w:r>
      <w:r>
        <w:rPr>
          <w:rStyle w:val="FootnoteReference"/>
          <w:rFonts w:ascii="Arial" w:hAnsi="Arial" w:cs="Arial"/>
          <w:i/>
          <w:lang w:eastAsia="en-GB"/>
        </w:rPr>
        <w:footnoteReference w:id="4"/>
      </w:r>
      <w:r w:rsidRPr="00B077E8">
        <w:rPr>
          <w:rFonts w:ascii="Arial" w:hAnsi="Arial" w:cs="Arial"/>
          <w:i/>
          <w:lang w:eastAsia="en-GB"/>
        </w:rPr>
        <w:t xml:space="preserve"> </w:t>
      </w:r>
    </w:p>
    <w:p w:rsidR="00072780" w:rsidRDefault="00072780" w:rsidP="00072780">
      <w:pPr>
        <w:spacing w:before="0" w:after="0" w:line="360" w:lineRule="auto"/>
        <w:rPr>
          <w:rFonts w:ascii="Arial" w:hAnsi="Arial" w:cs="Arial"/>
          <w:sz w:val="24"/>
          <w:szCs w:val="24"/>
          <w:lang w:eastAsia="en-GB"/>
        </w:rPr>
      </w:pPr>
    </w:p>
    <w:p w:rsidR="00072780" w:rsidRDefault="00072780" w:rsidP="00072780">
      <w:pPr>
        <w:spacing w:before="0" w:after="0" w:line="360" w:lineRule="auto"/>
        <w:rPr>
          <w:rFonts w:ascii="Arial" w:hAnsi="Arial" w:cs="Arial"/>
          <w:sz w:val="24"/>
          <w:szCs w:val="24"/>
          <w:lang w:eastAsia="en-GB"/>
        </w:rPr>
      </w:pPr>
      <w:r>
        <w:rPr>
          <w:rFonts w:ascii="Arial" w:hAnsi="Arial" w:cs="Arial"/>
          <w:sz w:val="24"/>
          <w:szCs w:val="24"/>
          <w:lang w:eastAsia="en-GB"/>
        </w:rPr>
        <w:t>2.9</w:t>
      </w:r>
      <w:r>
        <w:rPr>
          <w:rFonts w:ascii="Arial" w:hAnsi="Arial" w:cs="Arial"/>
          <w:sz w:val="24"/>
          <w:szCs w:val="24"/>
          <w:lang w:eastAsia="en-GB"/>
        </w:rPr>
        <w:tab/>
      </w:r>
      <w:r w:rsidRPr="00B077E8">
        <w:rPr>
          <w:rFonts w:ascii="Arial" w:hAnsi="Arial" w:cs="Arial"/>
          <w:sz w:val="24"/>
          <w:szCs w:val="24"/>
          <w:lang w:eastAsia="en-GB"/>
        </w:rPr>
        <w:t>This commitment stemme</w:t>
      </w:r>
      <w:r>
        <w:rPr>
          <w:rFonts w:ascii="Arial" w:hAnsi="Arial" w:cs="Arial"/>
          <w:sz w:val="24"/>
          <w:szCs w:val="24"/>
          <w:lang w:eastAsia="en-GB"/>
        </w:rPr>
        <w:t>d from the Fresh Start Panel’s R</w:t>
      </w:r>
      <w:r w:rsidRPr="00B077E8">
        <w:rPr>
          <w:rFonts w:ascii="Arial" w:hAnsi="Arial" w:cs="Arial"/>
          <w:sz w:val="24"/>
          <w:szCs w:val="24"/>
          <w:lang w:eastAsia="en-GB"/>
        </w:rPr>
        <w:t>eport on the Disbandment of Paramilitary Groups in Northern Ireland</w:t>
      </w:r>
      <w:r>
        <w:rPr>
          <w:rStyle w:val="FootnoteReference"/>
          <w:rFonts w:ascii="Arial" w:hAnsi="Arial" w:cs="Arial"/>
          <w:sz w:val="24"/>
          <w:szCs w:val="24"/>
          <w:lang w:eastAsia="en-GB"/>
        </w:rPr>
        <w:footnoteReference w:id="5"/>
      </w:r>
      <w:r w:rsidRPr="00B077E8">
        <w:rPr>
          <w:rFonts w:ascii="Arial" w:hAnsi="Arial" w:cs="Arial"/>
          <w:sz w:val="24"/>
          <w:szCs w:val="24"/>
          <w:lang w:eastAsia="en-GB"/>
        </w:rPr>
        <w:t xml:space="preserve"> that recognised that specific legi</w:t>
      </w:r>
      <w:r>
        <w:rPr>
          <w:rFonts w:ascii="Arial" w:hAnsi="Arial" w:cs="Arial"/>
          <w:sz w:val="24"/>
          <w:szCs w:val="24"/>
          <w:lang w:eastAsia="en-GB"/>
        </w:rPr>
        <w:t>slation for tackling serious</w:t>
      </w:r>
      <w:r w:rsidRPr="00B077E8">
        <w:rPr>
          <w:rFonts w:ascii="Arial" w:hAnsi="Arial" w:cs="Arial"/>
          <w:sz w:val="24"/>
          <w:szCs w:val="24"/>
          <w:lang w:eastAsia="en-GB"/>
        </w:rPr>
        <w:t xml:space="preserve"> organised crime in other parts of the UK and Ireland, along with corresponding sentences, is not in place in Northern Ireland.  </w:t>
      </w:r>
    </w:p>
    <w:p w:rsidR="00072780" w:rsidRDefault="00072780" w:rsidP="00072780">
      <w:pPr>
        <w:spacing w:before="0" w:after="0" w:line="360" w:lineRule="auto"/>
        <w:rPr>
          <w:rFonts w:ascii="Arial" w:hAnsi="Arial" w:cs="Arial"/>
          <w:sz w:val="24"/>
          <w:szCs w:val="24"/>
        </w:rPr>
      </w:pPr>
    </w:p>
    <w:p w:rsidR="00072780" w:rsidRPr="00B077E8" w:rsidRDefault="00072780" w:rsidP="00072780">
      <w:pPr>
        <w:spacing w:before="0" w:after="0" w:line="360" w:lineRule="auto"/>
        <w:rPr>
          <w:rFonts w:ascii="Arial" w:hAnsi="Arial" w:cs="Arial"/>
          <w:sz w:val="24"/>
          <w:szCs w:val="24"/>
        </w:rPr>
      </w:pPr>
      <w:r>
        <w:rPr>
          <w:rFonts w:ascii="Arial" w:hAnsi="Arial" w:cs="Arial"/>
          <w:sz w:val="24"/>
          <w:szCs w:val="24"/>
        </w:rPr>
        <w:t>2.10</w:t>
      </w:r>
      <w:r>
        <w:rPr>
          <w:rFonts w:ascii="Arial" w:hAnsi="Arial" w:cs="Arial"/>
          <w:sz w:val="24"/>
          <w:szCs w:val="24"/>
        </w:rPr>
        <w:tab/>
        <w:t xml:space="preserve">The panel were particularly impressed with the legislative model available in Scotland and recommended that the Department should draw on best practice and lessons learned in that jurisdiction along with England and Wales, Ireland, the United States and Canada, whilst making sure any proposals would meet the specific requirements in Northern Ireland.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2.11</w:t>
      </w:r>
      <w:r>
        <w:rPr>
          <w:rFonts w:ascii="Arial" w:hAnsi="Arial" w:cs="Arial"/>
          <w:sz w:val="24"/>
          <w:szCs w:val="24"/>
        </w:rPr>
        <w:tab/>
        <w:t>The Department has worked with partners in law enforcement and prosecutors in Northern Ireland and engaged with officials and law enforcement agencies from other jurisdictions in order to inform these proposals, which are tailored to the specific needs of Northern Ireland and which we believe will enhance law enforcement’s ability to tackle serious organised crime.</w:t>
      </w: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Analysis of legislation in other jurisdictions</w:t>
      </w:r>
    </w:p>
    <w:p w:rsidR="00072780" w:rsidRDefault="00072780" w:rsidP="00072780">
      <w:pPr>
        <w:spacing w:before="0" w:after="0" w:line="360" w:lineRule="auto"/>
        <w:rPr>
          <w:rFonts w:ascii="Arial" w:hAnsi="Arial" w:cs="Arial"/>
          <w:sz w:val="24"/>
          <w:szCs w:val="24"/>
        </w:rPr>
      </w:pPr>
      <w:r>
        <w:rPr>
          <w:rFonts w:ascii="Arial" w:hAnsi="Arial" w:cs="Arial"/>
          <w:sz w:val="24"/>
          <w:szCs w:val="24"/>
        </w:rPr>
        <w:t>2.12</w:t>
      </w:r>
      <w:r>
        <w:rPr>
          <w:rFonts w:ascii="Arial" w:hAnsi="Arial" w:cs="Arial"/>
          <w:sz w:val="24"/>
          <w:szCs w:val="24"/>
        </w:rPr>
        <w:tab/>
        <w:t>In order to develop the proposals contained in this document the Department conducted a desk top review of legislation relating to serious and organised crime in four jurisdictions, Scotland; England and Wales; Ireland and Canada, as summarised in the table below.</w:t>
      </w:r>
    </w:p>
    <w:p w:rsidR="00072780" w:rsidRPr="00812207" w:rsidRDefault="00072780" w:rsidP="00072780">
      <w:pPr>
        <w:spacing w:before="0" w:after="0" w:line="360" w:lineRule="auto"/>
        <w:rPr>
          <w:rFonts w:ascii="Arial" w:hAnsi="Arial" w:cs="Arial"/>
          <w:i/>
          <w:color w:val="44546A" w:themeColor="text2"/>
          <w:sz w:val="24"/>
          <w:szCs w:val="24"/>
        </w:rPr>
      </w:pPr>
    </w:p>
    <w:tbl>
      <w:tblPr>
        <w:tblStyle w:val="TableGrid"/>
        <w:tblW w:w="0" w:type="auto"/>
        <w:tblLook w:val="04A0" w:firstRow="1" w:lastRow="0" w:firstColumn="1" w:lastColumn="0" w:noHBand="0" w:noVBand="1"/>
      </w:tblPr>
      <w:tblGrid>
        <w:gridCol w:w="3185"/>
        <w:gridCol w:w="3157"/>
        <w:gridCol w:w="2674"/>
      </w:tblGrid>
      <w:tr w:rsidR="00072780" w:rsidTr="00141DA3">
        <w:tc>
          <w:tcPr>
            <w:tcW w:w="3185" w:type="dxa"/>
            <w:shd w:val="clear" w:color="auto" w:fill="BDD6EE" w:themeFill="accent1" w:themeFillTint="66"/>
          </w:tcPr>
          <w:p w:rsidR="00072780" w:rsidRDefault="00072780" w:rsidP="00141DA3">
            <w:pPr>
              <w:spacing w:line="360" w:lineRule="auto"/>
              <w:rPr>
                <w:rFonts w:ascii="Arial" w:hAnsi="Arial" w:cs="Arial"/>
                <w:sz w:val="24"/>
                <w:szCs w:val="24"/>
              </w:rPr>
            </w:pPr>
            <w:r>
              <w:rPr>
                <w:rFonts w:ascii="Arial" w:hAnsi="Arial" w:cs="Arial"/>
                <w:sz w:val="24"/>
                <w:szCs w:val="24"/>
              </w:rPr>
              <w:t>Jurisdiction</w:t>
            </w:r>
          </w:p>
        </w:tc>
        <w:tc>
          <w:tcPr>
            <w:tcW w:w="3157" w:type="dxa"/>
            <w:shd w:val="clear" w:color="auto" w:fill="BDD6EE" w:themeFill="accent1" w:themeFillTint="66"/>
          </w:tcPr>
          <w:p w:rsidR="00072780" w:rsidRDefault="00072780" w:rsidP="00141DA3">
            <w:pPr>
              <w:spacing w:line="360" w:lineRule="auto"/>
              <w:rPr>
                <w:rFonts w:ascii="Arial" w:hAnsi="Arial" w:cs="Arial"/>
                <w:sz w:val="24"/>
                <w:szCs w:val="24"/>
              </w:rPr>
            </w:pPr>
            <w:r>
              <w:rPr>
                <w:rFonts w:ascii="Arial" w:hAnsi="Arial" w:cs="Arial"/>
                <w:sz w:val="24"/>
                <w:szCs w:val="24"/>
              </w:rPr>
              <w:t>Legislative Provisions</w:t>
            </w:r>
          </w:p>
        </w:tc>
        <w:tc>
          <w:tcPr>
            <w:tcW w:w="2674" w:type="dxa"/>
            <w:shd w:val="clear" w:color="auto" w:fill="BDD6EE" w:themeFill="accent1" w:themeFillTint="66"/>
          </w:tcPr>
          <w:p w:rsidR="00072780" w:rsidRDefault="00072780" w:rsidP="00141DA3">
            <w:pPr>
              <w:spacing w:line="360" w:lineRule="auto"/>
              <w:rPr>
                <w:rFonts w:ascii="Arial" w:hAnsi="Arial" w:cs="Arial"/>
                <w:sz w:val="24"/>
                <w:szCs w:val="24"/>
              </w:rPr>
            </w:pPr>
            <w:r>
              <w:rPr>
                <w:rFonts w:ascii="Arial" w:hAnsi="Arial" w:cs="Arial"/>
                <w:sz w:val="24"/>
                <w:szCs w:val="24"/>
              </w:rPr>
              <w:t>Offence</w:t>
            </w:r>
          </w:p>
        </w:tc>
      </w:tr>
      <w:tr w:rsidR="00072780" w:rsidTr="00141DA3">
        <w:tc>
          <w:tcPr>
            <w:tcW w:w="3185" w:type="dxa"/>
          </w:tcPr>
          <w:p w:rsidR="00072780" w:rsidRDefault="00072780" w:rsidP="00141DA3">
            <w:pPr>
              <w:rPr>
                <w:rFonts w:ascii="Arial" w:hAnsi="Arial" w:cs="Arial"/>
                <w:sz w:val="24"/>
                <w:szCs w:val="24"/>
              </w:rPr>
            </w:pPr>
            <w:r>
              <w:rPr>
                <w:rFonts w:ascii="Arial" w:hAnsi="Arial" w:cs="Arial"/>
                <w:sz w:val="24"/>
                <w:szCs w:val="24"/>
              </w:rPr>
              <w:t>Scotland</w:t>
            </w:r>
          </w:p>
        </w:tc>
        <w:tc>
          <w:tcPr>
            <w:tcW w:w="3157" w:type="dxa"/>
          </w:tcPr>
          <w:p w:rsidR="00072780" w:rsidRDefault="00072780" w:rsidP="00141DA3">
            <w:pPr>
              <w:rPr>
                <w:rFonts w:ascii="Arial" w:hAnsi="Arial" w:cs="Arial"/>
                <w:sz w:val="24"/>
                <w:szCs w:val="24"/>
              </w:rPr>
            </w:pPr>
            <w:r>
              <w:rPr>
                <w:rFonts w:ascii="Arial" w:hAnsi="Arial" w:cs="Arial"/>
                <w:sz w:val="24"/>
                <w:szCs w:val="24"/>
              </w:rPr>
              <w:t>Sections 28-31 Criminal Justice and Licensing (Scotland) Act 2010</w:t>
            </w:r>
          </w:p>
        </w:tc>
        <w:tc>
          <w:tcPr>
            <w:tcW w:w="2674" w:type="dxa"/>
          </w:tcPr>
          <w:p w:rsidR="00072780" w:rsidRDefault="00072780" w:rsidP="00141DA3">
            <w:pPr>
              <w:pStyle w:val="ListParagraph"/>
              <w:numPr>
                <w:ilvl w:val="0"/>
                <w:numId w:val="32"/>
              </w:numPr>
              <w:ind w:left="360"/>
              <w:rPr>
                <w:rFonts w:ascii="Arial" w:hAnsi="Arial" w:cs="Arial"/>
              </w:rPr>
            </w:pPr>
            <w:r w:rsidRPr="00FC5F91">
              <w:rPr>
                <w:rFonts w:ascii="Arial" w:hAnsi="Arial" w:cs="Arial"/>
              </w:rPr>
              <w:t>s28 Involvement in serious organised crime</w:t>
            </w:r>
          </w:p>
          <w:p w:rsidR="00072780" w:rsidRPr="00FC5F91" w:rsidRDefault="00072780" w:rsidP="00141DA3">
            <w:pPr>
              <w:pStyle w:val="ListParagraph"/>
              <w:ind w:left="360"/>
              <w:rPr>
                <w:rFonts w:ascii="Arial" w:hAnsi="Arial" w:cs="Arial"/>
              </w:rPr>
            </w:pPr>
          </w:p>
          <w:p w:rsidR="00072780" w:rsidRPr="00FC5F91" w:rsidRDefault="00072780" w:rsidP="00141DA3">
            <w:pPr>
              <w:pStyle w:val="ListParagraph"/>
              <w:numPr>
                <w:ilvl w:val="0"/>
                <w:numId w:val="32"/>
              </w:numPr>
              <w:ind w:left="360"/>
              <w:rPr>
                <w:rFonts w:ascii="Arial" w:hAnsi="Arial" w:cs="Arial"/>
              </w:rPr>
            </w:pPr>
            <w:r w:rsidRPr="00FC5F91">
              <w:rPr>
                <w:rFonts w:ascii="Arial" w:hAnsi="Arial" w:cs="Arial"/>
              </w:rPr>
              <w:t>s29 Aggravating factor</w:t>
            </w:r>
          </w:p>
          <w:p w:rsidR="00072780" w:rsidRPr="00FC5F91" w:rsidRDefault="00072780" w:rsidP="00141DA3">
            <w:pPr>
              <w:pStyle w:val="ListParagraph"/>
              <w:ind w:left="360"/>
              <w:rPr>
                <w:rFonts w:ascii="Arial" w:hAnsi="Arial" w:cs="Arial"/>
              </w:rPr>
            </w:pPr>
          </w:p>
          <w:p w:rsidR="00072780" w:rsidRDefault="00072780" w:rsidP="00141DA3">
            <w:pPr>
              <w:pStyle w:val="ListParagraph"/>
              <w:numPr>
                <w:ilvl w:val="0"/>
                <w:numId w:val="32"/>
              </w:numPr>
              <w:ind w:left="360"/>
              <w:rPr>
                <w:rFonts w:ascii="Arial" w:hAnsi="Arial" w:cs="Arial"/>
              </w:rPr>
            </w:pPr>
            <w:r w:rsidRPr="00FC5F91">
              <w:rPr>
                <w:rFonts w:ascii="Arial" w:hAnsi="Arial" w:cs="Arial"/>
              </w:rPr>
              <w:t>s30 Directing serious organised crime</w:t>
            </w:r>
          </w:p>
          <w:p w:rsidR="00072780" w:rsidRPr="00C44AAC" w:rsidRDefault="00072780" w:rsidP="00141DA3">
            <w:pPr>
              <w:rPr>
                <w:rFonts w:ascii="Arial" w:hAnsi="Arial" w:cs="Arial"/>
              </w:rPr>
            </w:pPr>
          </w:p>
          <w:p w:rsidR="00072780" w:rsidRDefault="00072780" w:rsidP="00141DA3">
            <w:pPr>
              <w:pStyle w:val="ListParagraph"/>
              <w:numPr>
                <w:ilvl w:val="0"/>
                <w:numId w:val="32"/>
              </w:numPr>
              <w:ind w:left="360"/>
              <w:rPr>
                <w:rFonts w:ascii="Arial" w:hAnsi="Arial" w:cs="Arial"/>
              </w:rPr>
            </w:pPr>
            <w:r>
              <w:rPr>
                <w:rFonts w:ascii="Arial" w:hAnsi="Arial" w:cs="Arial"/>
              </w:rPr>
              <w:t>s31 failure to re</w:t>
            </w:r>
            <w:r w:rsidRPr="00FC5F91">
              <w:rPr>
                <w:rFonts w:ascii="Arial" w:hAnsi="Arial" w:cs="Arial"/>
              </w:rPr>
              <w:t>port organised crime</w:t>
            </w:r>
          </w:p>
          <w:p w:rsidR="00072780" w:rsidRPr="00C44AAC" w:rsidRDefault="00072780" w:rsidP="00141DA3">
            <w:pPr>
              <w:rPr>
                <w:rFonts w:ascii="Arial" w:hAnsi="Arial" w:cs="Arial"/>
              </w:rPr>
            </w:pPr>
          </w:p>
        </w:tc>
      </w:tr>
      <w:tr w:rsidR="00072780" w:rsidTr="00141DA3">
        <w:tc>
          <w:tcPr>
            <w:tcW w:w="3185" w:type="dxa"/>
          </w:tcPr>
          <w:p w:rsidR="00072780" w:rsidRDefault="00072780" w:rsidP="00141DA3">
            <w:pPr>
              <w:spacing w:line="360" w:lineRule="auto"/>
              <w:rPr>
                <w:rFonts w:ascii="Arial" w:hAnsi="Arial" w:cs="Arial"/>
                <w:sz w:val="24"/>
                <w:szCs w:val="24"/>
              </w:rPr>
            </w:pPr>
            <w:r>
              <w:rPr>
                <w:rFonts w:ascii="Arial" w:hAnsi="Arial" w:cs="Arial"/>
                <w:sz w:val="24"/>
                <w:szCs w:val="24"/>
              </w:rPr>
              <w:t>England and Wales</w:t>
            </w:r>
          </w:p>
        </w:tc>
        <w:tc>
          <w:tcPr>
            <w:tcW w:w="3157" w:type="dxa"/>
          </w:tcPr>
          <w:p w:rsidR="00072780" w:rsidRDefault="00072780" w:rsidP="00141DA3">
            <w:pPr>
              <w:rPr>
                <w:rFonts w:ascii="Arial" w:hAnsi="Arial" w:cs="Arial"/>
                <w:sz w:val="24"/>
                <w:szCs w:val="24"/>
              </w:rPr>
            </w:pPr>
            <w:r>
              <w:rPr>
                <w:rFonts w:ascii="Arial" w:hAnsi="Arial" w:cs="Arial"/>
                <w:sz w:val="24"/>
                <w:szCs w:val="24"/>
              </w:rPr>
              <w:t>Section 45 Serious Crime Act 2015</w:t>
            </w:r>
          </w:p>
        </w:tc>
        <w:tc>
          <w:tcPr>
            <w:tcW w:w="2674" w:type="dxa"/>
          </w:tcPr>
          <w:p w:rsidR="00072780" w:rsidRPr="00C44AAC" w:rsidRDefault="00072780" w:rsidP="00141DA3">
            <w:pPr>
              <w:pStyle w:val="ListParagraph"/>
              <w:numPr>
                <w:ilvl w:val="0"/>
                <w:numId w:val="33"/>
              </w:numPr>
              <w:rPr>
                <w:rStyle w:val="legds2"/>
                <w:rFonts w:ascii="Arial" w:hAnsi="Arial" w:cs="Arial"/>
                <w:b/>
                <w:color w:val="000000"/>
                <w:lang w:val="en"/>
              </w:rPr>
            </w:pPr>
            <w:r w:rsidRPr="00FC5F91">
              <w:rPr>
                <w:rStyle w:val="legds2"/>
                <w:rFonts w:ascii="Arial" w:hAnsi="Arial" w:cs="Arial"/>
                <w:lang w:val="en"/>
                <w:specVanish w:val="0"/>
              </w:rPr>
              <w:t xml:space="preserve">s45 A person who </w:t>
            </w:r>
            <w:r w:rsidRPr="00FC5F91">
              <w:rPr>
                <w:rStyle w:val="legds2"/>
                <w:rFonts w:ascii="Arial" w:hAnsi="Arial" w:cs="Arial"/>
                <w:i/>
                <w:lang w:val="en"/>
                <w:specVanish w:val="0"/>
              </w:rPr>
              <w:t>participates</w:t>
            </w:r>
            <w:r w:rsidRPr="00FC5F91">
              <w:rPr>
                <w:rStyle w:val="legds2"/>
                <w:rFonts w:ascii="Arial" w:hAnsi="Arial" w:cs="Arial"/>
                <w:lang w:val="en"/>
                <w:specVanish w:val="0"/>
              </w:rPr>
              <w:t xml:space="preserve"> in the criminal activities of an organised crime group commits an offence.</w:t>
            </w:r>
          </w:p>
          <w:p w:rsidR="00072780" w:rsidRPr="00FC5F91" w:rsidRDefault="00072780" w:rsidP="00141DA3">
            <w:pPr>
              <w:pStyle w:val="ListParagraph"/>
              <w:ind w:left="360"/>
              <w:rPr>
                <w:rFonts w:ascii="Arial" w:hAnsi="Arial" w:cs="Arial"/>
                <w:b/>
                <w:color w:val="000000"/>
                <w:lang w:val="en"/>
              </w:rPr>
            </w:pPr>
          </w:p>
        </w:tc>
      </w:tr>
      <w:tr w:rsidR="00072780" w:rsidTr="00141DA3">
        <w:tc>
          <w:tcPr>
            <w:tcW w:w="3185" w:type="dxa"/>
          </w:tcPr>
          <w:p w:rsidR="00072780" w:rsidRDefault="00072780" w:rsidP="00141DA3">
            <w:pPr>
              <w:spacing w:line="360" w:lineRule="auto"/>
              <w:rPr>
                <w:rFonts w:ascii="Arial" w:hAnsi="Arial" w:cs="Arial"/>
                <w:sz w:val="24"/>
                <w:szCs w:val="24"/>
              </w:rPr>
            </w:pPr>
            <w:r>
              <w:rPr>
                <w:rFonts w:ascii="Arial" w:hAnsi="Arial" w:cs="Arial"/>
                <w:sz w:val="24"/>
                <w:szCs w:val="24"/>
              </w:rPr>
              <w:t xml:space="preserve">Ireland </w:t>
            </w:r>
          </w:p>
        </w:tc>
        <w:tc>
          <w:tcPr>
            <w:tcW w:w="3157" w:type="dxa"/>
          </w:tcPr>
          <w:p w:rsidR="00072780" w:rsidRDefault="00072780" w:rsidP="00141DA3">
            <w:pPr>
              <w:rPr>
                <w:rFonts w:ascii="Arial" w:hAnsi="Arial" w:cs="Arial"/>
                <w:sz w:val="24"/>
                <w:szCs w:val="24"/>
              </w:rPr>
            </w:pPr>
            <w:r>
              <w:rPr>
                <w:rFonts w:ascii="Arial" w:hAnsi="Arial" w:cs="Arial"/>
                <w:sz w:val="24"/>
                <w:szCs w:val="24"/>
              </w:rPr>
              <w:t xml:space="preserve">Sections 71-74  Criminal Justice Act 2006 (as amended 2009) </w:t>
            </w:r>
          </w:p>
        </w:tc>
        <w:tc>
          <w:tcPr>
            <w:tcW w:w="2674" w:type="dxa"/>
          </w:tcPr>
          <w:p w:rsidR="00072780" w:rsidRDefault="00072780" w:rsidP="00141DA3">
            <w:pPr>
              <w:pStyle w:val="ListParagraph"/>
              <w:numPr>
                <w:ilvl w:val="0"/>
                <w:numId w:val="29"/>
              </w:numPr>
              <w:ind w:left="360"/>
              <w:contextualSpacing/>
              <w:rPr>
                <w:rFonts w:ascii="Arial" w:hAnsi="Arial" w:cs="Arial"/>
              </w:rPr>
            </w:pPr>
            <w:r>
              <w:rPr>
                <w:rFonts w:ascii="Arial" w:hAnsi="Arial" w:cs="Arial"/>
              </w:rPr>
              <w:t>Directing</w:t>
            </w:r>
          </w:p>
          <w:p w:rsidR="00072780" w:rsidRDefault="00072780" w:rsidP="00141DA3">
            <w:pPr>
              <w:pStyle w:val="ListParagraph"/>
              <w:ind w:left="360"/>
              <w:rPr>
                <w:rFonts w:ascii="Arial" w:hAnsi="Arial" w:cs="Arial"/>
              </w:rPr>
            </w:pPr>
          </w:p>
          <w:p w:rsidR="00072780" w:rsidRDefault="00072780" w:rsidP="00141DA3">
            <w:pPr>
              <w:pStyle w:val="ListParagraph"/>
              <w:numPr>
                <w:ilvl w:val="0"/>
                <w:numId w:val="29"/>
              </w:numPr>
              <w:ind w:left="360"/>
              <w:contextualSpacing/>
              <w:rPr>
                <w:rFonts w:ascii="Arial" w:hAnsi="Arial" w:cs="Arial"/>
              </w:rPr>
            </w:pPr>
            <w:r>
              <w:rPr>
                <w:rFonts w:ascii="Arial" w:hAnsi="Arial" w:cs="Arial"/>
              </w:rPr>
              <w:t>Participating</w:t>
            </w:r>
          </w:p>
          <w:p w:rsidR="00072780" w:rsidRPr="008E2CBB" w:rsidRDefault="00072780" w:rsidP="00141DA3">
            <w:pPr>
              <w:rPr>
                <w:rFonts w:ascii="Arial" w:hAnsi="Arial" w:cs="Arial"/>
              </w:rPr>
            </w:pPr>
          </w:p>
          <w:p w:rsidR="00072780" w:rsidRPr="00FC5F91" w:rsidRDefault="00072780" w:rsidP="00141DA3">
            <w:pPr>
              <w:pStyle w:val="ListParagraph"/>
              <w:numPr>
                <w:ilvl w:val="0"/>
                <w:numId w:val="29"/>
              </w:numPr>
              <w:spacing w:line="360" w:lineRule="auto"/>
              <w:ind w:left="360"/>
              <w:rPr>
                <w:rFonts w:ascii="Arial" w:hAnsi="Arial" w:cs="Arial"/>
              </w:rPr>
            </w:pPr>
            <w:r>
              <w:rPr>
                <w:rFonts w:ascii="Arial" w:hAnsi="Arial" w:cs="Arial"/>
              </w:rPr>
              <w:t>Aggravated offence/factor.</w:t>
            </w:r>
          </w:p>
        </w:tc>
      </w:tr>
      <w:tr w:rsidR="00072780" w:rsidTr="00141DA3">
        <w:tc>
          <w:tcPr>
            <w:tcW w:w="3185" w:type="dxa"/>
          </w:tcPr>
          <w:p w:rsidR="00072780" w:rsidRDefault="00072780" w:rsidP="00141DA3">
            <w:pPr>
              <w:spacing w:line="360" w:lineRule="auto"/>
              <w:rPr>
                <w:rFonts w:ascii="Arial" w:hAnsi="Arial" w:cs="Arial"/>
                <w:sz w:val="24"/>
                <w:szCs w:val="24"/>
              </w:rPr>
            </w:pPr>
            <w:r>
              <w:rPr>
                <w:rFonts w:ascii="Arial" w:hAnsi="Arial" w:cs="Arial"/>
                <w:sz w:val="24"/>
                <w:szCs w:val="24"/>
              </w:rPr>
              <w:t xml:space="preserve">Canada </w:t>
            </w:r>
          </w:p>
        </w:tc>
        <w:tc>
          <w:tcPr>
            <w:tcW w:w="3157" w:type="dxa"/>
          </w:tcPr>
          <w:p w:rsidR="00072780" w:rsidRDefault="00072780" w:rsidP="00141DA3">
            <w:pPr>
              <w:rPr>
                <w:rFonts w:ascii="Arial" w:hAnsi="Arial" w:cs="Arial"/>
                <w:sz w:val="24"/>
                <w:szCs w:val="24"/>
              </w:rPr>
            </w:pPr>
            <w:r>
              <w:rPr>
                <w:rFonts w:ascii="Arial" w:hAnsi="Arial" w:cs="Arial"/>
                <w:sz w:val="24"/>
                <w:szCs w:val="24"/>
              </w:rPr>
              <w:t xml:space="preserve">Sections 467.1 (1) Revised Statutes of Canada, 1985 </w:t>
            </w:r>
          </w:p>
        </w:tc>
        <w:tc>
          <w:tcPr>
            <w:tcW w:w="2674" w:type="dxa"/>
          </w:tcPr>
          <w:p w:rsidR="00072780" w:rsidRDefault="00072780" w:rsidP="00141DA3">
            <w:pPr>
              <w:pStyle w:val="ListParagraph"/>
              <w:numPr>
                <w:ilvl w:val="0"/>
                <w:numId w:val="30"/>
              </w:numPr>
              <w:ind w:left="360"/>
              <w:contextualSpacing/>
              <w:rPr>
                <w:rFonts w:ascii="Arial" w:hAnsi="Arial" w:cs="Arial"/>
              </w:rPr>
            </w:pPr>
            <w:r>
              <w:rPr>
                <w:rFonts w:ascii="Arial" w:hAnsi="Arial" w:cs="Arial"/>
              </w:rPr>
              <w:t>Directing</w:t>
            </w:r>
          </w:p>
          <w:p w:rsidR="00072780" w:rsidRDefault="00072780" w:rsidP="00141DA3">
            <w:pPr>
              <w:pStyle w:val="ListParagraph"/>
              <w:ind w:left="360"/>
              <w:rPr>
                <w:rFonts w:ascii="Arial" w:hAnsi="Arial" w:cs="Arial"/>
              </w:rPr>
            </w:pPr>
          </w:p>
          <w:p w:rsidR="00072780" w:rsidRDefault="00072780" w:rsidP="00141DA3">
            <w:pPr>
              <w:pStyle w:val="ListParagraph"/>
              <w:numPr>
                <w:ilvl w:val="0"/>
                <w:numId w:val="30"/>
              </w:numPr>
              <w:ind w:left="360"/>
              <w:contextualSpacing/>
              <w:rPr>
                <w:rFonts w:ascii="Arial" w:hAnsi="Arial" w:cs="Arial"/>
              </w:rPr>
            </w:pPr>
            <w:r>
              <w:rPr>
                <w:rFonts w:ascii="Arial" w:hAnsi="Arial" w:cs="Arial"/>
              </w:rPr>
              <w:t xml:space="preserve">Participating </w:t>
            </w:r>
          </w:p>
          <w:p w:rsidR="00072780" w:rsidRPr="008E2CBB" w:rsidRDefault="00072780" w:rsidP="00141DA3">
            <w:pPr>
              <w:rPr>
                <w:rFonts w:ascii="Arial" w:hAnsi="Arial" w:cs="Arial"/>
              </w:rPr>
            </w:pPr>
          </w:p>
          <w:p w:rsidR="00072780" w:rsidRPr="00FC5F91" w:rsidRDefault="00072780" w:rsidP="00141DA3">
            <w:pPr>
              <w:pStyle w:val="ListParagraph"/>
              <w:numPr>
                <w:ilvl w:val="0"/>
                <w:numId w:val="30"/>
              </w:numPr>
              <w:spacing w:line="360" w:lineRule="auto"/>
              <w:ind w:left="360"/>
              <w:rPr>
                <w:rFonts w:ascii="Arial" w:hAnsi="Arial" w:cs="Arial"/>
              </w:rPr>
            </w:pPr>
            <w:r w:rsidRPr="00FC5F91">
              <w:rPr>
                <w:rFonts w:ascii="Arial" w:hAnsi="Arial" w:cs="Arial"/>
              </w:rPr>
              <w:t>Recruitment</w:t>
            </w:r>
          </w:p>
        </w:tc>
      </w:tr>
    </w:tbl>
    <w:p w:rsidR="00072780" w:rsidRDefault="00072780" w:rsidP="00072780">
      <w:pPr>
        <w:spacing w:line="360" w:lineRule="auto"/>
        <w:rPr>
          <w:rFonts w:ascii="Arial" w:hAnsi="Arial" w:cs="Arial"/>
          <w:sz w:val="24"/>
          <w:szCs w:val="24"/>
          <w:highlight w:val="yellow"/>
        </w:rPr>
      </w:pPr>
    </w:p>
    <w:p w:rsidR="00072780" w:rsidRDefault="00072780" w:rsidP="00072780">
      <w:pPr>
        <w:spacing w:before="0" w:after="0" w:line="360" w:lineRule="auto"/>
        <w:rPr>
          <w:rFonts w:ascii="Arial" w:hAnsi="Arial" w:cs="Arial"/>
          <w:sz w:val="24"/>
          <w:szCs w:val="24"/>
        </w:rPr>
      </w:pPr>
      <w:r w:rsidRPr="00B227E3">
        <w:rPr>
          <w:rFonts w:ascii="Arial" w:hAnsi="Arial" w:cs="Arial"/>
          <w:sz w:val="24"/>
          <w:szCs w:val="24"/>
        </w:rPr>
        <w:t xml:space="preserve">A more detailed overview of the different legislative models in these jurisdictions is set out at </w:t>
      </w:r>
      <w:r w:rsidRPr="00B227E3">
        <w:rPr>
          <w:rFonts w:ascii="Arial" w:hAnsi="Arial" w:cs="Arial"/>
          <w:b/>
          <w:sz w:val="24"/>
          <w:szCs w:val="24"/>
        </w:rPr>
        <w:t>Annex B</w:t>
      </w:r>
      <w:r w:rsidRPr="00B227E3">
        <w:rPr>
          <w:rFonts w:ascii="Arial" w:hAnsi="Arial" w:cs="Arial"/>
          <w:sz w:val="24"/>
          <w:szCs w:val="24"/>
        </w:rPr>
        <w:t>.</w:t>
      </w:r>
      <w:r>
        <w:rPr>
          <w:rFonts w:ascii="Arial" w:hAnsi="Arial" w:cs="Arial"/>
          <w:sz w:val="24"/>
          <w:szCs w:val="24"/>
        </w:rPr>
        <w:t xml:space="preserve"> </w:t>
      </w:r>
    </w:p>
    <w:p w:rsidR="00072780" w:rsidRPr="002B28F6" w:rsidRDefault="00072780" w:rsidP="00072780">
      <w:pPr>
        <w:spacing w:before="0" w:after="0" w:line="360" w:lineRule="auto"/>
        <w:rPr>
          <w:rFonts w:ascii="Arial" w:hAnsi="Arial" w:cs="Arial"/>
          <w:b/>
          <w:i/>
          <w:sz w:val="28"/>
          <w:szCs w:val="28"/>
        </w:rPr>
      </w:pPr>
      <w:r w:rsidRPr="002B28F6">
        <w:rPr>
          <w:rFonts w:ascii="Arial" w:hAnsi="Arial" w:cs="Arial"/>
          <w:b/>
          <w:i/>
          <w:color w:val="44546A" w:themeColor="text2"/>
          <w:sz w:val="28"/>
          <w:szCs w:val="28"/>
        </w:rPr>
        <w:t>Existing statutory framework in Northern Ireland</w:t>
      </w:r>
    </w:p>
    <w:p w:rsidR="00072780" w:rsidRPr="00812207" w:rsidRDefault="00072780" w:rsidP="00072780">
      <w:pPr>
        <w:spacing w:before="0" w:after="0" w:line="360" w:lineRule="auto"/>
        <w:contextualSpacing/>
        <w:rPr>
          <w:rFonts w:ascii="Arial" w:hAnsi="Arial" w:cs="Arial"/>
          <w:sz w:val="24"/>
          <w:szCs w:val="24"/>
        </w:rPr>
      </w:pPr>
      <w:r w:rsidRPr="00812207">
        <w:rPr>
          <w:rFonts w:ascii="Arial" w:hAnsi="Arial" w:cs="Arial"/>
          <w:sz w:val="24"/>
          <w:szCs w:val="24"/>
        </w:rPr>
        <w:t>2.13</w:t>
      </w:r>
      <w:r w:rsidRPr="00812207">
        <w:rPr>
          <w:rFonts w:ascii="Arial" w:hAnsi="Arial" w:cs="Arial"/>
          <w:sz w:val="24"/>
          <w:szCs w:val="24"/>
        </w:rPr>
        <w:tab/>
        <w:t xml:space="preserve">As discussed, there is </w:t>
      </w:r>
      <w:r>
        <w:rPr>
          <w:rFonts w:ascii="Arial" w:hAnsi="Arial" w:cs="Arial"/>
          <w:sz w:val="24"/>
          <w:szCs w:val="24"/>
        </w:rPr>
        <w:t xml:space="preserve">currently </w:t>
      </w:r>
      <w:r w:rsidRPr="00812207">
        <w:rPr>
          <w:rFonts w:ascii="Arial" w:hAnsi="Arial" w:cs="Arial"/>
          <w:sz w:val="24"/>
          <w:szCs w:val="24"/>
        </w:rPr>
        <w:t xml:space="preserve">no statutory definition of serious organised crime </w:t>
      </w:r>
      <w:r>
        <w:rPr>
          <w:rFonts w:ascii="Arial" w:hAnsi="Arial" w:cs="Arial"/>
          <w:sz w:val="24"/>
          <w:szCs w:val="24"/>
        </w:rPr>
        <w:t>that applies in Northern Ireland</w:t>
      </w:r>
      <w:r w:rsidRPr="00812207">
        <w:rPr>
          <w:rFonts w:ascii="Arial" w:hAnsi="Arial" w:cs="Arial"/>
          <w:sz w:val="24"/>
          <w:szCs w:val="24"/>
        </w:rPr>
        <w:t xml:space="preserve">, nor are there specific organised crime offences in Northern Ireland law.   Offenders are routinely prosecuted for offences relating to the organised crime type they are involved in, </w:t>
      </w:r>
      <w:r>
        <w:rPr>
          <w:rFonts w:ascii="Arial" w:hAnsi="Arial" w:cs="Arial"/>
          <w:sz w:val="24"/>
          <w:szCs w:val="24"/>
        </w:rPr>
        <w:t>for example, drug-related offences under the Misuse of Drugs Act 1971 or modern slavery related offences under the Human Trafficking and Exploitation (Criminal Justice and Support for Victims) Act (Northern Ireland) 2015, etc.</w:t>
      </w:r>
      <w:r w:rsidRPr="00812207">
        <w:rPr>
          <w:rFonts w:ascii="Arial" w:hAnsi="Arial" w:cs="Arial"/>
          <w:sz w:val="24"/>
          <w:szCs w:val="24"/>
        </w:rPr>
        <w:t xml:space="preserve">  </w:t>
      </w:r>
      <w:r>
        <w:rPr>
          <w:rFonts w:ascii="Arial" w:hAnsi="Arial" w:cs="Arial"/>
          <w:sz w:val="24"/>
          <w:szCs w:val="24"/>
        </w:rPr>
        <w:t>In addition, l</w:t>
      </w:r>
      <w:r w:rsidRPr="00812207">
        <w:rPr>
          <w:rFonts w:ascii="Arial" w:hAnsi="Arial" w:cs="Arial"/>
          <w:sz w:val="24"/>
          <w:szCs w:val="24"/>
        </w:rPr>
        <w:t xml:space="preserve">aw enforcement also rely on offences of conspiracy and of aiding and abetting to prosecute those who are suspected of directing and/or participating in organised crime. The Proceeds of Crime Act </w:t>
      </w:r>
      <w:r>
        <w:rPr>
          <w:rFonts w:ascii="Arial" w:hAnsi="Arial" w:cs="Arial"/>
          <w:sz w:val="24"/>
          <w:szCs w:val="24"/>
        </w:rPr>
        <w:t xml:space="preserve">(POCA) </w:t>
      </w:r>
      <w:r w:rsidRPr="00812207">
        <w:rPr>
          <w:rFonts w:ascii="Arial" w:hAnsi="Arial" w:cs="Arial"/>
          <w:sz w:val="24"/>
          <w:szCs w:val="24"/>
        </w:rPr>
        <w:t xml:space="preserve">2002 </w:t>
      </w:r>
      <w:r>
        <w:rPr>
          <w:rFonts w:ascii="Arial" w:hAnsi="Arial" w:cs="Arial"/>
          <w:sz w:val="24"/>
          <w:szCs w:val="24"/>
        </w:rPr>
        <w:t xml:space="preserve">also </w:t>
      </w:r>
      <w:r w:rsidRPr="00812207">
        <w:rPr>
          <w:rFonts w:ascii="Arial" w:hAnsi="Arial" w:cs="Arial"/>
          <w:sz w:val="24"/>
          <w:szCs w:val="24"/>
        </w:rPr>
        <w:t xml:space="preserve">allows law enforcement to pursue and recover assets </w:t>
      </w:r>
      <w:r>
        <w:rPr>
          <w:rFonts w:ascii="Arial" w:hAnsi="Arial" w:cs="Arial"/>
          <w:sz w:val="24"/>
          <w:szCs w:val="24"/>
        </w:rPr>
        <w:t>obtained by criminal means. More details on these existing legislative tools are provided below:</w:t>
      </w:r>
    </w:p>
    <w:p w:rsidR="00072780" w:rsidRDefault="00072780" w:rsidP="00072780">
      <w:pPr>
        <w:pStyle w:val="ListParagraph"/>
        <w:spacing w:line="360" w:lineRule="auto"/>
        <w:ind w:left="0"/>
        <w:rPr>
          <w:rFonts w:ascii="Arial" w:hAnsi="Arial" w:cs="Arial"/>
          <w:color w:val="44546A" w:themeColor="text2"/>
        </w:rPr>
      </w:pPr>
    </w:p>
    <w:p w:rsidR="00072780" w:rsidRDefault="00072780" w:rsidP="00072780">
      <w:pPr>
        <w:pStyle w:val="ListParagraph"/>
        <w:spacing w:line="360" w:lineRule="auto"/>
        <w:ind w:left="567"/>
        <w:rPr>
          <w:rFonts w:ascii="Arial" w:hAnsi="Arial" w:cs="Arial"/>
          <w:color w:val="44546A" w:themeColor="text2"/>
        </w:rPr>
      </w:pPr>
      <w:r w:rsidRPr="000574B1">
        <w:rPr>
          <w:rFonts w:ascii="Arial" w:hAnsi="Arial" w:cs="Arial"/>
          <w:color w:val="44546A" w:themeColor="text2"/>
        </w:rPr>
        <w:t xml:space="preserve">The Criminal </w:t>
      </w:r>
      <w:r w:rsidRPr="005221CB">
        <w:rPr>
          <w:rFonts w:ascii="Arial" w:hAnsi="Arial" w:cs="Arial"/>
          <w:color w:val="44546A" w:themeColor="text2"/>
        </w:rPr>
        <w:t>Attempts</w:t>
      </w:r>
      <w:r w:rsidRPr="000574B1">
        <w:rPr>
          <w:rFonts w:ascii="Arial" w:hAnsi="Arial" w:cs="Arial"/>
          <w:color w:val="44546A" w:themeColor="text2"/>
        </w:rPr>
        <w:t xml:space="preserve"> and Conspiracy (Northern Ireland) Order 1983</w:t>
      </w:r>
    </w:p>
    <w:p w:rsidR="00072780" w:rsidRPr="00F76706" w:rsidRDefault="00072780" w:rsidP="00072780">
      <w:pPr>
        <w:spacing w:before="0" w:after="0" w:line="360" w:lineRule="auto"/>
        <w:ind w:left="567"/>
        <w:contextualSpacing/>
        <w:jc w:val="both"/>
        <w:rPr>
          <w:rFonts w:ascii="Arial" w:hAnsi="Arial" w:cs="Arial"/>
          <w:sz w:val="24"/>
          <w:szCs w:val="24"/>
        </w:rPr>
      </w:pPr>
      <w:r w:rsidRPr="00AE1074">
        <w:rPr>
          <w:rFonts w:ascii="Arial" w:hAnsi="Arial" w:cs="Arial"/>
          <w:sz w:val="24"/>
          <w:szCs w:val="24"/>
        </w:rPr>
        <w:t>The Criminal Attempts and Conspiracy (Northern Ireland) Order 1983</w:t>
      </w:r>
      <w:r>
        <w:rPr>
          <w:rStyle w:val="FootnoteReference"/>
          <w:rFonts w:ascii="Arial" w:hAnsi="Arial" w:cs="Arial"/>
          <w:sz w:val="24"/>
          <w:szCs w:val="24"/>
        </w:rPr>
        <w:footnoteReference w:id="6"/>
      </w:r>
      <w:r w:rsidRPr="00AE1074">
        <w:rPr>
          <w:rFonts w:ascii="Arial" w:hAnsi="Arial" w:cs="Arial"/>
          <w:sz w:val="24"/>
          <w:szCs w:val="24"/>
        </w:rPr>
        <w:t xml:space="preserve"> deals with the offence of conspiracy.  Article 9 states that an offence is committed where a person agrees with any other person or persons that a course of conduct will be pursued which, if carried out in accordance with their intentions, will either:</w:t>
      </w:r>
    </w:p>
    <w:p w:rsidR="00072780" w:rsidRPr="00F76706" w:rsidRDefault="00072780" w:rsidP="00072780">
      <w:pPr>
        <w:pStyle w:val="ListParagraph"/>
        <w:numPr>
          <w:ilvl w:val="0"/>
          <w:numId w:val="36"/>
        </w:numPr>
        <w:spacing w:line="360" w:lineRule="auto"/>
        <w:ind w:left="1560" w:hanging="284"/>
        <w:contextualSpacing/>
        <w:rPr>
          <w:rFonts w:ascii="Arial" w:hAnsi="Arial" w:cs="Arial"/>
        </w:rPr>
      </w:pPr>
      <w:r>
        <w:rPr>
          <w:rFonts w:ascii="Arial" w:hAnsi="Arial" w:cs="Arial"/>
        </w:rPr>
        <w:t>amount to the commission of an offence by one or more of the parties to the agreement, or</w:t>
      </w:r>
    </w:p>
    <w:p w:rsidR="00072780" w:rsidRPr="00BA52DF" w:rsidRDefault="00072780" w:rsidP="00072780">
      <w:pPr>
        <w:pStyle w:val="ListParagraph"/>
        <w:numPr>
          <w:ilvl w:val="0"/>
          <w:numId w:val="36"/>
        </w:numPr>
        <w:spacing w:line="360" w:lineRule="auto"/>
        <w:ind w:left="1560" w:hanging="284"/>
        <w:contextualSpacing/>
        <w:rPr>
          <w:rFonts w:ascii="Arial" w:hAnsi="Arial" w:cs="Arial"/>
        </w:rPr>
      </w:pPr>
      <w:r>
        <w:rPr>
          <w:rFonts w:ascii="Arial" w:hAnsi="Arial" w:cs="Arial"/>
        </w:rPr>
        <w:t xml:space="preserve">amount to the commission of an offence </w:t>
      </w:r>
      <w:r w:rsidRPr="001979C8">
        <w:rPr>
          <w:rFonts w:ascii="Arial" w:hAnsi="Arial" w:cs="Arial"/>
        </w:rPr>
        <w:t>but for the existence of facts which render the commission of the offence or any of the offences impossible</w:t>
      </w:r>
      <w:r>
        <w:rPr>
          <w:rFonts w:ascii="Arial" w:hAnsi="Arial" w:cs="Arial"/>
        </w:rPr>
        <w:t xml:space="preserve">.  </w:t>
      </w:r>
    </w:p>
    <w:p w:rsidR="00072780" w:rsidRDefault="00072780" w:rsidP="00072780">
      <w:pPr>
        <w:spacing w:before="0" w:after="0" w:line="360" w:lineRule="auto"/>
        <w:jc w:val="both"/>
        <w:rPr>
          <w:rFonts w:ascii="Arial" w:hAnsi="Arial" w:cs="Arial"/>
          <w:sz w:val="24"/>
          <w:szCs w:val="24"/>
        </w:rPr>
      </w:pPr>
    </w:p>
    <w:p w:rsidR="00072780" w:rsidRPr="00F76706" w:rsidRDefault="00072780" w:rsidP="00072780">
      <w:pPr>
        <w:spacing w:before="0" w:after="0" w:line="360" w:lineRule="auto"/>
        <w:ind w:left="567"/>
        <w:jc w:val="both"/>
        <w:rPr>
          <w:rFonts w:ascii="Arial" w:hAnsi="Arial" w:cs="Arial"/>
          <w:sz w:val="24"/>
          <w:szCs w:val="24"/>
        </w:rPr>
      </w:pPr>
      <w:r w:rsidRPr="00F76706">
        <w:rPr>
          <w:rFonts w:ascii="Arial" w:hAnsi="Arial" w:cs="Arial"/>
          <w:sz w:val="24"/>
          <w:szCs w:val="24"/>
        </w:rPr>
        <w:t>In terms of penalties, a person convicted of conspiracy to commit an offence is liable to the maximum sentence for that offence (or in the case of more than one offence, the longest term is the limit).   Separately, the Criminal Justice (Northern Ireland) Order 2008</w:t>
      </w:r>
      <w:r w:rsidRPr="00F76706">
        <w:rPr>
          <w:rStyle w:val="FootnoteReference"/>
          <w:rFonts w:ascii="Arial" w:hAnsi="Arial" w:cs="Arial"/>
          <w:sz w:val="24"/>
          <w:szCs w:val="24"/>
        </w:rPr>
        <w:footnoteReference w:id="7"/>
      </w:r>
      <w:r w:rsidRPr="00F76706">
        <w:rPr>
          <w:rFonts w:ascii="Arial" w:hAnsi="Arial" w:cs="Arial"/>
          <w:sz w:val="24"/>
          <w:szCs w:val="24"/>
        </w:rPr>
        <w:t xml:space="preserve"> provides that anyone convicted of conspiring to commit a serious offence, as listed in Schedule 1 to the Order, can be sentenced </w:t>
      </w:r>
      <w:r>
        <w:rPr>
          <w:rFonts w:ascii="Arial" w:hAnsi="Arial" w:cs="Arial"/>
          <w:sz w:val="24"/>
          <w:szCs w:val="24"/>
        </w:rPr>
        <w:t xml:space="preserve">to </w:t>
      </w:r>
      <w:r w:rsidRPr="00F76706">
        <w:rPr>
          <w:rFonts w:ascii="Arial" w:hAnsi="Arial" w:cs="Arial"/>
          <w:sz w:val="24"/>
          <w:szCs w:val="24"/>
        </w:rPr>
        <w:t>an extended custodial sentence, an indeterminate sentence or a life sentence</w:t>
      </w:r>
      <w:r>
        <w:rPr>
          <w:rFonts w:ascii="Arial" w:hAnsi="Arial" w:cs="Arial"/>
          <w:sz w:val="24"/>
          <w:szCs w:val="24"/>
        </w:rPr>
        <w:t>.</w:t>
      </w:r>
      <w:r w:rsidRPr="00F76706">
        <w:rPr>
          <w:rFonts w:ascii="Arial" w:hAnsi="Arial" w:cs="Arial"/>
          <w:sz w:val="24"/>
          <w:szCs w:val="24"/>
        </w:rPr>
        <w:t xml:space="preserve">  As the Order is focussed on sexual and violent offences, not all of which are typically associated with organised crime, these sentencing options are not available in relation to a number of organised crime types.</w:t>
      </w:r>
    </w:p>
    <w:p w:rsidR="00072780" w:rsidRPr="000574B1" w:rsidRDefault="00072780" w:rsidP="00072780">
      <w:pPr>
        <w:pStyle w:val="ListParagraph"/>
        <w:spacing w:line="360" w:lineRule="auto"/>
        <w:ind w:left="0"/>
        <w:rPr>
          <w:rFonts w:ascii="Arial" w:hAnsi="Arial" w:cs="Arial"/>
        </w:rPr>
      </w:pPr>
    </w:p>
    <w:p w:rsidR="00072780" w:rsidRDefault="00072780" w:rsidP="00072780">
      <w:pPr>
        <w:pStyle w:val="ListParagraph"/>
        <w:spacing w:line="360" w:lineRule="auto"/>
        <w:ind w:left="567"/>
        <w:rPr>
          <w:rFonts w:ascii="Arial" w:hAnsi="Arial" w:cs="Arial"/>
          <w:color w:val="44546A" w:themeColor="text2"/>
        </w:rPr>
      </w:pPr>
      <w:r w:rsidRPr="000574B1">
        <w:rPr>
          <w:rFonts w:ascii="Arial" w:hAnsi="Arial" w:cs="Arial"/>
          <w:color w:val="44546A" w:themeColor="text2"/>
        </w:rPr>
        <w:t>Ac</w:t>
      </w:r>
      <w:r>
        <w:rPr>
          <w:rFonts w:ascii="Arial" w:hAnsi="Arial" w:cs="Arial"/>
          <w:color w:val="44546A" w:themeColor="text2"/>
        </w:rPr>
        <w:t>cessories and Abettors Act 1861</w:t>
      </w:r>
    </w:p>
    <w:p w:rsidR="00072780" w:rsidRPr="003C612C" w:rsidRDefault="00072780" w:rsidP="00072780">
      <w:pPr>
        <w:spacing w:before="0" w:after="0" w:line="360" w:lineRule="auto"/>
        <w:ind w:left="567"/>
        <w:contextualSpacing/>
        <w:jc w:val="both"/>
        <w:rPr>
          <w:rFonts w:ascii="Arial" w:hAnsi="Arial" w:cs="Arial"/>
          <w:sz w:val="24"/>
          <w:szCs w:val="24"/>
        </w:rPr>
      </w:pPr>
      <w:r w:rsidRPr="00E91C5A">
        <w:rPr>
          <w:rFonts w:ascii="Arial" w:hAnsi="Arial" w:cs="Arial"/>
          <w:sz w:val="24"/>
          <w:szCs w:val="24"/>
        </w:rPr>
        <w:t>Section 8 of the Accessories and Abettors Act 1861</w:t>
      </w:r>
      <w:r>
        <w:rPr>
          <w:rStyle w:val="FootnoteReference"/>
          <w:rFonts w:ascii="Arial" w:hAnsi="Arial" w:cs="Arial"/>
          <w:sz w:val="24"/>
          <w:szCs w:val="24"/>
        </w:rPr>
        <w:footnoteReference w:id="8"/>
      </w:r>
      <w:r w:rsidRPr="00E91C5A">
        <w:rPr>
          <w:rFonts w:ascii="Arial" w:hAnsi="Arial" w:cs="Arial"/>
          <w:sz w:val="24"/>
          <w:szCs w:val="24"/>
        </w:rPr>
        <w:t xml:space="preserve"> </w:t>
      </w:r>
      <w:r>
        <w:rPr>
          <w:rFonts w:ascii="Arial" w:hAnsi="Arial" w:cs="Arial"/>
          <w:sz w:val="24"/>
          <w:szCs w:val="24"/>
        </w:rPr>
        <w:t>states</w:t>
      </w:r>
      <w:r w:rsidRPr="00E91C5A">
        <w:rPr>
          <w:rFonts w:ascii="Arial" w:hAnsi="Arial" w:cs="Arial"/>
          <w:sz w:val="24"/>
          <w:szCs w:val="24"/>
        </w:rPr>
        <w:t xml:space="preserve"> that a person who aids, abets, counsels or procures the commission of any offence (except treason) can be tried, indicted and punished as a principal offender.  If tried and convicted as a principal offender, the individual would be liable to the maximum sentence for the particular crime.  </w:t>
      </w:r>
      <w:r>
        <w:rPr>
          <w:rFonts w:ascii="Arial" w:hAnsi="Arial" w:cs="Arial"/>
          <w:sz w:val="24"/>
          <w:szCs w:val="24"/>
        </w:rPr>
        <w:t xml:space="preserve">For example, a person convicted as a principal offender in a human trafficking case would be liable to the maximum sentence for that offence, which is life imprisonment.  </w:t>
      </w:r>
    </w:p>
    <w:p w:rsidR="00072780" w:rsidRDefault="00072780" w:rsidP="00072780">
      <w:pPr>
        <w:pStyle w:val="ListParagraph"/>
        <w:spacing w:line="360" w:lineRule="auto"/>
        <w:ind w:left="567"/>
        <w:rPr>
          <w:rFonts w:ascii="Arial" w:hAnsi="Arial" w:cs="Arial"/>
        </w:rPr>
      </w:pPr>
    </w:p>
    <w:p w:rsidR="00072780" w:rsidRDefault="00072780" w:rsidP="00072780">
      <w:pPr>
        <w:pStyle w:val="ListParagraph"/>
        <w:spacing w:line="360" w:lineRule="auto"/>
        <w:ind w:left="567"/>
        <w:rPr>
          <w:rFonts w:ascii="Arial" w:hAnsi="Arial" w:cs="Arial"/>
          <w:color w:val="44546A" w:themeColor="text2"/>
        </w:rPr>
      </w:pPr>
      <w:r>
        <w:rPr>
          <w:rFonts w:ascii="Arial" w:hAnsi="Arial" w:cs="Arial"/>
          <w:color w:val="44546A" w:themeColor="text2"/>
        </w:rPr>
        <w:t xml:space="preserve">Proceeds of Crime Act </w:t>
      </w:r>
      <w:r w:rsidRPr="005221CB">
        <w:rPr>
          <w:rFonts w:ascii="Arial" w:hAnsi="Arial" w:cs="Arial"/>
          <w:color w:val="44546A" w:themeColor="text2"/>
        </w:rPr>
        <w:t>2002</w:t>
      </w:r>
      <w:r>
        <w:rPr>
          <w:rFonts w:ascii="Arial" w:hAnsi="Arial" w:cs="Arial"/>
          <w:color w:val="44546A" w:themeColor="text2"/>
        </w:rPr>
        <w:t xml:space="preserve"> </w:t>
      </w:r>
    </w:p>
    <w:p w:rsidR="00072780" w:rsidRPr="00812207" w:rsidRDefault="00072780" w:rsidP="00072780">
      <w:pPr>
        <w:spacing w:before="0" w:after="0" w:line="360" w:lineRule="auto"/>
        <w:ind w:left="567"/>
        <w:contextualSpacing/>
        <w:rPr>
          <w:rFonts w:ascii="Arial" w:hAnsi="Arial" w:cs="Arial"/>
          <w:sz w:val="24"/>
          <w:szCs w:val="24"/>
        </w:rPr>
      </w:pPr>
      <w:r w:rsidRPr="00812207">
        <w:rPr>
          <w:rFonts w:ascii="Arial" w:hAnsi="Arial" w:cs="Arial"/>
          <w:color w:val="000000"/>
          <w:sz w:val="24"/>
          <w:szCs w:val="24"/>
        </w:rPr>
        <w:t>Powers under the</w:t>
      </w:r>
      <w:r w:rsidRPr="00812207">
        <w:rPr>
          <w:rFonts w:ascii="Arial" w:hAnsi="Arial" w:cs="Arial"/>
          <w:sz w:val="24"/>
          <w:szCs w:val="24"/>
        </w:rPr>
        <w:t xml:space="preserve"> Proceeds of Crime Act 2002 (POCA) allow law enforcement agencies and accredited financial investigators to purs</w:t>
      </w:r>
      <w:r>
        <w:rPr>
          <w:rFonts w:ascii="Arial" w:hAnsi="Arial" w:cs="Arial"/>
          <w:sz w:val="24"/>
          <w:szCs w:val="24"/>
        </w:rPr>
        <w:t>u</w:t>
      </w:r>
      <w:r w:rsidRPr="00812207">
        <w:rPr>
          <w:rFonts w:ascii="Arial" w:hAnsi="Arial" w:cs="Arial"/>
          <w:sz w:val="24"/>
          <w:szCs w:val="24"/>
        </w:rPr>
        <w:t>e and recover assets that they reasonably suspect to be the proceeds of, or intended for use in, crime. Provisions</w:t>
      </w:r>
      <w:r>
        <w:rPr>
          <w:rFonts w:ascii="Arial" w:hAnsi="Arial" w:cs="Arial"/>
          <w:sz w:val="24"/>
          <w:szCs w:val="24"/>
        </w:rPr>
        <w:t xml:space="preserve"> under POCA and</w:t>
      </w:r>
      <w:r w:rsidRPr="00812207">
        <w:rPr>
          <w:rFonts w:ascii="Arial" w:hAnsi="Arial" w:cs="Arial"/>
          <w:sz w:val="24"/>
          <w:szCs w:val="24"/>
        </w:rPr>
        <w:t xml:space="preserve"> are really important </w:t>
      </w:r>
      <w:r>
        <w:rPr>
          <w:rFonts w:ascii="Arial" w:hAnsi="Arial" w:cs="Arial"/>
          <w:sz w:val="24"/>
          <w:szCs w:val="24"/>
        </w:rPr>
        <w:t>tools to disrupt and deter organised criminals</w:t>
      </w:r>
      <w:r w:rsidRPr="00812207">
        <w:rPr>
          <w:rFonts w:ascii="Arial" w:hAnsi="Arial" w:cs="Arial"/>
          <w:sz w:val="24"/>
          <w:szCs w:val="24"/>
        </w:rPr>
        <w:t xml:space="preserve">, by </w:t>
      </w:r>
      <w:r>
        <w:rPr>
          <w:rFonts w:ascii="Arial" w:hAnsi="Arial" w:cs="Arial"/>
          <w:sz w:val="24"/>
          <w:szCs w:val="24"/>
        </w:rPr>
        <w:t>removing stripping them of criminal assets and thereby removing the financial motivation that drives much organised crime</w:t>
      </w:r>
      <w:r w:rsidRPr="00812207">
        <w:rPr>
          <w:rFonts w:ascii="Arial" w:hAnsi="Arial" w:cs="Arial"/>
          <w:sz w:val="24"/>
          <w:szCs w:val="24"/>
        </w:rPr>
        <w:t xml:space="preserve">.  </w:t>
      </w:r>
      <w:r>
        <w:rPr>
          <w:rFonts w:ascii="Arial" w:hAnsi="Arial" w:cs="Arial"/>
          <w:sz w:val="24"/>
          <w:szCs w:val="24"/>
        </w:rPr>
        <w:t xml:space="preserve">POCA tools also </w:t>
      </w:r>
      <w:r w:rsidRPr="00812207">
        <w:rPr>
          <w:rFonts w:ascii="Arial" w:hAnsi="Arial" w:cs="Arial"/>
          <w:sz w:val="24"/>
          <w:szCs w:val="24"/>
        </w:rPr>
        <w:t xml:space="preserve">help </w:t>
      </w:r>
      <w:r>
        <w:rPr>
          <w:rFonts w:ascii="Arial" w:hAnsi="Arial" w:cs="Arial"/>
          <w:sz w:val="24"/>
          <w:szCs w:val="24"/>
        </w:rPr>
        <w:t xml:space="preserve">to </w:t>
      </w:r>
      <w:r w:rsidRPr="00812207">
        <w:rPr>
          <w:rFonts w:ascii="Arial" w:hAnsi="Arial" w:cs="Arial"/>
          <w:sz w:val="24"/>
          <w:szCs w:val="24"/>
        </w:rPr>
        <w:t xml:space="preserve">send a powerful message that crime does not pay.  </w:t>
      </w:r>
    </w:p>
    <w:p w:rsidR="00072780" w:rsidRDefault="00072780" w:rsidP="00072780">
      <w:pPr>
        <w:pStyle w:val="ListParagraph"/>
        <w:spacing w:line="360" w:lineRule="auto"/>
        <w:ind w:left="0"/>
        <w:rPr>
          <w:rFonts w:ascii="Arial" w:hAnsi="Arial" w:cs="Arial"/>
        </w:rPr>
      </w:pPr>
    </w:p>
    <w:p w:rsidR="00072780" w:rsidRPr="00451AB6" w:rsidRDefault="00072780" w:rsidP="00072780">
      <w:pPr>
        <w:pStyle w:val="ListParagraph"/>
        <w:spacing w:line="360" w:lineRule="auto"/>
        <w:ind w:left="567"/>
        <w:rPr>
          <w:rFonts w:ascii="Arial" w:hAnsi="Arial" w:cs="Arial"/>
          <w:color w:val="44546A" w:themeColor="text2"/>
        </w:rPr>
      </w:pPr>
      <w:r>
        <w:rPr>
          <w:rFonts w:ascii="Arial" w:hAnsi="Arial" w:cs="Arial"/>
          <w:color w:val="44546A" w:themeColor="text2"/>
        </w:rPr>
        <w:t>Criminal Finances Act 2017</w:t>
      </w:r>
    </w:p>
    <w:p w:rsidR="00072780" w:rsidRPr="001E5A88" w:rsidRDefault="00072780" w:rsidP="00072780">
      <w:pPr>
        <w:spacing w:before="0" w:after="0" w:line="360" w:lineRule="auto"/>
        <w:ind w:left="567"/>
        <w:contextualSpacing/>
        <w:rPr>
          <w:rFonts w:ascii="Arial" w:hAnsi="Arial" w:cs="Arial"/>
          <w:sz w:val="24"/>
          <w:szCs w:val="24"/>
        </w:rPr>
      </w:pPr>
      <w:r>
        <w:rPr>
          <w:rFonts w:ascii="Arial" w:hAnsi="Arial" w:cs="Arial"/>
          <w:sz w:val="24"/>
          <w:szCs w:val="24"/>
        </w:rPr>
        <w:t xml:space="preserve">In </w:t>
      </w:r>
      <w:r w:rsidRPr="001E5A88">
        <w:rPr>
          <w:rFonts w:ascii="Arial" w:hAnsi="Arial" w:cs="Arial"/>
          <w:sz w:val="24"/>
          <w:szCs w:val="24"/>
        </w:rPr>
        <w:t xml:space="preserve">addition to a number of </w:t>
      </w:r>
      <w:r>
        <w:rPr>
          <w:rFonts w:ascii="Arial" w:hAnsi="Arial" w:cs="Arial"/>
          <w:sz w:val="24"/>
          <w:szCs w:val="24"/>
        </w:rPr>
        <w:t>powers already available under POCA, the Department is currently involved in a</w:t>
      </w:r>
      <w:r w:rsidRPr="001E5A88">
        <w:rPr>
          <w:rFonts w:ascii="Arial" w:hAnsi="Arial" w:cs="Arial"/>
          <w:sz w:val="24"/>
          <w:szCs w:val="24"/>
        </w:rPr>
        <w:t xml:space="preserve"> programme of work</w:t>
      </w:r>
      <w:r>
        <w:rPr>
          <w:rFonts w:ascii="Arial" w:hAnsi="Arial" w:cs="Arial"/>
          <w:sz w:val="24"/>
          <w:szCs w:val="24"/>
        </w:rPr>
        <w:t xml:space="preserve"> to secure additional legislative tools available under the Criminal Finances Act 2017 to </w:t>
      </w:r>
      <w:r w:rsidRPr="001E5A88">
        <w:rPr>
          <w:rFonts w:ascii="Arial" w:hAnsi="Arial" w:cs="Arial"/>
          <w:sz w:val="24"/>
          <w:szCs w:val="24"/>
        </w:rPr>
        <w:t>reinforce the ability of specified law enforcement agencies to recover the proceeds of crime and tackle money laundering.</w:t>
      </w:r>
      <w:r>
        <w:rPr>
          <w:rFonts w:ascii="Arial" w:hAnsi="Arial" w:cs="Arial"/>
          <w:sz w:val="24"/>
          <w:szCs w:val="24"/>
        </w:rPr>
        <w:t xml:space="preserve"> This work is a key priority for the Department and it is hoped the provisions will be available to law enforcement before the end of 2020. </w:t>
      </w:r>
    </w:p>
    <w:p w:rsidR="00072780" w:rsidRPr="009F5354" w:rsidRDefault="00072780" w:rsidP="00072780">
      <w:pPr>
        <w:pStyle w:val="ListParagraph"/>
        <w:spacing w:line="360" w:lineRule="auto"/>
        <w:ind w:left="567"/>
        <w:rPr>
          <w:rFonts w:ascii="Arial" w:hAnsi="Arial" w:cs="Arial"/>
          <w:color w:val="44546A" w:themeColor="text2"/>
        </w:rPr>
      </w:pPr>
    </w:p>
    <w:p w:rsidR="00072780" w:rsidRPr="003162DE" w:rsidRDefault="00072780" w:rsidP="00072780">
      <w:pPr>
        <w:spacing w:before="0" w:after="0" w:line="360" w:lineRule="auto"/>
        <w:contextualSpacing/>
        <w:jc w:val="both"/>
        <w:rPr>
          <w:rFonts w:ascii="Arial" w:hAnsi="Arial" w:cs="Arial"/>
          <w:sz w:val="24"/>
          <w:szCs w:val="24"/>
        </w:rPr>
      </w:pPr>
      <w:r>
        <w:rPr>
          <w:rFonts w:ascii="Arial" w:hAnsi="Arial" w:cs="Arial"/>
          <w:sz w:val="24"/>
          <w:szCs w:val="24"/>
        </w:rPr>
        <w:t>2.14</w:t>
      </w:r>
      <w:r>
        <w:rPr>
          <w:rFonts w:ascii="Arial" w:hAnsi="Arial" w:cs="Arial"/>
          <w:sz w:val="24"/>
          <w:szCs w:val="24"/>
        </w:rPr>
        <w:tab/>
      </w:r>
      <w:r w:rsidRPr="002B28F6">
        <w:rPr>
          <w:rFonts w:ascii="Arial" w:hAnsi="Arial" w:cs="Arial"/>
          <w:sz w:val="24"/>
          <w:szCs w:val="24"/>
        </w:rPr>
        <w:t xml:space="preserve">Together, the </w:t>
      </w:r>
      <w:r>
        <w:rPr>
          <w:rFonts w:ascii="Arial" w:hAnsi="Arial" w:cs="Arial"/>
          <w:sz w:val="24"/>
          <w:szCs w:val="24"/>
        </w:rPr>
        <w:t>conspiracy and</w:t>
      </w:r>
      <w:r w:rsidRPr="003162DE">
        <w:rPr>
          <w:rFonts w:ascii="Arial" w:hAnsi="Arial" w:cs="Arial"/>
          <w:sz w:val="24"/>
          <w:szCs w:val="24"/>
        </w:rPr>
        <w:t xml:space="preserve"> aiding and abetting</w:t>
      </w:r>
      <w:r>
        <w:rPr>
          <w:rFonts w:ascii="Arial" w:hAnsi="Arial" w:cs="Arial"/>
          <w:sz w:val="24"/>
          <w:szCs w:val="24"/>
        </w:rPr>
        <w:t xml:space="preserve"> offences, the powers under POCA, and in due course provisions under the Criminal Finances Act 2017, currently provide important measures to enable law enforcement to disrupt criminal activity and bring organised criminals to justice</w:t>
      </w:r>
      <w:r w:rsidRPr="003162DE">
        <w:rPr>
          <w:rFonts w:ascii="Arial" w:hAnsi="Arial" w:cs="Arial"/>
          <w:sz w:val="24"/>
          <w:szCs w:val="24"/>
        </w:rPr>
        <w:t xml:space="preserve">. The introduction of </w:t>
      </w:r>
      <w:r>
        <w:rPr>
          <w:rFonts w:ascii="Arial" w:hAnsi="Arial" w:cs="Arial"/>
          <w:sz w:val="24"/>
          <w:szCs w:val="24"/>
        </w:rPr>
        <w:t xml:space="preserve">the additional specific </w:t>
      </w:r>
      <w:r w:rsidRPr="003162DE">
        <w:rPr>
          <w:rFonts w:ascii="Arial" w:hAnsi="Arial" w:cs="Arial"/>
          <w:sz w:val="24"/>
          <w:szCs w:val="24"/>
        </w:rPr>
        <w:t>organised crime offences</w:t>
      </w:r>
      <w:r>
        <w:rPr>
          <w:rFonts w:ascii="Arial" w:hAnsi="Arial" w:cs="Arial"/>
          <w:sz w:val="24"/>
          <w:szCs w:val="24"/>
        </w:rPr>
        <w:t xml:space="preserve"> proposed here</w:t>
      </w:r>
      <w:r w:rsidRPr="003162DE">
        <w:rPr>
          <w:rFonts w:ascii="Arial" w:hAnsi="Arial" w:cs="Arial"/>
          <w:sz w:val="24"/>
          <w:szCs w:val="24"/>
        </w:rPr>
        <w:t xml:space="preserve"> would provide law enforcemen</w:t>
      </w:r>
      <w:r>
        <w:rPr>
          <w:rFonts w:ascii="Arial" w:hAnsi="Arial" w:cs="Arial"/>
          <w:sz w:val="24"/>
          <w:szCs w:val="24"/>
        </w:rPr>
        <w:t>t agencies and</w:t>
      </w:r>
      <w:r w:rsidRPr="003162DE">
        <w:rPr>
          <w:rFonts w:ascii="Arial" w:hAnsi="Arial" w:cs="Arial"/>
          <w:sz w:val="24"/>
          <w:szCs w:val="24"/>
        </w:rPr>
        <w:t xml:space="preserve"> P</w:t>
      </w:r>
      <w:r>
        <w:rPr>
          <w:rFonts w:ascii="Arial" w:hAnsi="Arial" w:cs="Arial"/>
          <w:sz w:val="24"/>
          <w:szCs w:val="24"/>
        </w:rPr>
        <w:t xml:space="preserve">ublic </w:t>
      </w:r>
      <w:r w:rsidRPr="003162DE">
        <w:rPr>
          <w:rFonts w:ascii="Arial" w:hAnsi="Arial" w:cs="Arial"/>
          <w:sz w:val="24"/>
          <w:szCs w:val="24"/>
        </w:rPr>
        <w:t>P</w:t>
      </w:r>
      <w:r>
        <w:rPr>
          <w:rFonts w:ascii="Arial" w:hAnsi="Arial" w:cs="Arial"/>
          <w:sz w:val="24"/>
          <w:szCs w:val="24"/>
        </w:rPr>
        <w:t xml:space="preserve">rosecution </w:t>
      </w:r>
      <w:r w:rsidRPr="003162DE">
        <w:rPr>
          <w:rFonts w:ascii="Arial" w:hAnsi="Arial" w:cs="Arial"/>
          <w:sz w:val="24"/>
          <w:szCs w:val="24"/>
        </w:rPr>
        <w:t>S</w:t>
      </w:r>
      <w:r>
        <w:rPr>
          <w:rFonts w:ascii="Arial" w:hAnsi="Arial" w:cs="Arial"/>
          <w:sz w:val="24"/>
          <w:szCs w:val="24"/>
        </w:rPr>
        <w:t>ervice</w:t>
      </w:r>
      <w:r w:rsidRPr="003162DE">
        <w:rPr>
          <w:rFonts w:ascii="Arial" w:hAnsi="Arial" w:cs="Arial"/>
          <w:sz w:val="24"/>
          <w:szCs w:val="24"/>
        </w:rPr>
        <w:t xml:space="preserve"> with </w:t>
      </w:r>
      <w:r>
        <w:rPr>
          <w:rFonts w:ascii="Arial" w:hAnsi="Arial" w:cs="Arial"/>
          <w:sz w:val="24"/>
          <w:szCs w:val="24"/>
        </w:rPr>
        <w:t>further</w:t>
      </w:r>
      <w:r w:rsidRPr="003162DE">
        <w:rPr>
          <w:rFonts w:ascii="Arial" w:hAnsi="Arial" w:cs="Arial"/>
          <w:sz w:val="24"/>
          <w:szCs w:val="24"/>
        </w:rPr>
        <w:t xml:space="preserve"> and </w:t>
      </w:r>
      <w:r>
        <w:rPr>
          <w:rFonts w:ascii="Arial" w:hAnsi="Arial" w:cs="Arial"/>
          <w:sz w:val="24"/>
          <w:szCs w:val="24"/>
        </w:rPr>
        <w:t xml:space="preserve">explicit means of prosecuting </w:t>
      </w:r>
      <w:r w:rsidRPr="003162DE">
        <w:rPr>
          <w:rFonts w:ascii="Arial" w:hAnsi="Arial" w:cs="Arial"/>
          <w:sz w:val="24"/>
          <w:szCs w:val="24"/>
        </w:rPr>
        <w:t xml:space="preserve">suspected organised criminals.  A </w:t>
      </w:r>
      <w:r>
        <w:rPr>
          <w:rFonts w:ascii="Arial" w:hAnsi="Arial" w:cs="Arial"/>
          <w:sz w:val="24"/>
          <w:szCs w:val="24"/>
        </w:rPr>
        <w:t>statutory</w:t>
      </w:r>
      <w:r w:rsidRPr="003162DE">
        <w:rPr>
          <w:rFonts w:ascii="Arial" w:hAnsi="Arial" w:cs="Arial"/>
          <w:sz w:val="24"/>
          <w:szCs w:val="24"/>
        </w:rPr>
        <w:t xml:space="preserve"> definition </w:t>
      </w:r>
      <w:r>
        <w:rPr>
          <w:rFonts w:ascii="Arial" w:hAnsi="Arial" w:cs="Arial"/>
          <w:sz w:val="24"/>
          <w:szCs w:val="24"/>
        </w:rPr>
        <w:t>is necessary in order to set out the set out the circumstances under which these proposed offences could apply</w:t>
      </w:r>
      <w:r w:rsidRPr="003162DE">
        <w:rPr>
          <w:rFonts w:ascii="Arial" w:hAnsi="Arial" w:cs="Arial"/>
          <w:sz w:val="24"/>
          <w:szCs w:val="24"/>
        </w:rPr>
        <w:t xml:space="preserve">.  </w:t>
      </w:r>
    </w:p>
    <w:p w:rsidR="00072780" w:rsidRDefault="00072780" w:rsidP="00072780">
      <w:pPr>
        <w:pStyle w:val="ListParagraph"/>
        <w:spacing w:line="360" w:lineRule="auto"/>
        <w:ind w:left="0"/>
        <w:rPr>
          <w:rFonts w:ascii="Arial" w:hAnsi="Arial" w:cs="Arial"/>
        </w:rPr>
      </w:pP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 xml:space="preserve">Current strategic responses to serious organised crime </w:t>
      </w:r>
    </w:p>
    <w:p w:rsidR="00072780" w:rsidRDefault="00072780" w:rsidP="00072780">
      <w:pPr>
        <w:spacing w:before="0" w:after="0" w:line="360" w:lineRule="auto"/>
        <w:rPr>
          <w:rFonts w:ascii="Arial" w:hAnsi="Arial" w:cs="Arial"/>
          <w:sz w:val="24"/>
          <w:szCs w:val="24"/>
        </w:rPr>
      </w:pPr>
      <w:r>
        <w:rPr>
          <w:rFonts w:ascii="Arial" w:hAnsi="Arial" w:cs="Arial"/>
          <w:sz w:val="24"/>
          <w:szCs w:val="24"/>
        </w:rPr>
        <w:t>2.15</w:t>
      </w:r>
      <w:r>
        <w:rPr>
          <w:rFonts w:ascii="Arial" w:hAnsi="Arial" w:cs="Arial"/>
          <w:sz w:val="24"/>
          <w:szCs w:val="24"/>
        </w:rPr>
        <w:tab/>
        <w:t xml:space="preserve">Ensuring that we have a robust and effective legislative framework is a vital part of the strategic response to tackling serious organised crime. However, this legislative response needs to be supported by a range of other strategic and non-legislative measures.  Within Northern Ireland, a number of structures and partnership arrangements are currently in place to support a joined up approach to confront serious organised crime. </w:t>
      </w:r>
    </w:p>
    <w:p w:rsidR="00072780" w:rsidRDefault="00072780" w:rsidP="00072780">
      <w:pPr>
        <w:spacing w:before="0" w:after="0" w:line="360" w:lineRule="auto"/>
        <w:rPr>
          <w:rFonts w:ascii="Arial" w:hAnsi="Arial" w:cs="Arial"/>
          <w:sz w:val="24"/>
          <w:szCs w:val="24"/>
        </w:rPr>
      </w:pPr>
    </w:p>
    <w:p w:rsidR="00072780" w:rsidRPr="00EE0F53" w:rsidRDefault="00072780" w:rsidP="00072780">
      <w:pPr>
        <w:spacing w:before="0" w:after="0" w:line="360" w:lineRule="auto"/>
        <w:ind w:left="567"/>
        <w:rPr>
          <w:rFonts w:ascii="Arial" w:hAnsi="Arial" w:cs="Arial"/>
          <w:i/>
          <w:color w:val="44546A" w:themeColor="text2"/>
          <w:sz w:val="24"/>
          <w:szCs w:val="24"/>
        </w:rPr>
      </w:pPr>
      <w:r w:rsidRPr="00EE0F53">
        <w:rPr>
          <w:rFonts w:ascii="Arial" w:hAnsi="Arial" w:cs="Arial"/>
          <w:i/>
          <w:color w:val="44546A" w:themeColor="text2"/>
          <w:sz w:val="24"/>
          <w:szCs w:val="24"/>
        </w:rPr>
        <w:t>The Organised Crime Task Force</w:t>
      </w:r>
    </w:p>
    <w:p w:rsidR="00072780" w:rsidRDefault="00072780" w:rsidP="00072780">
      <w:pPr>
        <w:spacing w:before="0" w:after="0" w:line="360" w:lineRule="auto"/>
        <w:ind w:left="567"/>
        <w:rPr>
          <w:rFonts w:ascii="Arial" w:hAnsi="Arial" w:cs="Arial"/>
          <w:sz w:val="24"/>
          <w:szCs w:val="24"/>
        </w:rPr>
      </w:pPr>
      <w:r w:rsidRPr="00C62A92">
        <w:rPr>
          <w:rFonts w:ascii="Arial" w:hAnsi="Arial" w:cs="Arial"/>
          <w:sz w:val="24"/>
          <w:szCs w:val="24"/>
        </w:rPr>
        <w:t xml:space="preserve">The Organised Crime Task Force (OCTF) is a strategic multi-agency partnership aimed at tackling organised crime in Northern Ireland. </w:t>
      </w:r>
      <w:r>
        <w:rPr>
          <w:rFonts w:ascii="Arial" w:hAnsi="Arial" w:cs="Arial"/>
          <w:sz w:val="24"/>
          <w:szCs w:val="24"/>
        </w:rPr>
        <w:t>Established in 2000, OCTF</w:t>
      </w:r>
      <w:r w:rsidRPr="00C62A92">
        <w:rPr>
          <w:rFonts w:ascii="Arial" w:hAnsi="Arial" w:cs="Arial"/>
          <w:sz w:val="24"/>
          <w:szCs w:val="24"/>
        </w:rPr>
        <w:t xml:space="preserve"> provides the strategic direction for confronting organised criminality and is a forum </w:t>
      </w:r>
      <w:r>
        <w:rPr>
          <w:rFonts w:ascii="Arial" w:hAnsi="Arial" w:cs="Arial"/>
          <w:sz w:val="24"/>
          <w:szCs w:val="24"/>
        </w:rPr>
        <w:t xml:space="preserve">for </w:t>
      </w:r>
      <w:r w:rsidRPr="00C62A92">
        <w:rPr>
          <w:rFonts w:ascii="Arial" w:hAnsi="Arial" w:cs="Arial"/>
          <w:sz w:val="24"/>
          <w:szCs w:val="24"/>
        </w:rPr>
        <w:t>government, law enforcement</w:t>
      </w:r>
      <w:r>
        <w:rPr>
          <w:rFonts w:ascii="Arial" w:hAnsi="Arial" w:cs="Arial"/>
          <w:sz w:val="24"/>
          <w:szCs w:val="24"/>
        </w:rPr>
        <w:t xml:space="preserve">, statutory agencies, NGOs and the private sector to work collaboratively to identify emerging issues and threats, develop </w:t>
      </w:r>
      <w:r w:rsidRPr="00C62A92">
        <w:rPr>
          <w:rFonts w:ascii="Arial" w:hAnsi="Arial" w:cs="Arial"/>
          <w:sz w:val="24"/>
          <w:szCs w:val="24"/>
        </w:rPr>
        <w:t>policy and strateg</w:t>
      </w:r>
      <w:r>
        <w:rPr>
          <w:rFonts w:ascii="Arial" w:hAnsi="Arial" w:cs="Arial"/>
          <w:sz w:val="24"/>
          <w:szCs w:val="24"/>
        </w:rPr>
        <w:t>ic responses and</w:t>
      </w:r>
      <w:r w:rsidRPr="00C62A92">
        <w:rPr>
          <w:rFonts w:ascii="Arial" w:hAnsi="Arial" w:cs="Arial"/>
          <w:sz w:val="24"/>
          <w:szCs w:val="24"/>
        </w:rPr>
        <w:t xml:space="preserve"> share information </w:t>
      </w:r>
      <w:r>
        <w:rPr>
          <w:rFonts w:ascii="Arial" w:hAnsi="Arial" w:cs="Arial"/>
          <w:sz w:val="24"/>
          <w:szCs w:val="24"/>
        </w:rPr>
        <w:t xml:space="preserve">to </w:t>
      </w:r>
      <w:r w:rsidRPr="00C62A92">
        <w:rPr>
          <w:rFonts w:ascii="Arial" w:hAnsi="Arial" w:cs="Arial"/>
          <w:sz w:val="24"/>
          <w:szCs w:val="24"/>
        </w:rPr>
        <w:t>mitigate risk from organised crime.</w:t>
      </w:r>
      <w:r>
        <w:rPr>
          <w:rFonts w:ascii="Arial" w:hAnsi="Arial" w:cs="Arial"/>
          <w:sz w:val="24"/>
          <w:szCs w:val="24"/>
        </w:rPr>
        <w:t xml:space="preserve">  The OCTF complements the operational focus of both the Paramilitary Crime Task Force (PCTF) and cross-jurisdictional Joint Agency Task Force (JATF). </w:t>
      </w:r>
    </w:p>
    <w:p w:rsidR="00072780" w:rsidRDefault="00072780" w:rsidP="00072780">
      <w:pPr>
        <w:spacing w:before="0" w:after="0" w:line="360" w:lineRule="auto"/>
        <w:ind w:left="567"/>
        <w:rPr>
          <w:rFonts w:ascii="Arial" w:hAnsi="Arial" w:cs="Arial"/>
          <w:i/>
          <w:color w:val="44546A" w:themeColor="text2"/>
          <w:sz w:val="24"/>
          <w:szCs w:val="24"/>
        </w:rPr>
      </w:pPr>
    </w:p>
    <w:p w:rsidR="00072780" w:rsidRPr="00EE0F53" w:rsidRDefault="00072780" w:rsidP="00072780">
      <w:pPr>
        <w:spacing w:before="0" w:after="0" w:line="360" w:lineRule="auto"/>
        <w:ind w:left="567"/>
        <w:rPr>
          <w:rFonts w:ascii="Arial" w:hAnsi="Arial" w:cs="Arial"/>
          <w:i/>
          <w:color w:val="44546A" w:themeColor="text2"/>
          <w:sz w:val="24"/>
          <w:szCs w:val="24"/>
        </w:rPr>
      </w:pPr>
      <w:r w:rsidRPr="00EE0F53">
        <w:rPr>
          <w:rFonts w:ascii="Arial" w:hAnsi="Arial" w:cs="Arial"/>
          <w:i/>
          <w:color w:val="44546A" w:themeColor="text2"/>
          <w:sz w:val="24"/>
          <w:szCs w:val="24"/>
        </w:rPr>
        <w:t>Paramilitary Crime Task Force</w:t>
      </w:r>
    </w:p>
    <w:p w:rsidR="00072780" w:rsidRPr="0048447E" w:rsidRDefault="00072780" w:rsidP="00072780">
      <w:pPr>
        <w:spacing w:before="0" w:after="0" w:line="360" w:lineRule="auto"/>
        <w:ind w:left="567"/>
        <w:rPr>
          <w:rFonts w:ascii="Arial" w:hAnsi="Arial" w:cs="Arial"/>
          <w:bCs/>
        </w:rPr>
      </w:pPr>
      <w:r w:rsidRPr="00760C7A">
        <w:rPr>
          <w:rFonts w:ascii="Arial" w:hAnsi="Arial" w:cs="Arial"/>
          <w:bCs/>
          <w:sz w:val="24"/>
          <w:szCs w:val="24"/>
        </w:rPr>
        <w:t>The Paramilitary Crime Taskforce (PCTF), consisting of th</w:t>
      </w:r>
      <w:r>
        <w:rPr>
          <w:rFonts w:ascii="Arial" w:hAnsi="Arial" w:cs="Arial"/>
          <w:bCs/>
          <w:sz w:val="24"/>
          <w:szCs w:val="24"/>
        </w:rPr>
        <w:t>e PSNI, NCA and HMRC, was established on foot of a recommendation of the Fresh Start Panel,</w:t>
      </w:r>
      <w:r w:rsidRPr="00760C7A">
        <w:rPr>
          <w:rFonts w:ascii="Arial" w:hAnsi="Arial" w:cs="Arial"/>
          <w:bCs/>
          <w:sz w:val="24"/>
          <w:szCs w:val="24"/>
        </w:rPr>
        <w:t xml:space="preserve"> to provide a dedicated, co-located law enforcement response to tackle the particular issue of criminality related to paramilitary groups. Creating this dedicated investigative resource means that a long term consistent focus can be applied to the investigation of paramilitary groups. PCTF has also been supporting wider community based strategies aimed at promoting a culture of lawfulness.</w:t>
      </w:r>
    </w:p>
    <w:p w:rsidR="00072780" w:rsidRDefault="00072780" w:rsidP="00072780">
      <w:pPr>
        <w:spacing w:before="0" w:after="0" w:line="360" w:lineRule="auto"/>
        <w:ind w:left="567"/>
        <w:rPr>
          <w:rFonts w:ascii="Arial" w:hAnsi="Arial" w:cs="Arial"/>
          <w:color w:val="44546A" w:themeColor="text2"/>
          <w:sz w:val="24"/>
          <w:szCs w:val="24"/>
        </w:rPr>
      </w:pPr>
    </w:p>
    <w:p w:rsidR="00072780" w:rsidRDefault="00072780" w:rsidP="00072780">
      <w:pPr>
        <w:spacing w:before="0" w:after="0" w:line="360" w:lineRule="auto"/>
        <w:ind w:left="567"/>
        <w:rPr>
          <w:rFonts w:ascii="Arial" w:hAnsi="Arial" w:cs="Arial"/>
          <w:color w:val="44546A" w:themeColor="text2"/>
          <w:sz w:val="24"/>
          <w:szCs w:val="24"/>
        </w:rPr>
      </w:pPr>
      <w:r w:rsidRPr="000934E6">
        <w:rPr>
          <w:rFonts w:ascii="Arial" w:hAnsi="Arial" w:cs="Arial"/>
          <w:color w:val="44546A" w:themeColor="text2"/>
          <w:sz w:val="24"/>
          <w:szCs w:val="24"/>
        </w:rPr>
        <w:t>Joint Agency Task Force</w:t>
      </w:r>
    </w:p>
    <w:p w:rsidR="00072780" w:rsidRDefault="00072780" w:rsidP="00072780">
      <w:pPr>
        <w:spacing w:before="0" w:after="0" w:line="360" w:lineRule="auto"/>
        <w:ind w:left="567"/>
        <w:rPr>
          <w:rFonts w:ascii="Arial" w:hAnsi="Arial" w:cs="Arial"/>
          <w:sz w:val="24"/>
          <w:szCs w:val="24"/>
        </w:rPr>
      </w:pPr>
      <w:r>
        <w:rPr>
          <w:rFonts w:ascii="Arial" w:hAnsi="Arial" w:cs="Arial"/>
          <w:sz w:val="24"/>
          <w:szCs w:val="24"/>
        </w:rPr>
        <w:t>The Cross Border Joint Agency Task Force (JAFT) was established under ‘A Fresh Start, the Stormont Agreement and Implementation plan’</w:t>
      </w:r>
      <w:r>
        <w:rPr>
          <w:rStyle w:val="FootnoteReference"/>
          <w:rFonts w:ascii="Arial" w:hAnsi="Arial" w:cs="Arial"/>
          <w:sz w:val="24"/>
          <w:szCs w:val="24"/>
        </w:rPr>
        <w:footnoteReference w:id="9"/>
      </w:r>
      <w:r>
        <w:rPr>
          <w:rFonts w:ascii="Arial" w:hAnsi="Arial" w:cs="Arial"/>
          <w:sz w:val="24"/>
          <w:szCs w:val="24"/>
        </w:rPr>
        <w:t xml:space="preserve">, as part of a concerted and enhanced effort to tackle organised and cross jurisdictional crime. Partner agencies include PSNI, AGS, NCA, Criminal Assets Bureau, Irish Customs Revenue, HM Customs &amp; Revenue and Immigration enforcement. JATF tackles organised crime collaboratively in six priority areas affecting rural crime, drugs, financial crime, trafficking in human beings including children, excise fraud and immigration crime. </w:t>
      </w:r>
    </w:p>
    <w:p w:rsidR="00072780" w:rsidRDefault="00072780" w:rsidP="00072780">
      <w:pPr>
        <w:spacing w:before="0" w:after="0" w:line="360" w:lineRule="auto"/>
        <w:rPr>
          <w:rFonts w:ascii="Arial" w:hAnsi="Arial" w:cs="Arial"/>
          <w:sz w:val="24"/>
          <w:szCs w:val="24"/>
        </w:rPr>
      </w:pPr>
    </w:p>
    <w:p w:rsidR="00072780" w:rsidRPr="00451AB6" w:rsidRDefault="00072780" w:rsidP="00072780">
      <w:pPr>
        <w:spacing w:line="360" w:lineRule="auto"/>
        <w:rPr>
          <w:rFonts w:ascii="Arial" w:hAnsi="Arial" w:cs="Arial"/>
          <w:i/>
          <w:color w:val="44546A" w:themeColor="text2"/>
          <w:sz w:val="24"/>
          <w:szCs w:val="24"/>
        </w:rPr>
      </w:pPr>
      <w:r>
        <w:rPr>
          <w:noProof/>
          <w:lang w:eastAsia="en-GB"/>
        </w:rPr>
        <w:drawing>
          <wp:inline distT="0" distB="0" distL="0" distR="0" wp14:anchorId="63C3CC15" wp14:editId="69791D7D">
            <wp:extent cx="5725160" cy="43129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4312920"/>
                    </a:xfrm>
                    <a:prstGeom prst="rect">
                      <a:avLst/>
                    </a:prstGeom>
                    <a:noFill/>
                    <a:ln>
                      <a:noFill/>
                    </a:ln>
                  </pic:spPr>
                </pic:pic>
              </a:graphicData>
            </a:graphic>
          </wp:inline>
        </w:drawing>
      </w:r>
    </w:p>
    <w:p w:rsidR="00072780" w:rsidRDefault="00072780" w:rsidP="00072780">
      <w:pPr>
        <w:spacing w:before="0" w:after="0" w:line="360" w:lineRule="auto"/>
        <w:rPr>
          <w:rFonts w:ascii="Arial" w:hAnsi="Arial" w:cs="Arial"/>
          <w:b/>
          <w:i/>
          <w:color w:val="44546A" w:themeColor="text2"/>
          <w:sz w:val="24"/>
          <w:szCs w:val="24"/>
        </w:rPr>
      </w:pPr>
    </w:p>
    <w:p w:rsidR="00072780" w:rsidRPr="002B28F6" w:rsidRDefault="00072780" w:rsidP="00072780">
      <w:pPr>
        <w:spacing w:before="0" w:after="0" w:line="360" w:lineRule="auto"/>
        <w:rPr>
          <w:rFonts w:ascii="Arial" w:hAnsi="Arial" w:cs="Arial"/>
          <w:b/>
          <w:i/>
          <w:color w:val="44546A" w:themeColor="text2"/>
          <w:sz w:val="28"/>
          <w:szCs w:val="28"/>
        </w:rPr>
      </w:pPr>
      <w:r w:rsidRPr="002B28F6">
        <w:rPr>
          <w:rFonts w:ascii="Arial" w:hAnsi="Arial" w:cs="Arial"/>
          <w:b/>
          <w:i/>
          <w:color w:val="44546A" w:themeColor="text2"/>
          <w:sz w:val="28"/>
          <w:szCs w:val="28"/>
        </w:rPr>
        <w:t>Summary of proposals for new measures to tackle organised crime</w:t>
      </w:r>
    </w:p>
    <w:p w:rsidR="00072780" w:rsidRPr="00E56C48" w:rsidRDefault="00072780" w:rsidP="00072780">
      <w:pPr>
        <w:spacing w:before="0" w:after="0" w:line="360" w:lineRule="auto"/>
        <w:rPr>
          <w:rFonts w:ascii="Arial" w:hAnsi="Arial" w:cs="Arial"/>
          <w:b/>
          <w:sz w:val="24"/>
          <w:szCs w:val="24"/>
        </w:rPr>
      </w:pPr>
      <w:r>
        <w:rPr>
          <w:rFonts w:ascii="Arial" w:hAnsi="Arial" w:cs="Arial"/>
          <w:sz w:val="24"/>
          <w:szCs w:val="24"/>
        </w:rPr>
        <w:t>2.16</w:t>
      </w:r>
      <w:r>
        <w:rPr>
          <w:rFonts w:ascii="Arial" w:hAnsi="Arial" w:cs="Arial"/>
          <w:sz w:val="24"/>
          <w:szCs w:val="24"/>
        </w:rPr>
        <w:tab/>
        <w:t xml:space="preserve">As noted, this consultation document seeks views on legislative proposals for Northern Ireland aimed at reinforcing the response to serious organised crime in this jurisdiction. For ease of reference, these proposals are summarised below, with more detailed information on how we anticipate each of the proposals would operate in practice set out in the subsequent sections, along with a series of questions on which we particularly welcome views. </w:t>
      </w:r>
      <w:r w:rsidRPr="00E56C48">
        <w:rPr>
          <w:rFonts w:ascii="Arial" w:hAnsi="Arial" w:cs="Arial"/>
          <w:b/>
          <w:sz w:val="24"/>
          <w:szCs w:val="24"/>
        </w:rPr>
        <w:t>The proposed measures are intended to complement and supplement the existing powers of law</w:t>
      </w:r>
      <w:r w:rsidRPr="000F3047">
        <w:rPr>
          <w:rFonts w:ascii="Arial" w:hAnsi="Arial" w:cs="Arial"/>
          <w:b/>
          <w:sz w:val="24"/>
          <w:szCs w:val="24"/>
        </w:rPr>
        <w:t xml:space="preserve"> </w:t>
      </w:r>
      <w:r w:rsidRPr="00E56C48">
        <w:rPr>
          <w:rFonts w:ascii="Arial" w:hAnsi="Arial" w:cs="Arial"/>
          <w:b/>
          <w:sz w:val="24"/>
          <w:szCs w:val="24"/>
        </w:rPr>
        <w:t xml:space="preserve">enforcement, not replace them. </w:t>
      </w:r>
    </w:p>
    <w:p w:rsidR="00072780" w:rsidRDefault="00072780" w:rsidP="00072780">
      <w:pPr>
        <w:spacing w:before="0" w:after="0" w:line="360" w:lineRule="auto"/>
        <w:rPr>
          <w:rFonts w:ascii="Arial" w:hAnsi="Arial" w:cs="Arial"/>
          <w:i/>
          <w:color w:val="44546A" w:themeColor="text2"/>
          <w:sz w:val="24"/>
          <w:szCs w:val="24"/>
        </w:rPr>
      </w:pPr>
    </w:p>
    <w:p w:rsidR="00072780" w:rsidRPr="001E7460" w:rsidRDefault="00072780" w:rsidP="00072780">
      <w:pPr>
        <w:spacing w:before="0" w:after="0" w:line="360" w:lineRule="auto"/>
        <w:rPr>
          <w:rFonts w:ascii="Arial" w:hAnsi="Arial" w:cs="Arial"/>
          <w:i/>
          <w:color w:val="44546A" w:themeColor="text2"/>
          <w:sz w:val="28"/>
          <w:szCs w:val="28"/>
        </w:rPr>
      </w:pPr>
      <w:r w:rsidRPr="001E7460">
        <w:rPr>
          <w:rFonts w:ascii="Arial" w:hAnsi="Arial" w:cs="Arial"/>
          <w:i/>
          <w:color w:val="44546A" w:themeColor="text2"/>
          <w:sz w:val="28"/>
          <w:szCs w:val="28"/>
        </w:rPr>
        <w:t>Definition of serious organised crime</w:t>
      </w:r>
    </w:p>
    <w:p w:rsidR="00072780" w:rsidRPr="00395451" w:rsidRDefault="00072780" w:rsidP="00072780">
      <w:pPr>
        <w:spacing w:before="0" w:after="0" w:line="360" w:lineRule="auto"/>
        <w:rPr>
          <w:rFonts w:ascii="Arial" w:hAnsi="Arial" w:cs="Arial"/>
          <w:sz w:val="24"/>
          <w:szCs w:val="24"/>
        </w:rPr>
      </w:pPr>
      <w:r>
        <w:rPr>
          <w:rFonts w:ascii="Arial" w:hAnsi="Arial" w:cs="Arial"/>
          <w:sz w:val="24"/>
          <w:szCs w:val="24"/>
        </w:rPr>
        <w:t>2.17</w:t>
      </w:r>
      <w:r>
        <w:rPr>
          <w:rFonts w:ascii="Arial" w:hAnsi="Arial" w:cs="Arial"/>
          <w:sz w:val="24"/>
          <w:szCs w:val="24"/>
        </w:rPr>
        <w:tab/>
      </w:r>
      <w:r w:rsidRPr="00E56C48">
        <w:rPr>
          <w:rFonts w:ascii="Arial" w:hAnsi="Arial" w:cs="Arial"/>
          <w:b/>
          <w:sz w:val="24"/>
          <w:szCs w:val="24"/>
        </w:rPr>
        <w:t>We propose to create a statutory definition for serious organised crime, to mean crime involving two or more people acting together with one of their main purposes or activities being the commission or facilitation of a serious offence or a series of serious offences.   For the purposes of this legislation, we want to ensure that a serious offence means any offence under Schedule 1, Part 2 of the Serious Crime Act; Schedule 5 of the Proceeds of Crime Act 2002; or Schedule 9 of the Terrorism Act 2000 that is committed with the intention of obtaining a gain or benefit.  We propose that the legislation should include a clarification that it is not necessary for the gain or benefit to be financial in nature.  We propose to include a discretionary power to add to the list of relevant offences, by regulations, should that be considered necessary.  We are also particularly interested in views in response to this consultation as to whether there are other offences, criminal activities or regulatory breaches that should be included in the list of relevant offences.</w:t>
      </w:r>
    </w:p>
    <w:p w:rsidR="00072780" w:rsidRDefault="00072780" w:rsidP="00072780">
      <w:pPr>
        <w:spacing w:before="0" w:after="0" w:line="360" w:lineRule="auto"/>
        <w:rPr>
          <w:rFonts w:ascii="Arial" w:hAnsi="Arial" w:cs="Arial"/>
          <w:b/>
          <w:i/>
          <w:color w:val="44546A" w:themeColor="text2"/>
          <w:sz w:val="24"/>
          <w:szCs w:val="24"/>
        </w:rPr>
      </w:pPr>
    </w:p>
    <w:p w:rsidR="00072780" w:rsidRPr="001E7460" w:rsidRDefault="00072780" w:rsidP="00072780">
      <w:pPr>
        <w:spacing w:before="0" w:after="0" w:line="360" w:lineRule="auto"/>
        <w:rPr>
          <w:rFonts w:ascii="Arial" w:hAnsi="Arial" w:cs="Arial"/>
          <w:i/>
          <w:color w:val="44546A" w:themeColor="text2"/>
          <w:sz w:val="28"/>
          <w:szCs w:val="28"/>
        </w:rPr>
      </w:pPr>
      <w:r w:rsidRPr="001E7460">
        <w:rPr>
          <w:rFonts w:ascii="Arial" w:hAnsi="Arial" w:cs="Arial"/>
          <w:i/>
          <w:color w:val="44546A" w:themeColor="text2"/>
          <w:sz w:val="28"/>
          <w:szCs w:val="28"/>
        </w:rPr>
        <w:t xml:space="preserve">Offence of directing serious organised crime </w:t>
      </w:r>
    </w:p>
    <w:p w:rsidR="00072780" w:rsidRPr="00E56C48" w:rsidRDefault="00072780" w:rsidP="00072780">
      <w:pPr>
        <w:spacing w:before="0" w:after="0" w:line="360" w:lineRule="auto"/>
        <w:rPr>
          <w:rFonts w:ascii="Arial" w:hAnsi="Arial" w:cs="Arial"/>
          <w:b/>
          <w:sz w:val="24"/>
          <w:szCs w:val="24"/>
        </w:rPr>
      </w:pPr>
      <w:r>
        <w:rPr>
          <w:rFonts w:ascii="Arial" w:hAnsi="Arial" w:cs="Arial"/>
          <w:sz w:val="24"/>
          <w:szCs w:val="24"/>
        </w:rPr>
        <w:t>2.18</w:t>
      </w:r>
      <w:r>
        <w:rPr>
          <w:rFonts w:ascii="Arial" w:hAnsi="Arial" w:cs="Arial"/>
          <w:sz w:val="24"/>
          <w:szCs w:val="24"/>
        </w:rPr>
        <w:tab/>
      </w:r>
      <w:r w:rsidRPr="00E56C48">
        <w:rPr>
          <w:rFonts w:ascii="Arial" w:hAnsi="Arial" w:cs="Arial"/>
          <w:b/>
          <w:sz w:val="24"/>
          <w:szCs w:val="24"/>
        </w:rPr>
        <w:t xml:space="preserve">We propose to create an offence of </w:t>
      </w:r>
      <w:r w:rsidRPr="00E56C48">
        <w:rPr>
          <w:rFonts w:ascii="Arial" w:hAnsi="Arial" w:cs="Arial"/>
          <w:b/>
          <w:i/>
          <w:sz w:val="24"/>
          <w:szCs w:val="24"/>
        </w:rPr>
        <w:t>directing</w:t>
      </w:r>
      <w:r w:rsidRPr="00E56C48">
        <w:rPr>
          <w:rFonts w:ascii="Arial" w:hAnsi="Arial" w:cs="Arial"/>
          <w:b/>
          <w:sz w:val="24"/>
          <w:szCs w:val="24"/>
        </w:rPr>
        <w:t xml:space="preserve"> serious organised crime. A person would be guilty of this offence where they direct another person to participate in serious organised crime.  This is intended to criminalise behaviour where an individual has not themselves committed a ‘serious offence’ as specified under the definition of serious organised crime, but where they have directed another person or persons to do so or to participate in serious organised crime.  For the purposes of this offence we propose that it should not be necessary that the direction results in the commission of an offence, for the offence of directing serious organised crime to have been committed.  We also propose to clarify that, again for the purposes of this offence, the meaning of “directs” should include “controls, supervises the activities, gives an order, instruction, guidance</w:t>
      </w:r>
      <w:r>
        <w:rPr>
          <w:rFonts w:ascii="Arial" w:hAnsi="Arial" w:cs="Arial"/>
          <w:b/>
          <w:sz w:val="24"/>
          <w:szCs w:val="24"/>
        </w:rPr>
        <w:t>,</w:t>
      </w:r>
      <w:r w:rsidRPr="00E56C48">
        <w:rPr>
          <w:rFonts w:ascii="Arial" w:hAnsi="Arial" w:cs="Arial"/>
          <w:b/>
          <w:sz w:val="24"/>
          <w:szCs w:val="24"/>
        </w:rPr>
        <w:t xml:space="preserve"> or makes a request with respect to participating in serious organised crime.</w:t>
      </w:r>
    </w:p>
    <w:p w:rsidR="00072780" w:rsidRDefault="00072780" w:rsidP="00072780">
      <w:pPr>
        <w:spacing w:before="0" w:after="0" w:line="360" w:lineRule="auto"/>
        <w:rPr>
          <w:rFonts w:ascii="Arial" w:hAnsi="Arial" w:cs="Arial"/>
          <w:b/>
          <w:i/>
          <w:color w:val="44546A" w:themeColor="text2"/>
          <w:sz w:val="24"/>
          <w:szCs w:val="24"/>
        </w:rPr>
      </w:pPr>
    </w:p>
    <w:p w:rsidR="00072780" w:rsidRPr="001E7460" w:rsidRDefault="00072780" w:rsidP="00072780">
      <w:pPr>
        <w:spacing w:before="0" w:after="0" w:line="360" w:lineRule="auto"/>
        <w:rPr>
          <w:rFonts w:ascii="Arial" w:hAnsi="Arial" w:cs="Arial"/>
          <w:i/>
          <w:color w:val="44546A" w:themeColor="text2"/>
          <w:sz w:val="28"/>
          <w:szCs w:val="28"/>
        </w:rPr>
      </w:pPr>
      <w:r w:rsidRPr="001E7460">
        <w:rPr>
          <w:rFonts w:ascii="Arial" w:hAnsi="Arial" w:cs="Arial"/>
          <w:i/>
          <w:color w:val="44546A" w:themeColor="text2"/>
          <w:sz w:val="28"/>
          <w:szCs w:val="28"/>
        </w:rPr>
        <w:t>Offence of participating in serious organised crime</w:t>
      </w:r>
    </w:p>
    <w:p w:rsidR="00072780" w:rsidRPr="00451AB6" w:rsidRDefault="00072780" w:rsidP="00072780">
      <w:pPr>
        <w:spacing w:before="0" w:after="0" w:line="360" w:lineRule="auto"/>
        <w:rPr>
          <w:rFonts w:ascii="Arial" w:hAnsi="Arial" w:cs="Arial"/>
          <w:sz w:val="24"/>
          <w:szCs w:val="24"/>
        </w:rPr>
      </w:pPr>
      <w:r>
        <w:rPr>
          <w:rFonts w:ascii="Arial" w:hAnsi="Arial" w:cs="Arial"/>
          <w:sz w:val="24"/>
          <w:szCs w:val="24"/>
        </w:rPr>
        <w:t>2.19</w:t>
      </w:r>
      <w:r>
        <w:rPr>
          <w:rFonts w:ascii="Arial" w:hAnsi="Arial" w:cs="Arial"/>
          <w:sz w:val="24"/>
          <w:szCs w:val="24"/>
        </w:rPr>
        <w:tab/>
      </w:r>
      <w:r w:rsidRPr="00E56C48">
        <w:rPr>
          <w:rFonts w:ascii="Arial" w:hAnsi="Arial" w:cs="Arial"/>
          <w:b/>
          <w:sz w:val="24"/>
          <w:szCs w:val="24"/>
        </w:rPr>
        <w:t>We also propose to create</w:t>
      </w:r>
      <w:r w:rsidRPr="00E56C48" w:rsidDel="00AB15C0">
        <w:rPr>
          <w:rFonts w:ascii="Arial" w:hAnsi="Arial" w:cs="Arial"/>
          <w:b/>
          <w:sz w:val="24"/>
          <w:szCs w:val="24"/>
        </w:rPr>
        <w:t xml:space="preserve"> </w:t>
      </w:r>
      <w:r w:rsidRPr="00E56C48">
        <w:rPr>
          <w:rFonts w:ascii="Arial" w:hAnsi="Arial" w:cs="Arial"/>
          <w:b/>
          <w:sz w:val="24"/>
          <w:szCs w:val="24"/>
        </w:rPr>
        <w:t xml:space="preserve">an offence of </w:t>
      </w:r>
      <w:r w:rsidRPr="00E56C48">
        <w:rPr>
          <w:rFonts w:ascii="Arial" w:hAnsi="Arial" w:cs="Arial"/>
          <w:b/>
          <w:i/>
          <w:sz w:val="24"/>
          <w:szCs w:val="24"/>
        </w:rPr>
        <w:t xml:space="preserve">participating </w:t>
      </w:r>
      <w:r w:rsidRPr="00E56C48">
        <w:rPr>
          <w:rFonts w:ascii="Arial" w:hAnsi="Arial" w:cs="Arial"/>
          <w:b/>
          <w:sz w:val="24"/>
          <w:szCs w:val="24"/>
        </w:rPr>
        <w:t>in serious organised crime.</w:t>
      </w:r>
      <w:r w:rsidRPr="00E56C48">
        <w:rPr>
          <w:rFonts w:ascii="Arial" w:hAnsi="Arial" w:cs="Arial"/>
          <w:b/>
        </w:rPr>
        <w:t xml:space="preserve">  </w:t>
      </w:r>
      <w:r w:rsidRPr="00E56C48">
        <w:rPr>
          <w:rFonts w:ascii="Arial" w:hAnsi="Arial" w:cs="Arial"/>
          <w:b/>
          <w:sz w:val="24"/>
          <w:szCs w:val="24"/>
        </w:rPr>
        <w:t>A person would be guilty of this offence where they do or agree to do something that they know, suspect, or could be reasonably expected to know or suspect, is likely to enhance or facilitate the commission of serious organised crime.  We proposed to include a clarification that, for the purposes of this offence, doing, or agreeing to do something, should also include omitting, or agreeing to omit to do something.  In addition, we propose to include a clarification that it is not necessary to establish that the activity that has been done, or agreed to, has actually enhanced or facilitated the commission of serious organised crime.</w:t>
      </w:r>
    </w:p>
    <w:p w:rsidR="00072780" w:rsidRDefault="00072780" w:rsidP="00072780">
      <w:pPr>
        <w:spacing w:before="0" w:after="0" w:line="360" w:lineRule="auto"/>
        <w:rPr>
          <w:rFonts w:ascii="Arial" w:hAnsi="Arial" w:cs="Arial"/>
          <w:b/>
          <w:i/>
          <w:color w:val="44546A" w:themeColor="text2"/>
          <w:sz w:val="24"/>
          <w:szCs w:val="24"/>
        </w:rPr>
      </w:pPr>
    </w:p>
    <w:p w:rsidR="00072780" w:rsidRPr="001E7460" w:rsidRDefault="00072780" w:rsidP="00072780">
      <w:pPr>
        <w:spacing w:before="0" w:after="0" w:line="360" w:lineRule="auto"/>
        <w:rPr>
          <w:rFonts w:ascii="Arial" w:hAnsi="Arial" w:cs="Arial"/>
          <w:i/>
          <w:color w:val="44546A" w:themeColor="text2"/>
          <w:sz w:val="28"/>
          <w:szCs w:val="28"/>
        </w:rPr>
      </w:pPr>
      <w:r w:rsidRPr="001E7460">
        <w:rPr>
          <w:rFonts w:ascii="Arial" w:hAnsi="Arial" w:cs="Arial"/>
          <w:i/>
          <w:color w:val="44546A" w:themeColor="text2"/>
          <w:sz w:val="28"/>
          <w:szCs w:val="28"/>
        </w:rPr>
        <w:t>Offences aggravated by serious organised crime</w:t>
      </w:r>
    </w:p>
    <w:p w:rsidR="00072780" w:rsidRPr="00E56C48" w:rsidRDefault="00072780" w:rsidP="00072780">
      <w:pPr>
        <w:spacing w:before="0" w:after="0" w:line="360" w:lineRule="auto"/>
        <w:rPr>
          <w:rFonts w:ascii="Arial" w:hAnsi="Arial" w:cs="Arial"/>
          <w:b/>
          <w:sz w:val="24"/>
          <w:szCs w:val="24"/>
        </w:rPr>
      </w:pPr>
      <w:r>
        <w:rPr>
          <w:rFonts w:ascii="Arial" w:hAnsi="Arial" w:cs="Arial"/>
          <w:sz w:val="24"/>
          <w:szCs w:val="24"/>
        </w:rPr>
        <w:t>2.20</w:t>
      </w:r>
      <w:r>
        <w:rPr>
          <w:rFonts w:ascii="Arial" w:hAnsi="Arial" w:cs="Arial"/>
          <w:sz w:val="24"/>
          <w:szCs w:val="24"/>
        </w:rPr>
        <w:tab/>
      </w:r>
      <w:r w:rsidRPr="00B6171A">
        <w:rPr>
          <w:rFonts w:ascii="Arial" w:hAnsi="Arial" w:cs="Arial"/>
          <w:b/>
          <w:sz w:val="24"/>
          <w:szCs w:val="24"/>
        </w:rPr>
        <w:t>We propose to make provision so that, where an offence is committed as part of, or in furtherance of ser</w:t>
      </w:r>
      <w:r>
        <w:rPr>
          <w:rFonts w:ascii="Arial" w:hAnsi="Arial" w:cs="Arial"/>
          <w:b/>
          <w:sz w:val="24"/>
          <w:szCs w:val="24"/>
        </w:rPr>
        <w:t>i</w:t>
      </w:r>
      <w:r w:rsidRPr="00B6171A">
        <w:rPr>
          <w:rFonts w:ascii="Arial" w:hAnsi="Arial" w:cs="Arial"/>
          <w:b/>
          <w:sz w:val="24"/>
          <w:szCs w:val="24"/>
        </w:rPr>
        <w:t xml:space="preserve">ous organised crime, then, for the purposes of determining the sentence, this should be treated as an aggravating factor.  </w:t>
      </w:r>
      <w:r w:rsidRPr="00E56C48">
        <w:rPr>
          <w:rFonts w:ascii="Arial" w:hAnsi="Arial" w:cs="Arial"/>
          <w:b/>
          <w:sz w:val="24"/>
          <w:szCs w:val="24"/>
        </w:rPr>
        <w:t xml:space="preserve">This will provide the court with the opportunity to reflect the serious nature of harm caused by organised crime associated with the offence in the sentence. </w:t>
      </w:r>
    </w:p>
    <w:p w:rsidR="00072780" w:rsidRDefault="00072780" w:rsidP="00072780">
      <w:pPr>
        <w:spacing w:before="0" w:after="0" w:line="360" w:lineRule="auto"/>
        <w:rPr>
          <w:rFonts w:ascii="Arial" w:hAnsi="Arial" w:cs="Arial"/>
          <w:b/>
          <w:sz w:val="24"/>
          <w:szCs w:val="24"/>
        </w:rPr>
      </w:pPr>
    </w:p>
    <w:p w:rsidR="00072780" w:rsidRPr="00625439" w:rsidRDefault="00072780" w:rsidP="00072780">
      <w:pPr>
        <w:spacing w:before="0" w:after="0" w:line="360" w:lineRule="auto"/>
        <w:rPr>
          <w:rFonts w:ascii="Arial" w:hAnsi="Arial" w:cs="Arial"/>
          <w:sz w:val="24"/>
          <w:szCs w:val="24"/>
        </w:rPr>
      </w:pPr>
      <w:r w:rsidRPr="00E56C48">
        <w:rPr>
          <w:rFonts w:ascii="Arial" w:hAnsi="Arial" w:cs="Arial"/>
          <w:sz w:val="24"/>
          <w:szCs w:val="24"/>
        </w:rPr>
        <w:t>2.21</w:t>
      </w:r>
      <w:r>
        <w:rPr>
          <w:rFonts w:ascii="Arial" w:hAnsi="Arial" w:cs="Arial"/>
          <w:b/>
          <w:sz w:val="24"/>
          <w:szCs w:val="24"/>
        </w:rPr>
        <w:tab/>
        <w:t xml:space="preserve">We </w:t>
      </w:r>
      <w:r w:rsidRPr="00B6171A">
        <w:rPr>
          <w:rFonts w:ascii="Arial" w:hAnsi="Arial" w:cs="Arial"/>
          <w:b/>
          <w:sz w:val="24"/>
          <w:szCs w:val="24"/>
        </w:rPr>
        <w:t>are also interested in the views of respondents as to whether there should be any record</w:t>
      </w:r>
      <w:r>
        <w:rPr>
          <w:rFonts w:ascii="Arial" w:hAnsi="Arial" w:cs="Arial"/>
          <w:b/>
          <w:sz w:val="24"/>
          <w:szCs w:val="24"/>
        </w:rPr>
        <w:t>ing requirements placed o</w:t>
      </w:r>
      <w:r w:rsidRPr="00B6171A">
        <w:rPr>
          <w:rFonts w:ascii="Arial" w:hAnsi="Arial" w:cs="Arial"/>
          <w:b/>
          <w:sz w:val="24"/>
          <w:szCs w:val="24"/>
        </w:rPr>
        <w:t>n courts in such cases.</w:t>
      </w:r>
      <w:r>
        <w:rPr>
          <w:rFonts w:ascii="Arial" w:hAnsi="Arial" w:cs="Arial"/>
          <w:sz w:val="24"/>
          <w:szCs w:val="24"/>
        </w:rPr>
        <w:t xml:space="preserve"> </w:t>
      </w:r>
    </w:p>
    <w:p w:rsidR="00072780" w:rsidRDefault="00072780" w:rsidP="00072780">
      <w:pPr>
        <w:spacing w:before="0" w:after="0" w:line="360" w:lineRule="auto"/>
        <w:rPr>
          <w:rFonts w:ascii="Arial" w:hAnsi="Arial" w:cs="Arial"/>
          <w:b/>
          <w:i/>
          <w:color w:val="44546A" w:themeColor="text2"/>
          <w:sz w:val="24"/>
          <w:szCs w:val="24"/>
        </w:rPr>
      </w:pPr>
    </w:p>
    <w:p w:rsidR="00072780" w:rsidRDefault="00072780" w:rsidP="00072780">
      <w:pPr>
        <w:spacing w:before="0" w:after="0" w:line="360" w:lineRule="auto"/>
        <w:rPr>
          <w:rFonts w:ascii="Arial" w:hAnsi="Arial" w:cs="Arial"/>
          <w:i/>
          <w:color w:val="44546A" w:themeColor="text2"/>
          <w:sz w:val="28"/>
          <w:szCs w:val="28"/>
        </w:rPr>
      </w:pPr>
      <w:r>
        <w:rPr>
          <w:rFonts w:ascii="Arial" w:hAnsi="Arial" w:cs="Arial"/>
          <w:i/>
          <w:color w:val="44546A" w:themeColor="text2"/>
          <w:sz w:val="28"/>
          <w:szCs w:val="28"/>
        </w:rPr>
        <w:br w:type="page"/>
      </w:r>
    </w:p>
    <w:p w:rsidR="00072780" w:rsidRPr="001E7460" w:rsidRDefault="00072780" w:rsidP="00072780">
      <w:pPr>
        <w:spacing w:before="0" w:after="0" w:line="360" w:lineRule="auto"/>
        <w:rPr>
          <w:rFonts w:ascii="Arial" w:hAnsi="Arial" w:cs="Arial"/>
          <w:i/>
          <w:color w:val="44546A" w:themeColor="text2"/>
          <w:sz w:val="28"/>
          <w:szCs w:val="28"/>
        </w:rPr>
      </w:pPr>
      <w:r w:rsidRPr="001E7460">
        <w:rPr>
          <w:rFonts w:ascii="Arial" w:hAnsi="Arial" w:cs="Arial"/>
          <w:i/>
          <w:color w:val="44546A" w:themeColor="text2"/>
          <w:sz w:val="28"/>
          <w:szCs w:val="28"/>
        </w:rPr>
        <w:t>Sentencing</w:t>
      </w:r>
    </w:p>
    <w:p w:rsidR="00072780" w:rsidRPr="00E56C48" w:rsidRDefault="00072780" w:rsidP="00072780">
      <w:pPr>
        <w:spacing w:before="0" w:after="0" w:line="360" w:lineRule="auto"/>
        <w:rPr>
          <w:rFonts w:ascii="Arial" w:hAnsi="Arial" w:cs="Arial"/>
          <w:b/>
          <w:sz w:val="24"/>
          <w:szCs w:val="24"/>
        </w:rPr>
      </w:pPr>
      <w:r>
        <w:rPr>
          <w:rFonts w:ascii="Arial" w:hAnsi="Arial" w:cs="Arial"/>
          <w:sz w:val="24"/>
          <w:szCs w:val="24"/>
        </w:rPr>
        <w:t>2.22</w:t>
      </w:r>
      <w:r>
        <w:rPr>
          <w:rFonts w:ascii="Arial" w:hAnsi="Arial" w:cs="Arial"/>
          <w:sz w:val="24"/>
          <w:szCs w:val="24"/>
        </w:rPr>
        <w:tab/>
      </w:r>
      <w:r w:rsidRPr="00E56C48">
        <w:rPr>
          <w:rFonts w:ascii="Arial" w:hAnsi="Arial" w:cs="Arial"/>
          <w:b/>
          <w:sz w:val="24"/>
          <w:szCs w:val="24"/>
        </w:rPr>
        <w:t xml:space="preserve">We are proposing that the sentencing framework associated with these proposed offences should reflect the serious nature and impact of organised criminality. </w:t>
      </w:r>
      <w:r>
        <w:rPr>
          <w:rFonts w:ascii="Arial" w:hAnsi="Arial" w:cs="Arial"/>
          <w:b/>
          <w:sz w:val="24"/>
          <w:szCs w:val="24"/>
        </w:rPr>
        <w:t xml:space="preserve"> </w:t>
      </w:r>
      <w:r w:rsidRPr="00E56C48">
        <w:rPr>
          <w:rFonts w:ascii="Arial" w:hAnsi="Arial" w:cs="Arial"/>
          <w:b/>
          <w:sz w:val="24"/>
          <w:szCs w:val="24"/>
        </w:rPr>
        <w:t>To this end we propose:</w:t>
      </w:r>
    </w:p>
    <w:p w:rsidR="00072780" w:rsidRPr="00E56C48" w:rsidRDefault="00072780" w:rsidP="00072780">
      <w:pPr>
        <w:pStyle w:val="ListParagraph"/>
        <w:numPr>
          <w:ilvl w:val="0"/>
          <w:numId w:val="9"/>
        </w:numPr>
        <w:spacing w:line="360" w:lineRule="auto"/>
        <w:rPr>
          <w:rFonts w:ascii="Arial" w:hAnsi="Arial" w:cs="Arial"/>
          <w:b/>
        </w:rPr>
      </w:pPr>
      <w:r w:rsidRPr="00E56C48">
        <w:rPr>
          <w:rFonts w:ascii="Arial" w:hAnsi="Arial" w:cs="Arial"/>
          <w:b/>
        </w:rPr>
        <w:t>a maximum tariff of 14 years for the proposed offence of directing serious organised crime; and</w:t>
      </w:r>
    </w:p>
    <w:p w:rsidR="00072780" w:rsidRDefault="00072780" w:rsidP="00072780">
      <w:pPr>
        <w:pStyle w:val="ListParagraph"/>
        <w:numPr>
          <w:ilvl w:val="0"/>
          <w:numId w:val="9"/>
        </w:numPr>
        <w:spacing w:line="360" w:lineRule="auto"/>
        <w:rPr>
          <w:rFonts w:ascii="Arial" w:hAnsi="Arial" w:cs="Arial"/>
          <w:b/>
        </w:rPr>
      </w:pPr>
      <w:r w:rsidRPr="00E56C48">
        <w:rPr>
          <w:rFonts w:ascii="Arial" w:hAnsi="Arial" w:cs="Arial"/>
          <w:b/>
        </w:rPr>
        <w:t xml:space="preserve">a maximum tariff of </w:t>
      </w:r>
      <w:r>
        <w:rPr>
          <w:rFonts w:ascii="Arial" w:hAnsi="Arial" w:cs="Arial"/>
          <w:b/>
        </w:rPr>
        <w:t>ten</w:t>
      </w:r>
      <w:r w:rsidRPr="00E56C48">
        <w:rPr>
          <w:rFonts w:ascii="Arial" w:hAnsi="Arial" w:cs="Arial"/>
          <w:b/>
        </w:rPr>
        <w:t xml:space="preserve"> years for the proposed offence of participating in serious organised crime.</w:t>
      </w:r>
    </w:p>
    <w:p w:rsidR="00072780" w:rsidRPr="00E56C48" w:rsidRDefault="00072780" w:rsidP="00072780">
      <w:pPr>
        <w:pStyle w:val="ListParagraph"/>
        <w:spacing w:line="360" w:lineRule="auto"/>
        <w:ind w:left="1080"/>
        <w:rPr>
          <w:rFonts w:ascii="Arial" w:hAnsi="Arial" w:cs="Arial"/>
          <w:b/>
        </w:rPr>
      </w:pPr>
    </w:p>
    <w:p w:rsidR="00072780" w:rsidRDefault="00072780" w:rsidP="00072780">
      <w:pPr>
        <w:spacing w:before="0" w:after="0" w:line="360" w:lineRule="auto"/>
        <w:rPr>
          <w:rFonts w:ascii="Arial" w:eastAsia="Times New Roman" w:hAnsi="Arial" w:cs="Arial"/>
          <w:b/>
          <w:sz w:val="24"/>
          <w:szCs w:val="24"/>
        </w:rPr>
      </w:pPr>
      <w:r w:rsidRPr="002B28F6">
        <w:rPr>
          <w:rFonts w:ascii="Arial" w:eastAsia="Times New Roman" w:hAnsi="Arial" w:cs="Arial"/>
          <w:b/>
          <w:sz w:val="24"/>
          <w:szCs w:val="24"/>
        </w:rPr>
        <w:t xml:space="preserve">These tariffs match those set by Scotland for offences of </w:t>
      </w:r>
      <w:r w:rsidRPr="002B28F6">
        <w:rPr>
          <w:rFonts w:ascii="Arial" w:eastAsia="Times New Roman" w:hAnsi="Arial" w:cs="Arial"/>
          <w:b/>
          <w:sz w:val="24"/>
          <w:szCs w:val="24"/>
          <w:u w:val="single"/>
        </w:rPr>
        <w:t>directing</w:t>
      </w:r>
      <w:r w:rsidRPr="002B28F6">
        <w:rPr>
          <w:rFonts w:ascii="Arial" w:eastAsia="Times New Roman" w:hAnsi="Arial" w:cs="Arial"/>
          <w:b/>
          <w:sz w:val="24"/>
          <w:szCs w:val="24"/>
        </w:rPr>
        <w:t xml:space="preserve"> serious organised crime (14 years) and for </w:t>
      </w:r>
      <w:r w:rsidRPr="002B28F6">
        <w:rPr>
          <w:rFonts w:ascii="Arial" w:eastAsia="Times New Roman" w:hAnsi="Arial" w:cs="Arial"/>
          <w:b/>
          <w:sz w:val="24"/>
          <w:szCs w:val="24"/>
          <w:u w:val="single"/>
        </w:rPr>
        <w:t>involvement in</w:t>
      </w:r>
      <w:r w:rsidRPr="002B28F6">
        <w:rPr>
          <w:rFonts w:ascii="Arial" w:eastAsia="Times New Roman" w:hAnsi="Arial" w:cs="Arial"/>
          <w:b/>
          <w:sz w:val="24"/>
          <w:szCs w:val="24"/>
        </w:rPr>
        <w:t xml:space="preserve"> serious organised crime (10 years).</w:t>
      </w:r>
    </w:p>
    <w:p w:rsidR="00072780" w:rsidRDefault="00072780" w:rsidP="00072780">
      <w:pPr>
        <w:spacing w:before="0" w:after="0" w:line="360" w:lineRule="auto"/>
        <w:rPr>
          <w:rFonts w:ascii="Arial" w:eastAsia="Times New Roman" w:hAnsi="Arial" w:cs="Arial"/>
          <w:b/>
          <w:sz w:val="24"/>
          <w:szCs w:val="24"/>
        </w:rPr>
      </w:pPr>
    </w:p>
    <w:p w:rsidR="00072780" w:rsidRDefault="00072780" w:rsidP="00072780">
      <w:pPr>
        <w:spacing w:before="0" w:after="0" w:line="360" w:lineRule="auto"/>
        <w:rPr>
          <w:rFonts w:ascii="Arial" w:hAnsi="Arial" w:cs="Arial"/>
          <w:b/>
          <w:bCs/>
          <w:sz w:val="24"/>
          <w:szCs w:val="24"/>
        </w:rPr>
      </w:pPr>
      <w:r w:rsidRPr="001E7460">
        <w:rPr>
          <w:rFonts w:ascii="Arial" w:hAnsi="Arial" w:cs="Arial"/>
          <w:bCs/>
          <w:sz w:val="24"/>
          <w:szCs w:val="24"/>
        </w:rPr>
        <w:t>2.23</w:t>
      </w:r>
      <w:r w:rsidRPr="001E7460">
        <w:rPr>
          <w:rFonts w:ascii="Arial" w:hAnsi="Arial" w:cs="Arial"/>
          <w:bCs/>
          <w:sz w:val="24"/>
          <w:szCs w:val="24"/>
        </w:rPr>
        <w:tab/>
      </w:r>
      <w:r>
        <w:rPr>
          <w:rFonts w:ascii="Arial" w:hAnsi="Arial" w:cs="Arial"/>
          <w:b/>
          <w:bCs/>
          <w:sz w:val="24"/>
          <w:szCs w:val="24"/>
        </w:rPr>
        <w:t>We are also proposing that the offences should be specified as Serious Offences under Schedule 1 to the Criminal Justice (Northern Ireland) Order 2008 with the effect that, where the court was satisfied that an individual convicted of these offences was dangerous</w:t>
      </w:r>
      <w:r>
        <w:rPr>
          <w:rStyle w:val="FootnoteReference"/>
          <w:rFonts w:ascii="Arial" w:hAnsi="Arial" w:cs="Arial"/>
          <w:b/>
          <w:bCs/>
          <w:sz w:val="24"/>
          <w:szCs w:val="24"/>
        </w:rPr>
        <w:footnoteReference w:id="10"/>
      </w:r>
      <w:r>
        <w:rPr>
          <w:rFonts w:ascii="Arial" w:hAnsi="Arial" w:cs="Arial"/>
          <w:b/>
          <w:bCs/>
          <w:sz w:val="24"/>
          <w:szCs w:val="24"/>
        </w:rPr>
        <w:t>, he or she could receive a discretionary life sentence, an indeterminate sentence, or an extended custodial sentence</w:t>
      </w:r>
      <w:r>
        <w:rPr>
          <w:rStyle w:val="FootnoteReference"/>
          <w:rFonts w:ascii="Arial" w:hAnsi="Arial" w:cs="Arial"/>
          <w:b/>
          <w:bCs/>
          <w:sz w:val="24"/>
          <w:szCs w:val="24"/>
        </w:rPr>
        <w:footnoteReference w:id="11"/>
      </w:r>
      <w:r>
        <w:rPr>
          <w:rFonts w:ascii="Arial" w:hAnsi="Arial" w:cs="Arial"/>
          <w:b/>
          <w:bCs/>
          <w:sz w:val="24"/>
          <w:szCs w:val="24"/>
        </w:rPr>
        <w:t>.  Individuals convicted of these offences would be subject to public protection sentences and to the associated release arrangements, including supervision in the community on release (on licence).</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Cs/>
          <w:sz w:val="24"/>
          <w:szCs w:val="24"/>
        </w:rPr>
        <w:t>2.24</w:t>
      </w:r>
      <w:r w:rsidRPr="001E7460">
        <w:rPr>
          <w:rFonts w:ascii="Arial" w:hAnsi="Arial" w:cs="Arial"/>
          <w:bCs/>
          <w:sz w:val="24"/>
          <w:szCs w:val="24"/>
        </w:rPr>
        <w:tab/>
      </w:r>
      <w:r>
        <w:rPr>
          <w:rFonts w:ascii="Arial" w:hAnsi="Arial" w:cs="Arial"/>
          <w:b/>
          <w:bCs/>
          <w:sz w:val="24"/>
          <w:szCs w:val="24"/>
        </w:rPr>
        <w:t>Financial gain is one of the key drivers for organised crime, and therefore the ability to remove criminal assets under the Proceeds of Crime Act 2002 (POCA) is a valuable tool for law enforcement in deterring and disrupting organised criminals.  As such, we are proposing that the proposed offences of “directing serious organised crime” and “participating in organised crime” should be specified as criminal lifestyle offences under POCA.  POCA sets out a strict chronology for making confiscation orders and the question of whether a person has a criminal lifestyle is central to this legal process.  If an individual is convicted of a lifestyle offence which his specified under POCA then the courts can find that they have obtained the benefit of “general criminal conduct” which then allows the court to undertake an enquiry beyond the normal statutory six year limitation period into all prior criminal activities.  Essentially, by specifying these offences as “lifestyle offences” we will improve the court’s ability to confiscate criminal assets and so help to undermine the economic motivation that fuels most serious organised crime.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Cs/>
          <w:sz w:val="24"/>
          <w:szCs w:val="24"/>
        </w:rPr>
        <w:t>2.25</w:t>
      </w:r>
      <w:r w:rsidRPr="001E7460">
        <w:rPr>
          <w:rFonts w:ascii="Arial" w:hAnsi="Arial" w:cs="Arial"/>
          <w:b/>
          <w:bCs/>
          <w:sz w:val="24"/>
          <w:szCs w:val="24"/>
        </w:rPr>
        <w:tab/>
      </w:r>
      <w:r>
        <w:rPr>
          <w:rFonts w:ascii="Arial" w:hAnsi="Arial" w:cs="Arial"/>
          <w:b/>
          <w:bCs/>
          <w:sz w:val="24"/>
          <w:szCs w:val="24"/>
        </w:rPr>
        <w:t>We also propose to add the offences of “directing serious organised crime” and “participating in organised crime” to the list of offences which can be referred to the Court of Appeal by the Director of Public Prosecutions where a sentence is considered to be unduly lenient.</w:t>
      </w:r>
    </w:p>
    <w:p w:rsidR="00072780" w:rsidRPr="00E56C48" w:rsidRDefault="00072780" w:rsidP="00072780">
      <w:pPr>
        <w:spacing w:before="0" w:after="0" w:line="360" w:lineRule="auto"/>
        <w:rPr>
          <w:rFonts w:ascii="Arial" w:eastAsia="Times New Roman" w:hAnsi="Arial" w:cs="Arial"/>
          <w:b/>
          <w:sz w:val="24"/>
          <w:szCs w:val="24"/>
        </w:rPr>
      </w:pPr>
    </w:p>
    <w:p w:rsidR="00072780" w:rsidRDefault="00072780" w:rsidP="00072780">
      <w:pPr>
        <w:spacing w:line="360" w:lineRule="auto"/>
        <w:rPr>
          <w:rFonts w:ascii="Arial" w:hAnsi="Arial" w:cs="Arial"/>
          <w:i/>
          <w:color w:val="44546A" w:themeColor="text2"/>
          <w:sz w:val="24"/>
          <w:szCs w:val="24"/>
        </w:rPr>
      </w:pPr>
    </w:p>
    <w:p w:rsidR="00072780" w:rsidRDefault="00072780" w:rsidP="00072780">
      <w:pPr>
        <w:spacing w:line="360" w:lineRule="auto"/>
        <w:rPr>
          <w:rFonts w:ascii="Arial" w:hAnsi="Arial" w:cs="Arial"/>
          <w:i/>
          <w:color w:val="44546A" w:themeColor="text2"/>
          <w:sz w:val="24"/>
          <w:szCs w:val="24"/>
        </w:rPr>
      </w:pPr>
    </w:p>
    <w:p w:rsidR="00072780" w:rsidRDefault="00072780" w:rsidP="00072780">
      <w:pPr>
        <w:rPr>
          <w:rFonts w:ascii="Arial" w:hAnsi="Arial" w:cs="Arial"/>
          <w:b/>
          <w:color w:val="44546A" w:themeColor="text2"/>
          <w:sz w:val="28"/>
          <w:szCs w:val="28"/>
        </w:rPr>
      </w:pPr>
      <w:r>
        <w:rPr>
          <w:rFonts w:ascii="Arial" w:hAnsi="Arial" w:cs="Arial"/>
          <w:b/>
          <w:color w:val="44546A" w:themeColor="text2"/>
          <w:sz w:val="28"/>
          <w:szCs w:val="28"/>
        </w:rPr>
        <w:br w:type="page"/>
      </w:r>
    </w:p>
    <w:p w:rsidR="00072780" w:rsidRPr="00B501CA" w:rsidRDefault="00072780" w:rsidP="00072780">
      <w:pPr>
        <w:spacing w:line="360" w:lineRule="auto"/>
        <w:rPr>
          <w:rFonts w:ascii="Arial" w:hAnsi="Arial" w:cs="Arial"/>
          <w:b/>
          <w:color w:val="44546A" w:themeColor="text2"/>
          <w:sz w:val="28"/>
          <w:szCs w:val="28"/>
        </w:rPr>
      </w:pPr>
      <w:r w:rsidRPr="00B501CA">
        <w:rPr>
          <w:rFonts w:ascii="Arial" w:hAnsi="Arial" w:cs="Arial"/>
          <w:b/>
          <w:color w:val="44546A" w:themeColor="text2"/>
          <w:sz w:val="28"/>
          <w:szCs w:val="28"/>
        </w:rPr>
        <w:t>Section 3:</w:t>
      </w:r>
      <w:r w:rsidRPr="00B501CA">
        <w:rPr>
          <w:rFonts w:ascii="Arial" w:hAnsi="Arial" w:cs="Arial"/>
          <w:b/>
          <w:color w:val="44546A" w:themeColor="text2"/>
          <w:sz w:val="28"/>
          <w:szCs w:val="28"/>
        </w:rPr>
        <w:tab/>
        <w:t>Proposals</w:t>
      </w:r>
    </w:p>
    <w:p w:rsidR="00072780" w:rsidRPr="00545A3A" w:rsidRDefault="00072780" w:rsidP="00072780">
      <w:pPr>
        <w:spacing w:line="360" w:lineRule="auto"/>
        <w:rPr>
          <w:rFonts w:ascii="Arial" w:hAnsi="Arial" w:cs="Arial"/>
          <w:b/>
          <w:i/>
          <w:color w:val="44546A" w:themeColor="text2"/>
          <w:sz w:val="24"/>
          <w:szCs w:val="24"/>
        </w:rPr>
      </w:pPr>
      <w:r w:rsidRPr="00545A3A">
        <w:rPr>
          <w:rFonts w:ascii="Arial" w:hAnsi="Arial" w:cs="Arial"/>
          <w:b/>
          <w:i/>
          <w:color w:val="44546A" w:themeColor="text2"/>
          <w:sz w:val="24"/>
          <w:szCs w:val="24"/>
        </w:rPr>
        <w:t>Overview</w:t>
      </w:r>
    </w:p>
    <w:p w:rsidR="00072780" w:rsidRDefault="00072780" w:rsidP="00072780">
      <w:pPr>
        <w:spacing w:line="360" w:lineRule="auto"/>
        <w:rPr>
          <w:rFonts w:ascii="Arial" w:hAnsi="Arial" w:cs="Arial"/>
          <w:sz w:val="24"/>
          <w:szCs w:val="24"/>
        </w:rPr>
      </w:pPr>
      <w:r>
        <w:rPr>
          <w:rFonts w:ascii="Arial" w:hAnsi="Arial" w:cs="Arial"/>
          <w:sz w:val="24"/>
          <w:szCs w:val="24"/>
        </w:rPr>
        <w:t>3.1</w:t>
      </w:r>
      <w:r>
        <w:rPr>
          <w:rFonts w:ascii="Arial" w:hAnsi="Arial" w:cs="Arial"/>
          <w:sz w:val="24"/>
          <w:szCs w:val="24"/>
        </w:rPr>
        <w:tab/>
        <w:t xml:space="preserve">Our proposals are intended to strengthen law enforcement’s approach to tackling serious organised crime by introducing new measures, including specific organised crime offences for Northern Ireland.  These are intended to complement and supplement the existing suite of offences that law enforcement can rely on to prosecute and bring to justice those involved in serious organised crime.  </w:t>
      </w:r>
    </w:p>
    <w:p w:rsidR="00072780" w:rsidRDefault="00072780" w:rsidP="00072780">
      <w:pPr>
        <w:spacing w:line="360" w:lineRule="auto"/>
        <w:rPr>
          <w:rFonts w:ascii="Arial" w:hAnsi="Arial" w:cs="Arial"/>
          <w:color w:val="44546A" w:themeColor="text2"/>
          <w:sz w:val="24"/>
          <w:szCs w:val="24"/>
        </w:rPr>
      </w:pPr>
      <w:r>
        <w:rPr>
          <w:rFonts w:ascii="Arial" w:hAnsi="Arial" w:cs="Arial"/>
          <w:sz w:val="24"/>
          <w:szCs w:val="24"/>
        </w:rPr>
        <w:t>3.2</w:t>
      </w:r>
      <w:r>
        <w:rPr>
          <w:rFonts w:ascii="Arial" w:hAnsi="Arial" w:cs="Arial"/>
          <w:sz w:val="24"/>
          <w:szCs w:val="24"/>
        </w:rPr>
        <w:tab/>
        <w:t>Details of our proposals, along with an explanation of the policy rationale supporting th</w:t>
      </w:r>
      <w:r w:rsidRPr="001E7460">
        <w:rPr>
          <w:rFonts w:ascii="Arial" w:hAnsi="Arial" w:cs="Arial"/>
          <w:sz w:val="24"/>
          <w:szCs w:val="24"/>
        </w:rPr>
        <w:t xml:space="preserve">em, are set out below.  </w:t>
      </w:r>
      <w:r w:rsidRPr="001E7460">
        <w:rPr>
          <w:rFonts w:ascii="Arial" w:hAnsi="Arial" w:cs="Arial"/>
          <w:b/>
          <w:sz w:val="24"/>
          <w:szCs w:val="24"/>
        </w:rPr>
        <w:t>We have embedded key questions in respect of these proposals throughout this section.  However we would ask that you respond to this consultation using the consolidated response sheet that is attached at Annex A.</w:t>
      </w:r>
    </w:p>
    <w:p w:rsidR="00072780" w:rsidRDefault="00072780" w:rsidP="00072780">
      <w:pPr>
        <w:spacing w:before="0" w:after="0" w:line="360" w:lineRule="auto"/>
        <w:rPr>
          <w:rFonts w:ascii="Arial" w:hAnsi="Arial" w:cs="Arial"/>
          <w:b/>
          <w:i/>
          <w:color w:val="44546A" w:themeColor="text2"/>
          <w:sz w:val="28"/>
          <w:szCs w:val="28"/>
        </w:rPr>
      </w:pP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Definition of organised crime</w:t>
      </w:r>
    </w:p>
    <w:p w:rsidR="00072780" w:rsidRDefault="00072780" w:rsidP="00072780">
      <w:pPr>
        <w:spacing w:before="0" w:after="0" w:line="360" w:lineRule="auto"/>
        <w:contextualSpacing/>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 The Department considers that a</w:t>
      </w:r>
      <w:r w:rsidRPr="003162DE">
        <w:rPr>
          <w:rFonts w:ascii="Arial" w:hAnsi="Arial" w:cs="Arial"/>
          <w:sz w:val="24"/>
          <w:szCs w:val="24"/>
        </w:rPr>
        <w:t xml:space="preserve"> </w:t>
      </w:r>
      <w:r>
        <w:rPr>
          <w:rFonts w:ascii="Arial" w:hAnsi="Arial" w:cs="Arial"/>
          <w:sz w:val="24"/>
          <w:szCs w:val="24"/>
        </w:rPr>
        <w:t>statutory</w:t>
      </w:r>
      <w:r w:rsidRPr="003162DE">
        <w:rPr>
          <w:rFonts w:ascii="Arial" w:hAnsi="Arial" w:cs="Arial"/>
          <w:sz w:val="24"/>
          <w:szCs w:val="24"/>
        </w:rPr>
        <w:t xml:space="preserve"> definition</w:t>
      </w:r>
      <w:r>
        <w:rPr>
          <w:rFonts w:ascii="Arial" w:hAnsi="Arial" w:cs="Arial"/>
          <w:sz w:val="24"/>
          <w:szCs w:val="24"/>
        </w:rPr>
        <w:t xml:space="preserve"> of serious and organised crime</w:t>
      </w:r>
      <w:r w:rsidRPr="003162DE">
        <w:rPr>
          <w:rFonts w:ascii="Arial" w:hAnsi="Arial" w:cs="Arial"/>
          <w:sz w:val="24"/>
          <w:szCs w:val="24"/>
        </w:rPr>
        <w:t xml:space="preserve"> </w:t>
      </w:r>
      <w:r>
        <w:rPr>
          <w:rFonts w:ascii="Arial" w:hAnsi="Arial" w:cs="Arial"/>
          <w:sz w:val="24"/>
          <w:szCs w:val="24"/>
        </w:rPr>
        <w:t>is necessary in order to set out the set out the circumstances under which the proposed offences could apply</w:t>
      </w:r>
      <w:r w:rsidRPr="003162DE">
        <w:rPr>
          <w:rFonts w:ascii="Arial" w:hAnsi="Arial" w:cs="Arial"/>
          <w:sz w:val="24"/>
          <w:szCs w:val="24"/>
        </w:rPr>
        <w:t xml:space="preserve">.  </w:t>
      </w:r>
      <w:r w:rsidRPr="00D56A3A">
        <w:rPr>
          <w:rFonts w:ascii="Arial" w:hAnsi="Arial" w:cs="Arial"/>
          <w:sz w:val="24"/>
          <w:szCs w:val="24"/>
        </w:rPr>
        <w:t xml:space="preserve">We </w:t>
      </w:r>
      <w:r>
        <w:rPr>
          <w:rFonts w:ascii="Arial" w:hAnsi="Arial" w:cs="Arial"/>
          <w:sz w:val="24"/>
          <w:szCs w:val="24"/>
        </w:rPr>
        <w:t xml:space="preserve">therefore are proposing </w:t>
      </w:r>
      <w:r w:rsidRPr="00D56A3A">
        <w:rPr>
          <w:rFonts w:ascii="Arial" w:hAnsi="Arial" w:cs="Arial"/>
          <w:sz w:val="24"/>
          <w:szCs w:val="24"/>
        </w:rPr>
        <w:t xml:space="preserve">to provide </w:t>
      </w:r>
      <w:r>
        <w:rPr>
          <w:rFonts w:ascii="Arial" w:hAnsi="Arial" w:cs="Arial"/>
          <w:sz w:val="24"/>
          <w:szCs w:val="24"/>
        </w:rPr>
        <w:t xml:space="preserve">that </w:t>
      </w:r>
      <w:r w:rsidRPr="00D56A3A">
        <w:rPr>
          <w:rFonts w:ascii="Arial" w:hAnsi="Arial" w:cs="Arial"/>
          <w:sz w:val="24"/>
          <w:szCs w:val="24"/>
        </w:rPr>
        <w:t>serious organised crime</w:t>
      </w:r>
      <w:r>
        <w:rPr>
          <w:rFonts w:ascii="Arial" w:hAnsi="Arial" w:cs="Arial"/>
          <w:sz w:val="24"/>
          <w:szCs w:val="24"/>
        </w:rPr>
        <w:t xml:space="preserve">, for the purposes of these proposed offences, should mean: </w:t>
      </w:r>
    </w:p>
    <w:p w:rsidR="00072780" w:rsidRDefault="00072780" w:rsidP="00072780">
      <w:pPr>
        <w:spacing w:before="0" w:after="0" w:line="360" w:lineRule="auto"/>
        <w:contextualSpacing/>
        <w:jc w:val="both"/>
        <w:rPr>
          <w:rFonts w:ascii="Arial" w:hAnsi="Arial" w:cs="Arial"/>
          <w:sz w:val="24"/>
          <w:szCs w:val="24"/>
        </w:rPr>
      </w:pPr>
    </w:p>
    <w:p w:rsidR="00072780" w:rsidRPr="00CD377F" w:rsidRDefault="00072780" w:rsidP="00072780">
      <w:pPr>
        <w:spacing w:before="0" w:after="0" w:line="360" w:lineRule="auto"/>
        <w:ind w:left="567"/>
        <w:contextualSpacing/>
        <w:jc w:val="both"/>
        <w:rPr>
          <w:rFonts w:ascii="Arial" w:hAnsi="Arial" w:cs="Arial"/>
          <w:i/>
          <w:sz w:val="24"/>
          <w:szCs w:val="24"/>
        </w:rPr>
      </w:pPr>
      <w:r w:rsidRPr="00CD377F">
        <w:rPr>
          <w:rFonts w:ascii="Arial" w:hAnsi="Arial" w:cs="Arial"/>
          <w:i/>
          <w:sz w:val="24"/>
          <w:szCs w:val="24"/>
        </w:rPr>
        <w:t>“</w:t>
      </w:r>
      <w:r w:rsidRPr="00CD377F">
        <w:rPr>
          <w:rFonts w:ascii="Arial" w:hAnsi="Arial" w:cs="Arial"/>
          <w:b/>
          <w:i/>
          <w:sz w:val="24"/>
          <w:szCs w:val="24"/>
        </w:rPr>
        <w:t>crime involving two or more people acting together with one of their main purposes or activities being the commission or facilitation of a serious offence or a series of serious offences</w:t>
      </w:r>
      <w:r w:rsidRPr="00CD377F">
        <w:rPr>
          <w:rFonts w:ascii="Arial" w:hAnsi="Arial" w:cs="Arial"/>
          <w:i/>
          <w:sz w:val="24"/>
          <w:szCs w:val="24"/>
        </w:rPr>
        <w:t xml:space="preserve">”.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i/>
          <w:sz w:val="24"/>
          <w:szCs w:val="24"/>
        </w:rPr>
      </w:pPr>
      <w:r>
        <w:rPr>
          <w:rFonts w:ascii="Arial" w:hAnsi="Arial" w:cs="Arial"/>
          <w:i/>
          <w:sz w:val="24"/>
          <w:szCs w:val="24"/>
        </w:rPr>
        <w:t>How many people need to be involved?</w:t>
      </w:r>
    </w:p>
    <w:p w:rsidR="00072780" w:rsidRPr="00711EA3" w:rsidRDefault="00072780" w:rsidP="00072780">
      <w:pPr>
        <w:spacing w:before="0" w:after="0" w:line="360" w:lineRule="auto"/>
        <w:contextualSpacing/>
        <w:rPr>
          <w:rFonts w:ascii="Arial" w:hAnsi="Arial" w:cs="Arial"/>
          <w:sz w:val="24"/>
          <w:szCs w:val="24"/>
        </w:rPr>
      </w:pPr>
      <w:r>
        <w:rPr>
          <w:rFonts w:ascii="Arial" w:hAnsi="Arial" w:cs="Arial"/>
          <w:i/>
          <w:sz w:val="24"/>
          <w:szCs w:val="24"/>
        </w:rPr>
        <w:t>3.4</w:t>
      </w:r>
      <w:r>
        <w:rPr>
          <w:rFonts w:ascii="Arial" w:hAnsi="Arial" w:cs="Arial"/>
          <w:i/>
          <w:sz w:val="24"/>
          <w:szCs w:val="24"/>
        </w:rPr>
        <w:tab/>
      </w:r>
      <w:r>
        <w:rPr>
          <w:rFonts w:ascii="Arial" w:hAnsi="Arial" w:cs="Arial"/>
          <w:sz w:val="24"/>
          <w:szCs w:val="24"/>
        </w:rPr>
        <w:t xml:space="preserve">Following discussion with Stakeholders, we have concluded that the proposed definition should </w:t>
      </w:r>
      <w:r w:rsidRPr="00711EA3">
        <w:rPr>
          <w:rFonts w:ascii="Arial" w:hAnsi="Arial" w:cs="Arial"/>
          <w:sz w:val="24"/>
          <w:szCs w:val="24"/>
        </w:rPr>
        <w:t>us</w:t>
      </w:r>
      <w:r>
        <w:rPr>
          <w:rFonts w:ascii="Arial" w:hAnsi="Arial" w:cs="Arial"/>
          <w:sz w:val="24"/>
          <w:szCs w:val="24"/>
        </w:rPr>
        <w:t>e</w:t>
      </w:r>
      <w:r w:rsidRPr="00711EA3">
        <w:rPr>
          <w:rFonts w:ascii="Arial" w:hAnsi="Arial" w:cs="Arial"/>
          <w:sz w:val="24"/>
          <w:szCs w:val="24"/>
        </w:rPr>
        <w:t xml:space="preserve"> the terminology of an organised crime </w:t>
      </w:r>
      <w:r>
        <w:rPr>
          <w:rFonts w:ascii="Arial" w:hAnsi="Arial" w:cs="Arial"/>
          <w:sz w:val="24"/>
          <w:szCs w:val="24"/>
        </w:rPr>
        <w:t>‘</w:t>
      </w:r>
      <w:r w:rsidRPr="00CD377F">
        <w:rPr>
          <w:rFonts w:ascii="Arial" w:hAnsi="Arial" w:cs="Arial"/>
          <w:i/>
          <w:sz w:val="24"/>
          <w:szCs w:val="24"/>
        </w:rPr>
        <w:t>group</w:t>
      </w:r>
      <w:r>
        <w:rPr>
          <w:rFonts w:ascii="Arial" w:hAnsi="Arial" w:cs="Arial"/>
          <w:sz w:val="24"/>
          <w:szCs w:val="24"/>
        </w:rPr>
        <w:t>’</w:t>
      </w:r>
      <w:r w:rsidRPr="00711EA3">
        <w:rPr>
          <w:rFonts w:ascii="Arial" w:hAnsi="Arial" w:cs="Arial"/>
          <w:sz w:val="24"/>
          <w:szCs w:val="24"/>
        </w:rPr>
        <w:t xml:space="preserve">.  This </w:t>
      </w:r>
      <w:r>
        <w:rPr>
          <w:rFonts w:ascii="Arial" w:hAnsi="Arial" w:cs="Arial"/>
          <w:sz w:val="24"/>
          <w:szCs w:val="24"/>
        </w:rPr>
        <w:t>is intended</w:t>
      </w:r>
      <w:r w:rsidRPr="00711EA3">
        <w:rPr>
          <w:rFonts w:ascii="Arial" w:hAnsi="Arial" w:cs="Arial"/>
          <w:sz w:val="24"/>
          <w:szCs w:val="24"/>
        </w:rPr>
        <w:t xml:space="preserve"> to reflect that in some cases serious organised crime is facilitated by </w:t>
      </w:r>
      <w:r w:rsidRPr="00CD377F">
        <w:rPr>
          <w:rFonts w:ascii="Arial" w:hAnsi="Arial" w:cs="Arial"/>
          <w:i/>
          <w:sz w:val="24"/>
          <w:szCs w:val="24"/>
        </w:rPr>
        <w:t>networks</w:t>
      </w:r>
      <w:r w:rsidRPr="00711EA3">
        <w:rPr>
          <w:rFonts w:ascii="Arial" w:hAnsi="Arial" w:cs="Arial"/>
          <w:sz w:val="24"/>
          <w:szCs w:val="24"/>
        </w:rPr>
        <w:t xml:space="preserve"> rather than structured groups and</w:t>
      </w:r>
      <w:r>
        <w:rPr>
          <w:rFonts w:ascii="Arial" w:hAnsi="Arial" w:cs="Arial"/>
          <w:sz w:val="24"/>
          <w:szCs w:val="24"/>
        </w:rPr>
        <w:t xml:space="preserve"> that</w:t>
      </w:r>
      <w:r w:rsidRPr="00711EA3">
        <w:rPr>
          <w:rFonts w:ascii="Arial" w:hAnsi="Arial" w:cs="Arial"/>
          <w:sz w:val="24"/>
          <w:szCs w:val="24"/>
        </w:rPr>
        <w:t xml:space="preserve"> </w:t>
      </w:r>
      <w:r>
        <w:rPr>
          <w:rFonts w:ascii="Arial" w:hAnsi="Arial" w:cs="Arial"/>
          <w:sz w:val="24"/>
          <w:szCs w:val="24"/>
        </w:rPr>
        <w:t xml:space="preserve">therefore </w:t>
      </w:r>
      <w:r w:rsidRPr="00711EA3">
        <w:rPr>
          <w:rFonts w:ascii="Arial" w:hAnsi="Arial" w:cs="Arial"/>
          <w:sz w:val="24"/>
          <w:szCs w:val="24"/>
        </w:rPr>
        <w:t xml:space="preserve">reference to an “organised crime group” in the legislation could be limiting.  </w:t>
      </w:r>
      <w:r>
        <w:rPr>
          <w:rFonts w:ascii="Arial" w:hAnsi="Arial" w:cs="Arial"/>
          <w:sz w:val="24"/>
          <w:szCs w:val="24"/>
        </w:rPr>
        <w:t xml:space="preserve">Through discussions with stakeholders we have concluded that a definition that focuses on the </w:t>
      </w:r>
      <w:r w:rsidRPr="00CD377F">
        <w:rPr>
          <w:rFonts w:ascii="Arial" w:hAnsi="Arial" w:cs="Arial"/>
          <w:i/>
          <w:sz w:val="24"/>
          <w:szCs w:val="24"/>
        </w:rPr>
        <w:t xml:space="preserve">activity </w:t>
      </w:r>
      <w:r>
        <w:rPr>
          <w:rFonts w:ascii="Arial" w:hAnsi="Arial" w:cs="Arial"/>
          <w:sz w:val="24"/>
          <w:szCs w:val="24"/>
        </w:rPr>
        <w:t xml:space="preserve">(organised crime) rather than the structures (organised crime groups) would most accurately reflect the nature of organised crime. </w:t>
      </w:r>
    </w:p>
    <w:p w:rsidR="00072780" w:rsidRPr="00711EA3" w:rsidRDefault="00072780" w:rsidP="00072780">
      <w:pPr>
        <w:pStyle w:val="ListParagraph"/>
        <w:spacing w:line="360" w:lineRule="auto"/>
        <w:rPr>
          <w:rFonts w:ascii="Arial" w:hAnsi="Arial" w:cs="Arial"/>
        </w:rPr>
      </w:pPr>
    </w:p>
    <w:p w:rsidR="00072780" w:rsidRPr="00711EA3" w:rsidRDefault="00072780" w:rsidP="00072780">
      <w:pPr>
        <w:spacing w:before="0" w:after="0" w:line="360" w:lineRule="auto"/>
        <w:contextualSpacing/>
        <w:rPr>
          <w:rFonts w:ascii="Arial" w:hAnsi="Arial" w:cs="Arial"/>
          <w:sz w:val="24"/>
          <w:szCs w:val="24"/>
        </w:rPr>
      </w:pPr>
      <w:r>
        <w:rPr>
          <w:rFonts w:ascii="Arial" w:hAnsi="Arial" w:cs="Arial"/>
          <w:sz w:val="24"/>
          <w:szCs w:val="24"/>
        </w:rPr>
        <w:t>3.5</w:t>
      </w:r>
      <w:r>
        <w:rPr>
          <w:rFonts w:ascii="Arial" w:hAnsi="Arial" w:cs="Arial"/>
          <w:sz w:val="24"/>
          <w:szCs w:val="24"/>
        </w:rPr>
        <w:tab/>
        <w:t>As noted we have considered a number of existing legislative models.  In s</w:t>
      </w:r>
      <w:r w:rsidRPr="00711EA3">
        <w:rPr>
          <w:rFonts w:ascii="Arial" w:hAnsi="Arial" w:cs="Arial"/>
          <w:sz w:val="24"/>
          <w:szCs w:val="24"/>
        </w:rPr>
        <w:t xml:space="preserve">ome </w:t>
      </w:r>
      <w:r>
        <w:rPr>
          <w:rFonts w:ascii="Arial" w:hAnsi="Arial" w:cs="Arial"/>
          <w:sz w:val="24"/>
          <w:szCs w:val="24"/>
        </w:rPr>
        <w:t>of these</w:t>
      </w:r>
      <w:r w:rsidRPr="00711EA3">
        <w:rPr>
          <w:rFonts w:ascii="Arial" w:hAnsi="Arial" w:cs="Arial"/>
          <w:sz w:val="24"/>
          <w:szCs w:val="24"/>
        </w:rPr>
        <w:t xml:space="preserve"> (</w:t>
      </w:r>
      <w:r>
        <w:rPr>
          <w:rFonts w:ascii="Arial" w:hAnsi="Arial" w:cs="Arial"/>
          <w:sz w:val="24"/>
          <w:szCs w:val="24"/>
        </w:rPr>
        <w:t xml:space="preserve">e.g., </w:t>
      </w:r>
      <w:r w:rsidRPr="00711EA3">
        <w:rPr>
          <w:rFonts w:ascii="Arial" w:hAnsi="Arial" w:cs="Arial"/>
          <w:sz w:val="24"/>
          <w:szCs w:val="24"/>
        </w:rPr>
        <w:t xml:space="preserve">England and Wales, Ireland, Canada) </w:t>
      </w:r>
      <w:r>
        <w:rPr>
          <w:rFonts w:ascii="Arial" w:hAnsi="Arial" w:cs="Arial"/>
          <w:sz w:val="24"/>
          <w:szCs w:val="24"/>
        </w:rPr>
        <w:t xml:space="preserve">serious organised crime is defined as being </w:t>
      </w:r>
      <w:r w:rsidRPr="00711EA3">
        <w:rPr>
          <w:rFonts w:ascii="Arial" w:hAnsi="Arial" w:cs="Arial"/>
          <w:sz w:val="24"/>
          <w:szCs w:val="24"/>
        </w:rPr>
        <w:t xml:space="preserve">where </w:t>
      </w:r>
      <w:r w:rsidRPr="001E7460">
        <w:rPr>
          <w:rFonts w:ascii="Arial" w:hAnsi="Arial" w:cs="Arial"/>
          <w:sz w:val="24"/>
          <w:szCs w:val="24"/>
          <w:u w:val="single"/>
        </w:rPr>
        <w:t>three</w:t>
      </w:r>
      <w:r w:rsidRPr="00460E01">
        <w:rPr>
          <w:rFonts w:ascii="Arial" w:hAnsi="Arial" w:cs="Arial"/>
          <w:sz w:val="24"/>
          <w:szCs w:val="24"/>
        </w:rPr>
        <w:t xml:space="preserve"> </w:t>
      </w:r>
      <w:r w:rsidRPr="00711EA3">
        <w:rPr>
          <w:rFonts w:ascii="Arial" w:hAnsi="Arial" w:cs="Arial"/>
          <w:sz w:val="24"/>
          <w:szCs w:val="24"/>
        </w:rPr>
        <w:t>or more people ar</w:t>
      </w:r>
      <w:r>
        <w:rPr>
          <w:rFonts w:ascii="Arial" w:hAnsi="Arial" w:cs="Arial"/>
          <w:sz w:val="24"/>
          <w:szCs w:val="24"/>
        </w:rPr>
        <w:t xml:space="preserve">e acting together.  Others (including the Scottish model) organised crime involves </w:t>
      </w:r>
      <w:r w:rsidRPr="001E7460">
        <w:rPr>
          <w:rFonts w:ascii="Arial" w:hAnsi="Arial" w:cs="Arial"/>
          <w:sz w:val="24"/>
          <w:szCs w:val="24"/>
          <w:u w:val="single"/>
        </w:rPr>
        <w:t>two</w:t>
      </w:r>
      <w:r>
        <w:rPr>
          <w:rFonts w:ascii="Arial" w:hAnsi="Arial" w:cs="Arial"/>
          <w:sz w:val="24"/>
          <w:szCs w:val="24"/>
        </w:rPr>
        <w:t xml:space="preserve"> or more people.  We have concluded that t</w:t>
      </w:r>
      <w:r w:rsidRPr="00711EA3">
        <w:rPr>
          <w:rFonts w:ascii="Arial" w:hAnsi="Arial" w:cs="Arial"/>
          <w:sz w:val="24"/>
          <w:szCs w:val="24"/>
        </w:rPr>
        <w:t xml:space="preserve">he preferred Northern Ireland model should be based on a definition of serious organised crime where </w:t>
      </w:r>
      <w:r w:rsidRPr="0020524E">
        <w:rPr>
          <w:rFonts w:ascii="Arial" w:hAnsi="Arial" w:cs="Arial"/>
          <w:i/>
          <w:sz w:val="24"/>
          <w:szCs w:val="24"/>
        </w:rPr>
        <w:t>two</w:t>
      </w:r>
      <w:r w:rsidRPr="00711EA3">
        <w:rPr>
          <w:rFonts w:ascii="Arial" w:hAnsi="Arial" w:cs="Arial"/>
          <w:sz w:val="24"/>
          <w:szCs w:val="24"/>
        </w:rPr>
        <w:t xml:space="preserve"> or more people are acting together</w:t>
      </w:r>
      <w:r>
        <w:rPr>
          <w:rFonts w:ascii="Arial" w:hAnsi="Arial" w:cs="Arial"/>
          <w:sz w:val="24"/>
          <w:szCs w:val="24"/>
        </w:rPr>
        <w:t>.  We believe</w:t>
      </w:r>
      <w:r w:rsidRPr="00711EA3">
        <w:rPr>
          <w:rFonts w:ascii="Arial" w:hAnsi="Arial" w:cs="Arial"/>
          <w:sz w:val="24"/>
          <w:szCs w:val="24"/>
        </w:rPr>
        <w:t xml:space="preserve"> this would allow the legislation to</w:t>
      </w:r>
      <w:r>
        <w:rPr>
          <w:rFonts w:ascii="Arial" w:hAnsi="Arial" w:cs="Arial"/>
          <w:sz w:val="24"/>
          <w:szCs w:val="24"/>
        </w:rPr>
        <w:t xml:space="preserve"> have a wider application and more appropriately reflect the diverse and agile nature of organised criminality. </w:t>
      </w:r>
    </w:p>
    <w:p w:rsidR="00072780" w:rsidRDefault="00072780" w:rsidP="00072780">
      <w:pPr>
        <w:spacing w:before="0" w:after="0" w:line="360" w:lineRule="auto"/>
        <w:rPr>
          <w:rFonts w:ascii="Arial" w:hAnsi="Arial" w:cs="Arial"/>
          <w:i/>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  Do you support the proposal that the definition of serious organised crime should relate to </w:t>
            </w:r>
            <w:r w:rsidRPr="006310AE">
              <w:rPr>
                <w:rFonts w:ascii="Arial" w:hAnsi="Arial" w:cs="Arial"/>
                <w:b/>
                <w:sz w:val="24"/>
                <w:szCs w:val="24"/>
                <w:u w:val="single"/>
              </w:rPr>
              <w:t>TWO or more people acting together</w:t>
            </w:r>
            <w:r>
              <w:rPr>
                <w:rFonts w:ascii="Arial" w:hAnsi="Arial" w:cs="Arial"/>
                <w:b/>
                <w:sz w:val="24"/>
                <w:szCs w:val="24"/>
              </w:rPr>
              <w:t xml:space="preserve"> with one of their main purposes or activities being the commission or facilitation of a serious offence or a series of serious offences?</w:t>
            </w:r>
          </w:p>
        </w:tc>
      </w:tr>
    </w:tbl>
    <w:p w:rsidR="00072780" w:rsidRDefault="00072780" w:rsidP="00072780">
      <w:pPr>
        <w:spacing w:before="0" w:after="0" w:line="360" w:lineRule="auto"/>
        <w:rPr>
          <w:rFonts w:ascii="Arial" w:hAnsi="Arial" w:cs="Arial"/>
          <w:i/>
          <w:sz w:val="24"/>
          <w:szCs w:val="24"/>
        </w:rPr>
      </w:pPr>
    </w:p>
    <w:p w:rsidR="00072780" w:rsidRDefault="00072780" w:rsidP="00072780">
      <w:pPr>
        <w:spacing w:before="0" w:after="0" w:line="360" w:lineRule="auto"/>
        <w:rPr>
          <w:rFonts w:ascii="Arial" w:hAnsi="Arial" w:cs="Arial"/>
          <w:i/>
          <w:sz w:val="24"/>
          <w:szCs w:val="24"/>
        </w:rPr>
      </w:pPr>
      <w:r>
        <w:rPr>
          <w:rFonts w:ascii="Arial" w:hAnsi="Arial" w:cs="Arial"/>
          <w:i/>
          <w:sz w:val="24"/>
          <w:szCs w:val="24"/>
        </w:rPr>
        <w:t>Motivation / purpose</w:t>
      </w:r>
    </w:p>
    <w:p w:rsidR="00072780" w:rsidRPr="00711EA3" w:rsidRDefault="00072780" w:rsidP="00072780">
      <w:pPr>
        <w:spacing w:before="0" w:after="0" w:line="360" w:lineRule="auto"/>
        <w:contextualSpacing/>
        <w:rPr>
          <w:rFonts w:ascii="Arial" w:hAnsi="Arial" w:cs="Arial"/>
          <w:sz w:val="24"/>
          <w:szCs w:val="24"/>
        </w:rPr>
      </w:pPr>
      <w:r>
        <w:rPr>
          <w:rFonts w:ascii="Arial" w:hAnsi="Arial" w:cs="Arial"/>
          <w:sz w:val="24"/>
          <w:szCs w:val="24"/>
        </w:rPr>
        <w:t>3.6</w:t>
      </w:r>
      <w:r>
        <w:rPr>
          <w:rFonts w:ascii="Arial" w:hAnsi="Arial" w:cs="Arial"/>
          <w:sz w:val="24"/>
          <w:szCs w:val="24"/>
        </w:rPr>
        <w:tab/>
        <w:t>A number of the existing</w:t>
      </w:r>
      <w:r w:rsidRPr="00711EA3">
        <w:rPr>
          <w:rFonts w:ascii="Arial" w:hAnsi="Arial" w:cs="Arial"/>
          <w:sz w:val="24"/>
          <w:szCs w:val="24"/>
        </w:rPr>
        <w:t xml:space="preserve"> legislative models define serious organised crime according to the </w:t>
      </w:r>
      <w:r w:rsidRPr="00CD377F">
        <w:rPr>
          <w:rFonts w:ascii="Arial" w:hAnsi="Arial" w:cs="Arial"/>
          <w:i/>
          <w:sz w:val="24"/>
          <w:szCs w:val="24"/>
        </w:rPr>
        <w:t>purpose (or principle purpose)</w:t>
      </w:r>
      <w:r w:rsidRPr="00711EA3">
        <w:rPr>
          <w:rFonts w:ascii="Arial" w:hAnsi="Arial" w:cs="Arial"/>
          <w:sz w:val="24"/>
          <w:szCs w:val="24"/>
        </w:rPr>
        <w:t xml:space="preserve"> of </w:t>
      </w:r>
      <w:r>
        <w:rPr>
          <w:rFonts w:ascii="Arial" w:hAnsi="Arial" w:cs="Arial"/>
          <w:sz w:val="24"/>
          <w:szCs w:val="24"/>
        </w:rPr>
        <w:t xml:space="preserve">the people acting together to commit serious offences. Having looked at a range of options we have concluded that </w:t>
      </w:r>
      <w:r w:rsidRPr="00711EA3">
        <w:rPr>
          <w:rFonts w:ascii="Arial" w:hAnsi="Arial" w:cs="Arial"/>
          <w:sz w:val="24"/>
          <w:szCs w:val="24"/>
        </w:rPr>
        <w:t xml:space="preserve">the preferred approach in Northern Ireland definition should to </w:t>
      </w:r>
      <w:r w:rsidRPr="0027502A">
        <w:rPr>
          <w:rFonts w:ascii="Arial" w:hAnsi="Arial" w:cs="Arial"/>
          <w:sz w:val="24"/>
          <w:szCs w:val="24"/>
        </w:rPr>
        <w:t>refer to purpose</w:t>
      </w:r>
      <w:r w:rsidRPr="00CD377F">
        <w:rPr>
          <w:rFonts w:ascii="Arial" w:hAnsi="Arial" w:cs="Arial"/>
          <w:i/>
          <w:sz w:val="24"/>
          <w:szCs w:val="24"/>
        </w:rPr>
        <w:t xml:space="preserve"> or activity</w:t>
      </w:r>
      <w:r>
        <w:rPr>
          <w:rFonts w:ascii="Arial" w:hAnsi="Arial" w:cs="Arial"/>
          <w:i/>
          <w:sz w:val="24"/>
          <w:szCs w:val="24"/>
        </w:rPr>
        <w:t xml:space="preserve"> (i.e., “</w:t>
      </w:r>
      <w:r w:rsidRPr="00CD377F">
        <w:rPr>
          <w:rFonts w:ascii="Arial" w:hAnsi="Arial" w:cs="Arial"/>
          <w:sz w:val="24"/>
          <w:szCs w:val="24"/>
        </w:rPr>
        <w:t xml:space="preserve">two or more people acting together </w:t>
      </w:r>
      <w:r w:rsidRPr="0027502A">
        <w:rPr>
          <w:rFonts w:ascii="Arial" w:hAnsi="Arial" w:cs="Arial"/>
          <w:b/>
          <w:i/>
          <w:sz w:val="24"/>
          <w:szCs w:val="24"/>
        </w:rPr>
        <w:t>with one of their main purposes or activities</w:t>
      </w:r>
      <w:r w:rsidRPr="00CD377F">
        <w:rPr>
          <w:rFonts w:ascii="Arial" w:hAnsi="Arial" w:cs="Arial"/>
          <w:sz w:val="24"/>
          <w:szCs w:val="24"/>
        </w:rPr>
        <w:t xml:space="preserve"> being the commission or facilitation of a serious offence or a series of serious offences</w:t>
      </w:r>
      <w:r>
        <w:rPr>
          <w:rFonts w:ascii="Arial" w:hAnsi="Arial" w:cs="Arial"/>
          <w:sz w:val="24"/>
          <w:szCs w:val="24"/>
        </w:rPr>
        <w:t>”)</w:t>
      </w:r>
      <w:r w:rsidRPr="00711EA3">
        <w:rPr>
          <w:rFonts w:ascii="Arial" w:hAnsi="Arial" w:cs="Arial"/>
          <w:sz w:val="24"/>
          <w:szCs w:val="24"/>
        </w:rPr>
        <w:t>.</w:t>
      </w:r>
      <w:r w:rsidRPr="00711EA3">
        <w:rPr>
          <w:rFonts w:ascii="Arial" w:hAnsi="Arial" w:cs="Arial"/>
          <w:b/>
          <w:sz w:val="24"/>
          <w:szCs w:val="24"/>
        </w:rPr>
        <w:t xml:space="preserve">  </w:t>
      </w:r>
      <w:r>
        <w:rPr>
          <w:rFonts w:ascii="Arial" w:hAnsi="Arial" w:cs="Arial"/>
          <w:sz w:val="24"/>
          <w:szCs w:val="24"/>
        </w:rPr>
        <w:t>This approach broadly reflects the model in place in Canada, which we believe offers greater flexibility in terms of how the legislation may be applied to tackle and mitigate harm caused by organised criminals</w:t>
      </w:r>
      <w:r w:rsidRPr="00711EA3">
        <w:rPr>
          <w:rFonts w:ascii="Arial" w:hAnsi="Arial" w:cs="Arial"/>
          <w:sz w:val="24"/>
          <w:szCs w:val="24"/>
        </w:rPr>
        <w:t>.</w:t>
      </w:r>
    </w:p>
    <w:p w:rsidR="00072780" w:rsidRPr="00711EA3" w:rsidRDefault="00072780" w:rsidP="00072780">
      <w:pPr>
        <w:pStyle w:val="ListParagraph"/>
        <w:spacing w:line="360" w:lineRule="auto"/>
        <w:rPr>
          <w:rFonts w:ascii="Arial" w:hAnsi="Arial" w:cs="Arial"/>
        </w:rPr>
      </w:pPr>
    </w:p>
    <w:p w:rsidR="00072780" w:rsidRPr="00711EA3" w:rsidRDefault="00072780" w:rsidP="00072780">
      <w:pPr>
        <w:spacing w:before="0" w:after="0" w:line="360" w:lineRule="auto"/>
        <w:contextualSpacing/>
        <w:rPr>
          <w:rFonts w:ascii="Arial" w:hAnsi="Arial" w:cs="Arial"/>
          <w:sz w:val="24"/>
          <w:szCs w:val="24"/>
        </w:rPr>
      </w:pPr>
      <w:r>
        <w:rPr>
          <w:rFonts w:ascii="Arial" w:hAnsi="Arial" w:cs="Arial"/>
          <w:sz w:val="24"/>
          <w:szCs w:val="24"/>
        </w:rPr>
        <w:t>3.7</w:t>
      </w:r>
      <w:r>
        <w:rPr>
          <w:rFonts w:ascii="Arial" w:hAnsi="Arial" w:cs="Arial"/>
          <w:sz w:val="24"/>
          <w:szCs w:val="24"/>
        </w:rPr>
        <w:tab/>
        <w:t xml:space="preserve">We considered whether the definition of organised crime should also apply where the purpose or activity of the organised criminals is to carry out a </w:t>
      </w:r>
      <w:r w:rsidRPr="001E7460">
        <w:rPr>
          <w:rFonts w:ascii="Arial" w:hAnsi="Arial" w:cs="Arial"/>
          <w:sz w:val="24"/>
          <w:szCs w:val="24"/>
          <w:u w:val="single"/>
        </w:rPr>
        <w:t>single</w:t>
      </w:r>
      <w:r>
        <w:rPr>
          <w:rFonts w:ascii="Arial" w:hAnsi="Arial" w:cs="Arial"/>
          <w:sz w:val="24"/>
          <w:szCs w:val="24"/>
        </w:rPr>
        <w:t xml:space="preserve"> offence in addition to multiple offences.  In most of the existing legislative </w:t>
      </w:r>
      <w:r w:rsidRPr="00711EA3">
        <w:rPr>
          <w:rFonts w:ascii="Arial" w:hAnsi="Arial" w:cs="Arial"/>
          <w:sz w:val="24"/>
          <w:szCs w:val="24"/>
        </w:rPr>
        <w:t>model</w:t>
      </w:r>
      <w:r>
        <w:rPr>
          <w:rFonts w:ascii="Arial" w:hAnsi="Arial" w:cs="Arial"/>
          <w:sz w:val="24"/>
          <w:szCs w:val="24"/>
        </w:rPr>
        <w:t>s that we looked at</w:t>
      </w:r>
      <w:r w:rsidRPr="00711EA3">
        <w:rPr>
          <w:rFonts w:ascii="Arial" w:hAnsi="Arial" w:cs="Arial"/>
          <w:sz w:val="24"/>
          <w:szCs w:val="24"/>
        </w:rPr>
        <w:t xml:space="preserve"> </w:t>
      </w:r>
      <w:r>
        <w:rPr>
          <w:rFonts w:ascii="Arial" w:hAnsi="Arial" w:cs="Arial"/>
          <w:sz w:val="24"/>
          <w:szCs w:val="24"/>
        </w:rPr>
        <w:t>the definitions refer to</w:t>
      </w:r>
      <w:r w:rsidRPr="00711EA3">
        <w:rPr>
          <w:rFonts w:ascii="Arial" w:hAnsi="Arial" w:cs="Arial"/>
          <w:sz w:val="24"/>
          <w:szCs w:val="24"/>
        </w:rPr>
        <w:t xml:space="preserve"> </w:t>
      </w:r>
      <w:r>
        <w:rPr>
          <w:rFonts w:ascii="Arial" w:hAnsi="Arial" w:cs="Arial"/>
          <w:sz w:val="24"/>
          <w:szCs w:val="24"/>
        </w:rPr>
        <w:t>‘</w:t>
      </w:r>
      <w:r w:rsidRPr="00711EA3">
        <w:rPr>
          <w:rFonts w:ascii="Arial" w:hAnsi="Arial" w:cs="Arial"/>
          <w:sz w:val="24"/>
          <w:szCs w:val="24"/>
        </w:rPr>
        <w:t>criminal activities</w:t>
      </w:r>
      <w:r>
        <w:rPr>
          <w:rFonts w:ascii="Arial" w:hAnsi="Arial" w:cs="Arial"/>
          <w:sz w:val="24"/>
          <w:szCs w:val="24"/>
        </w:rPr>
        <w:t>’</w:t>
      </w:r>
      <w:r w:rsidRPr="00711EA3">
        <w:rPr>
          <w:rFonts w:ascii="Arial" w:hAnsi="Arial" w:cs="Arial"/>
          <w:sz w:val="24"/>
          <w:szCs w:val="24"/>
        </w:rPr>
        <w:t xml:space="preserve"> or to </w:t>
      </w:r>
      <w:r>
        <w:rPr>
          <w:rFonts w:ascii="Arial" w:hAnsi="Arial" w:cs="Arial"/>
          <w:sz w:val="24"/>
          <w:szCs w:val="24"/>
        </w:rPr>
        <w:t>‘</w:t>
      </w:r>
      <w:r w:rsidRPr="00711EA3">
        <w:rPr>
          <w:rFonts w:ascii="Arial" w:hAnsi="Arial" w:cs="Arial"/>
          <w:sz w:val="24"/>
          <w:szCs w:val="24"/>
        </w:rPr>
        <w:t>the commission of serious offences</w:t>
      </w:r>
      <w:r>
        <w:rPr>
          <w:rFonts w:ascii="Arial" w:hAnsi="Arial" w:cs="Arial"/>
          <w:sz w:val="24"/>
          <w:szCs w:val="24"/>
        </w:rPr>
        <w:t>’</w:t>
      </w:r>
      <w:r w:rsidRPr="00711EA3">
        <w:rPr>
          <w:rFonts w:ascii="Arial" w:hAnsi="Arial" w:cs="Arial"/>
          <w:sz w:val="24"/>
          <w:szCs w:val="24"/>
        </w:rPr>
        <w:t xml:space="preserve"> (i.e.</w:t>
      </w:r>
      <w:r>
        <w:rPr>
          <w:rFonts w:ascii="Arial" w:hAnsi="Arial" w:cs="Arial"/>
          <w:sz w:val="24"/>
          <w:szCs w:val="24"/>
        </w:rPr>
        <w:t xml:space="preserve"> only </w:t>
      </w:r>
      <w:r w:rsidRPr="00711EA3">
        <w:rPr>
          <w:rFonts w:ascii="Arial" w:hAnsi="Arial" w:cs="Arial"/>
          <w:sz w:val="24"/>
          <w:szCs w:val="24"/>
        </w:rPr>
        <w:t xml:space="preserve">to multiple offences).  </w:t>
      </w:r>
      <w:r>
        <w:rPr>
          <w:rFonts w:ascii="Arial" w:hAnsi="Arial" w:cs="Arial"/>
          <w:sz w:val="24"/>
          <w:szCs w:val="24"/>
        </w:rPr>
        <w:t xml:space="preserve">In discussions with law enforcement partners, we have concluded that, </w:t>
      </w:r>
      <w:r w:rsidRPr="00711EA3">
        <w:rPr>
          <w:rFonts w:ascii="Arial" w:hAnsi="Arial" w:cs="Arial"/>
          <w:sz w:val="24"/>
          <w:szCs w:val="24"/>
        </w:rPr>
        <w:t xml:space="preserve">whilst </w:t>
      </w:r>
      <w:r>
        <w:rPr>
          <w:rFonts w:ascii="Arial" w:hAnsi="Arial" w:cs="Arial"/>
          <w:sz w:val="24"/>
          <w:szCs w:val="24"/>
        </w:rPr>
        <w:t xml:space="preserve">we would expect </w:t>
      </w:r>
      <w:r w:rsidRPr="00711EA3">
        <w:rPr>
          <w:rFonts w:ascii="Arial" w:hAnsi="Arial" w:cs="Arial"/>
          <w:sz w:val="24"/>
          <w:szCs w:val="24"/>
        </w:rPr>
        <w:t xml:space="preserve">serious organised crime </w:t>
      </w:r>
      <w:r>
        <w:rPr>
          <w:rFonts w:ascii="Arial" w:hAnsi="Arial" w:cs="Arial"/>
          <w:sz w:val="24"/>
          <w:szCs w:val="24"/>
        </w:rPr>
        <w:t xml:space="preserve">to </w:t>
      </w:r>
      <w:r>
        <w:rPr>
          <w:rFonts w:ascii="Arial" w:hAnsi="Arial" w:cs="Arial"/>
          <w:i/>
          <w:sz w:val="24"/>
          <w:szCs w:val="24"/>
        </w:rPr>
        <w:t>usually</w:t>
      </w:r>
      <w:r w:rsidRPr="00711EA3">
        <w:rPr>
          <w:rFonts w:ascii="Arial" w:hAnsi="Arial" w:cs="Arial"/>
          <w:sz w:val="24"/>
          <w:szCs w:val="24"/>
        </w:rPr>
        <w:t xml:space="preserve"> involve more than one offence, we want to avoid ruling out case</w:t>
      </w:r>
      <w:r>
        <w:rPr>
          <w:rFonts w:ascii="Arial" w:hAnsi="Arial" w:cs="Arial"/>
          <w:sz w:val="24"/>
          <w:szCs w:val="24"/>
        </w:rPr>
        <w:t>s where two or more people act</w:t>
      </w:r>
      <w:r w:rsidRPr="00711EA3">
        <w:rPr>
          <w:rFonts w:ascii="Arial" w:hAnsi="Arial" w:cs="Arial"/>
          <w:sz w:val="24"/>
          <w:szCs w:val="24"/>
        </w:rPr>
        <w:t xml:space="preserve"> together with the intention of committing a single offence</w:t>
      </w:r>
      <w:r>
        <w:rPr>
          <w:rFonts w:ascii="Arial" w:hAnsi="Arial" w:cs="Arial"/>
          <w:sz w:val="24"/>
          <w:szCs w:val="24"/>
        </w:rPr>
        <w:t>, which may nonetheless result in high harm to individuals or communities</w:t>
      </w:r>
      <w:r w:rsidRPr="00711EA3">
        <w:rPr>
          <w:rFonts w:ascii="Arial" w:hAnsi="Arial" w:cs="Arial"/>
          <w:sz w:val="24"/>
          <w:szCs w:val="24"/>
        </w:rPr>
        <w:t xml:space="preserve">.  </w:t>
      </w:r>
      <w:r>
        <w:rPr>
          <w:rFonts w:ascii="Arial" w:hAnsi="Arial" w:cs="Arial"/>
          <w:sz w:val="24"/>
          <w:szCs w:val="24"/>
        </w:rPr>
        <w:t>As such, we have proposed that the preferred</w:t>
      </w:r>
      <w:r w:rsidRPr="00711EA3">
        <w:rPr>
          <w:rFonts w:ascii="Arial" w:hAnsi="Arial" w:cs="Arial"/>
          <w:sz w:val="24"/>
          <w:szCs w:val="24"/>
        </w:rPr>
        <w:t xml:space="preserve"> model for Northern Ireland should have the flexibility to cover the commission or facilitation of </w:t>
      </w:r>
      <w:r w:rsidRPr="00CD377F">
        <w:rPr>
          <w:rFonts w:ascii="Arial" w:hAnsi="Arial" w:cs="Arial"/>
          <w:i/>
          <w:sz w:val="24"/>
          <w:szCs w:val="24"/>
        </w:rPr>
        <w:t>one or more serious offence</w:t>
      </w:r>
      <w:r w:rsidRPr="00711EA3">
        <w:rPr>
          <w:rFonts w:ascii="Arial" w:hAnsi="Arial" w:cs="Arial"/>
          <w:sz w:val="24"/>
          <w:szCs w:val="24"/>
        </w:rPr>
        <w:t>.</w:t>
      </w:r>
    </w:p>
    <w:p w:rsidR="00072780" w:rsidRPr="00CD377F" w:rsidRDefault="00072780" w:rsidP="00072780">
      <w:pPr>
        <w:spacing w:before="0" w:after="0" w:line="360" w:lineRule="auto"/>
        <w:rPr>
          <w:rFonts w:ascii="Arial" w:hAnsi="Arial" w:cs="Arial"/>
          <w:sz w:val="24"/>
          <w:szCs w:val="24"/>
        </w:rPr>
      </w:pPr>
    </w:p>
    <w:p w:rsidR="00072780" w:rsidRPr="00CD377F" w:rsidRDefault="00072780" w:rsidP="00072780">
      <w:pPr>
        <w:spacing w:before="0" w:after="0" w:line="360" w:lineRule="auto"/>
        <w:rPr>
          <w:rFonts w:ascii="Arial" w:hAnsi="Arial" w:cs="Arial"/>
          <w:i/>
          <w:sz w:val="24"/>
          <w:szCs w:val="24"/>
        </w:rPr>
      </w:pPr>
      <w:r>
        <w:rPr>
          <w:rFonts w:ascii="Arial" w:hAnsi="Arial" w:cs="Arial"/>
          <w:i/>
          <w:sz w:val="24"/>
          <w:szCs w:val="24"/>
        </w:rPr>
        <w:t>What offences/activities should fall within scope</w:t>
      </w:r>
    </w:p>
    <w:p w:rsidR="00072780" w:rsidRPr="0027502A" w:rsidRDefault="00072780" w:rsidP="00072780">
      <w:pPr>
        <w:spacing w:before="0" w:after="0" w:line="360" w:lineRule="auto"/>
        <w:rPr>
          <w:rFonts w:ascii="Arial" w:hAnsi="Arial" w:cs="Arial"/>
          <w:sz w:val="24"/>
          <w:szCs w:val="24"/>
        </w:rPr>
      </w:pPr>
      <w:r>
        <w:rPr>
          <w:rFonts w:ascii="Arial" w:hAnsi="Arial" w:cs="Arial"/>
          <w:sz w:val="24"/>
          <w:szCs w:val="24"/>
        </w:rPr>
        <w:t>3.8</w:t>
      </w:r>
      <w:r>
        <w:rPr>
          <w:rFonts w:ascii="Arial" w:hAnsi="Arial" w:cs="Arial"/>
          <w:sz w:val="24"/>
          <w:szCs w:val="24"/>
        </w:rPr>
        <w:tab/>
      </w:r>
      <w:r w:rsidRPr="00D56A3A">
        <w:rPr>
          <w:rFonts w:ascii="Arial" w:hAnsi="Arial" w:cs="Arial"/>
          <w:sz w:val="24"/>
          <w:szCs w:val="24"/>
        </w:rPr>
        <w:t xml:space="preserve">We have </w:t>
      </w:r>
      <w:r>
        <w:rPr>
          <w:rFonts w:ascii="Arial" w:hAnsi="Arial" w:cs="Arial"/>
          <w:sz w:val="24"/>
          <w:szCs w:val="24"/>
        </w:rPr>
        <w:t>engaged with law enforcement about what</w:t>
      </w:r>
      <w:r w:rsidRPr="00D56A3A">
        <w:rPr>
          <w:rFonts w:ascii="Arial" w:hAnsi="Arial" w:cs="Arial"/>
          <w:sz w:val="24"/>
          <w:szCs w:val="24"/>
        </w:rPr>
        <w:t xml:space="preserve"> </w:t>
      </w:r>
      <w:r>
        <w:rPr>
          <w:rFonts w:ascii="Arial" w:hAnsi="Arial" w:cs="Arial"/>
          <w:sz w:val="24"/>
          <w:szCs w:val="24"/>
        </w:rPr>
        <w:t>range</w:t>
      </w:r>
      <w:r w:rsidRPr="00D56A3A">
        <w:rPr>
          <w:rFonts w:ascii="Arial" w:hAnsi="Arial" w:cs="Arial"/>
          <w:sz w:val="24"/>
          <w:szCs w:val="24"/>
        </w:rPr>
        <w:t xml:space="preserve"> of criminal activity should be covered by this definition</w:t>
      </w:r>
      <w:r>
        <w:rPr>
          <w:rFonts w:ascii="Arial" w:hAnsi="Arial" w:cs="Arial"/>
          <w:sz w:val="24"/>
          <w:szCs w:val="24"/>
        </w:rPr>
        <w:t>, i.e., what is intended by “a serious offence or series of serious offences”</w:t>
      </w:r>
      <w:r w:rsidRPr="00D56A3A">
        <w:rPr>
          <w:rFonts w:ascii="Arial" w:hAnsi="Arial" w:cs="Arial"/>
          <w:sz w:val="24"/>
          <w:szCs w:val="24"/>
        </w:rPr>
        <w:t xml:space="preserve">.  Working with partners we have concluded that the best way to </w:t>
      </w:r>
      <w:r w:rsidRPr="0027502A">
        <w:rPr>
          <w:rFonts w:ascii="Arial" w:hAnsi="Arial" w:cs="Arial"/>
          <w:sz w:val="24"/>
          <w:szCs w:val="24"/>
        </w:rPr>
        <w:t>capture these would be for a serious offence, for the purposes of this legislation</w:t>
      </w:r>
      <w:r w:rsidRPr="00CD377F">
        <w:rPr>
          <w:rFonts w:ascii="Arial" w:hAnsi="Arial" w:cs="Arial"/>
          <w:i/>
          <w:sz w:val="24"/>
          <w:szCs w:val="24"/>
        </w:rPr>
        <w:t>, to mean any offence that is committed with the intention of obtaining a gain or benefit under</w:t>
      </w:r>
      <w:r w:rsidRPr="0027502A">
        <w:rPr>
          <w:rFonts w:ascii="Arial" w:hAnsi="Arial" w:cs="Arial"/>
          <w:sz w:val="24"/>
          <w:szCs w:val="24"/>
        </w:rPr>
        <w:t>:</w:t>
      </w:r>
    </w:p>
    <w:p w:rsidR="00072780" w:rsidRPr="0027502A" w:rsidRDefault="00072780" w:rsidP="00072780">
      <w:pPr>
        <w:pStyle w:val="ListParagraph"/>
        <w:numPr>
          <w:ilvl w:val="0"/>
          <w:numId w:val="11"/>
        </w:numPr>
        <w:spacing w:line="360" w:lineRule="auto"/>
        <w:contextualSpacing/>
        <w:rPr>
          <w:rFonts w:ascii="Arial" w:hAnsi="Arial" w:cs="Arial"/>
        </w:rPr>
      </w:pPr>
      <w:r w:rsidRPr="0027502A">
        <w:rPr>
          <w:rFonts w:ascii="Arial" w:hAnsi="Arial" w:cs="Arial"/>
        </w:rPr>
        <w:t xml:space="preserve">Part 2 of Schedule 1 to the Serious Crime Act 2007 (“Serious offences in Northern Ireland”); </w:t>
      </w:r>
    </w:p>
    <w:p w:rsidR="00072780" w:rsidRPr="0027502A" w:rsidRDefault="00072780" w:rsidP="00072780">
      <w:pPr>
        <w:pStyle w:val="ListParagraph"/>
        <w:numPr>
          <w:ilvl w:val="0"/>
          <w:numId w:val="11"/>
        </w:numPr>
        <w:spacing w:line="360" w:lineRule="auto"/>
        <w:contextualSpacing/>
        <w:rPr>
          <w:rFonts w:ascii="Arial" w:hAnsi="Arial" w:cs="Arial"/>
        </w:rPr>
      </w:pPr>
      <w:r w:rsidRPr="0027502A">
        <w:rPr>
          <w:rFonts w:ascii="Arial" w:hAnsi="Arial" w:cs="Arial"/>
        </w:rPr>
        <w:t xml:space="preserve">Schedule 5 to the Proceeds of Crime Act 2002; and </w:t>
      </w:r>
    </w:p>
    <w:p w:rsidR="00072780" w:rsidRPr="0027502A" w:rsidRDefault="00072780" w:rsidP="00072780">
      <w:pPr>
        <w:pStyle w:val="ListParagraph"/>
        <w:numPr>
          <w:ilvl w:val="0"/>
          <w:numId w:val="11"/>
        </w:numPr>
        <w:spacing w:line="360" w:lineRule="auto"/>
        <w:contextualSpacing/>
        <w:rPr>
          <w:rFonts w:ascii="Arial" w:hAnsi="Arial" w:cs="Arial"/>
        </w:rPr>
      </w:pPr>
      <w:r w:rsidRPr="0027502A">
        <w:rPr>
          <w:rFonts w:ascii="Arial" w:hAnsi="Arial" w:cs="Arial"/>
        </w:rPr>
        <w:t xml:space="preserve">Schedule 9 to the Terrorism Act 2000.  </w:t>
      </w:r>
    </w:p>
    <w:p w:rsidR="00072780" w:rsidRPr="00CD377F" w:rsidRDefault="00072780" w:rsidP="00072780">
      <w:pPr>
        <w:spacing w:before="0" w:after="0" w:line="360" w:lineRule="auto"/>
        <w:contextualSpacing/>
        <w:rPr>
          <w:rFonts w:ascii="Arial" w:hAnsi="Arial" w:cs="Arial"/>
          <w:sz w:val="24"/>
          <w:szCs w:val="24"/>
        </w:rPr>
      </w:pPr>
    </w:p>
    <w:p w:rsidR="00072780" w:rsidRPr="00CD377F" w:rsidRDefault="00072780" w:rsidP="00072780">
      <w:pPr>
        <w:spacing w:before="0" w:after="0" w:line="360" w:lineRule="auto"/>
        <w:rPr>
          <w:rFonts w:ascii="Arial" w:hAnsi="Arial" w:cs="Arial"/>
        </w:rPr>
      </w:pPr>
      <w:r w:rsidRPr="00CD377F">
        <w:rPr>
          <w:rFonts w:ascii="Arial" w:hAnsi="Arial" w:cs="Arial"/>
          <w:sz w:val="24"/>
          <w:szCs w:val="24"/>
        </w:rPr>
        <w:t>3.</w:t>
      </w:r>
      <w:r>
        <w:rPr>
          <w:rFonts w:ascii="Arial" w:hAnsi="Arial" w:cs="Arial"/>
          <w:sz w:val="24"/>
          <w:szCs w:val="24"/>
        </w:rPr>
        <w:t>9</w:t>
      </w:r>
      <w:r w:rsidRPr="00CD377F">
        <w:rPr>
          <w:rFonts w:ascii="Arial" w:hAnsi="Arial" w:cs="Arial"/>
          <w:sz w:val="24"/>
          <w:szCs w:val="24"/>
        </w:rPr>
        <w:tab/>
        <w:t>This would ensure that</w:t>
      </w:r>
      <w:r w:rsidRPr="0027502A">
        <w:rPr>
          <w:rFonts w:ascii="Arial" w:hAnsi="Arial" w:cs="Arial"/>
          <w:sz w:val="24"/>
          <w:szCs w:val="24"/>
        </w:rPr>
        <w:t xml:space="preserve"> those criminal activities most associated with serious and organised crime, such as </w:t>
      </w:r>
      <w:r w:rsidRPr="00CD377F">
        <w:rPr>
          <w:rFonts w:ascii="Arial" w:hAnsi="Arial" w:cs="Arial"/>
          <w:sz w:val="24"/>
          <w:szCs w:val="24"/>
        </w:rPr>
        <w:t xml:space="preserve">drug trafficking, people trafficking, controlling prostitution, armed robbery, fraud, money laundering, etc., </w:t>
      </w:r>
      <w:r>
        <w:rPr>
          <w:rFonts w:ascii="Arial" w:hAnsi="Arial" w:cs="Arial"/>
          <w:sz w:val="24"/>
          <w:szCs w:val="24"/>
        </w:rPr>
        <w:t xml:space="preserve">would fall under the statutory definition of serious organised crime, for the purposes of this legislation, where they are committed with the intention of obtaining a gain or benefit. </w:t>
      </w:r>
      <w:r w:rsidRPr="00CD377F">
        <w:rPr>
          <w:rFonts w:ascii="Arial" w:hAnsi="Arial" w:cs="Arial"/>
          <w:sz w:val="24"/>
          <w:szCs w:val="24"/>
        </w:rPr>
        <w:t>Further details o</w:t>
      </w:r>
      <w:r>
        <w:rPr>
          <w:rFonts w:ascii="Arial" w:hAnsi="Arial" w:cs="Arial"/>
          <w:sz w:val="24"/>
          <w:szCs w:val="24"/>
        </w:rPr>
        <w:t>f</w:t>
      </w:r>
      <w:r w:rsidRPr="00CD377F">
        <w:rPr>
          <w:rFonts w:ascii="Arial" w:hAnsi="Arial" w:cs="Arial"/>
          <w:sz w:val="24"/>
          <w:szCs w:val="24"/>
        </w:rPr>
        <w:t xml:space="preserve"> the range of offences included under these schedules are set out at </w:t>
      </w:r>
      <w:r w:rsidRPr="00CD377F">
        <w:rPr>
          <w:rFonts w:ascii="Arial" w:hAnsi="Arial" w:cs="Arial"/>
          <w:b/>
          <w:sz w:val="24"/>
          <w:szCs w:val="24"/>
        </w:rPr>
        <w:t>Annex C</w:t>
      </w:r>
      <w:r w:rsidRPr="00CD377F">
        <w:rPr>
          <w:rFonts w:ascii="Arial" w:hAnsi="Arial" w:cs="Arial"/>
          <w:sz w:val="24"/>
          <w:szCs w:val="24"/>
        </w:rPr>
        <w:t>.</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 xml:space="preserve">3.10 </w:t>
      </w:r>
      <w:r>
        <w:rPr>
          <w:rFonts w:ascii="Arial" w:hAnsi="Arial" w:cs="Arial"/>
          <w:sz w:val="24"/>
          <w:szCs w:val="24"/>
        </w:rPr>
        <w:tab/>
      </w:r>
      <w:r w:rsidRPr="00D56A3A">
        <w:rPr>
          <w:rFonts w:ascii="Arial" w:hAnsi="Arial" w:cs="Arial"/>
          <w:sz w:val="24"/>
          <w:szCs w:val="24"/>
        </w:rPr>
        <w:t xml:space="preserve">We also propose to take a </w:t>
      </w:r>
      <w:r>
        <w:rPr>
          <w:rFonts w:ascii="Arial" w:hAnsi="Arial" w:cs="Arial"/>
          <w:sz w:val="24"/>
          <w:szCs w:val="24"/>
        </w:rPr>
        <w:t>discretionary</w:t>
      </w:r>
      <w:r w:rsidRPr="00D56A3A">
        <w:rPr>
          <w:rFonts w:ascii="Arial" w:hAnsi="Arial" w:cs="Arial"/>
          <w:sz w:val="24"/>
          <w:szCs w:val="24"/>
        </w:rPr>
        <w:t xml:space="preserve"> power </w:t>
      </w:r>
      <w:r>
        <w:rPr>
          <w:rFonts w:ascii="Arial" w:hAnsi="Arial" w:cs="Arial"/>
          <w:sz w:val="24"/>
          <w:szCs w:val="24"/>
        </w:rPr>
        <w:t>that would allow us to make regulations to add to the list of relevant offences that fall under this definition, should that be considered necessary</w:t>
      </w:r>
      <w:r w:rsidRPr="00D56A3A">
        <w:rPr>
          <w:rFonts w:ascii="Arial" w:hAnsi="Arial" w:cs="Arial"/>
          <w:sz w:val="24"/>
          <w:szCs w:val="24"/>
        </w:rPr>
        <w:t>.</w:t>
      </w:r>
      <w:r>
        <w:rPr>
          <w:rFonts w:ascii="Arial" w:hAnsi="Arial" w:cs="Arial"/>
          <w:sz w:val="24"/>
          <w:szCs w:val="24"/>
        </w:rPr>
        <w:t xml:space="preserve">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3.11</w:t>
      </w:r>
      <w:r>
        <w:rPr>
          <w:rFonts w:ascii="Arial" w:hAnsi="Arial" w:cs="Arial"/>
          <w:sz w:val="24"/>
          <w:szCs w:val="24"/>
        </w:rPr>
        <w:tab/>
        <w:t xml:space="preserve">Our proposed definition is focused on serious offences.  However we recognise that there may be other types of activity or regulatory breaches (for example, in respect of environmental crime or illegal money lending) which may be perpetrated by organised criminals but which fall outside the current proposed list of scheduled offences.  As such, </w:t>
      </w:r>
      <w:r w:rsidRPr="00CD377F">
        <w:rPr>
          <w:rFonts w:ascii="Arial" w:hAnsi="Arial" w:cs="Arial"/>
          <w:i/>
          <w:sz w:val="24"/>
          <w:szCs w:val="24"/>
        </w:rPr>
        <w:t>we particularly invite views of respondents on what offences and activities should fall within the scope of the proposed statutory definition of serious organised crime</w:t>
      </w:r>
      <w:r>
        <w:rPr>
          <w:rFonts w:ascii="Arial" w:hAnsi="Arial" w:cs="Arial"/>
          <w:sz w:val="24"/>
          <w:szCs w:val="24"/>
        </w:rPr>
        <w:t>.</w:t>
      </w:r>
    </w:p>
    <w:p w:rsidR="00072780"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2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Q2.  Do you agree with the proposed listed serious offences?  </w:t>
            </w:r>
          </w:p>
          <w:p w:rsidR="00072780" w:rsidRDefault="00072780" w:rsidP="00141DA3">
            <w:pPr>
              <w:spacing w:line="360" w:lineRule="auto"/>
              <w:rPr>
                <w:rFonts w:ascii="Arial" w:hAnsi="Arial" w:cs="Arial"/>
                <w:b/>
                <w:sz w:val="24"/>
                <w:szCs w:val="24"/>
              </w:rPr>
            </w:pPr>
            <w:r>
              <w:rPr>
                <w:rFonts w:ascii="Arial" w:hAnsi="Arial" w:cs="Arial"/>
                <w:b/>
                <w:sz w:val="24"/>
                <w:szCs w:val="24"/>
              </w:rPr>
              <w:t>Are there other offences / activities / regulatory breaches that should fall under the proposed definition of organised crime?</w:t>
            </w:r>
          </w:p>
        </w:tc>
      </w:tr>
    </w:tbl>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Q3.   Do you support the proposal to include a discretionary power to add to the list of relevant offences, should that be considered necessary, by regulations? </w:t>
            </w:r>
          </w:p>
        </w:tc>
      </w:tr>
    </w:tbl>
    <w:p w:rsidR="00072780" w:rsidRPr="00D56A3A" w:rsidRDefault="00072780" w:rsidP="00072780">
      <w:pPr>
        <w:spacing w:after="0" w:line="360" w:lineRule="auto"/>
        <w:rPr>
          <w:rFonts w:ascii="Arial" w:hAnsi="Arial" w:cs="Arial"/>
          <w:sz w:val="24"/>
          <w:szCs w:val="24"/>
        </w:rPr>
      </w:pPr>
    </w:p>
    <w:p w:rsidR="00072780" w:rsidRDefault="00072780" w:rsidP="00072780">
      <w:pPr>
        <w:spacing w:after="0" w:line="360" w:lineRule="auto"/>
        <w:rPr>
          <w:rFonts w:ascii="Arial" w:hAnsi="Arial" w:cs="Arial"/>
          <w:sz w:val="24"/>
          <w:szCs w:val="24"/>
        </w:rPr>
      </w:pPr>
      <w:r>
        <w:rPr>
          <w:rFonts w:ascii="Arial" w:hAnsi="Arial" w:cs="Arial"/>
          <w:sz w:val="24"/>
          <w:szCs w:val="24"/>
        </w:rPr>
        <w:t>3.12</w:t>
      </w:r>
      <w:r>
        <w:rPr>
          <w:rFonts w:ascii="Arial" w:hAnsi="Arial" w:cs="Arial"/>
          <w:sz w:val="24"/>
          <w:szCs w:val="24"/>
        </w:rPr>
        <w:tab/>
        <w:t xml:space="preserve">Each of the existing models that we looked at referred to the commission of relevant offences </w:t>
      </w:r>
      <w:r>
        <w:rPr>
          <w:rFonts w:ascii="Arial" w:hAnsi="Arial" w:cs="Arial"/>
          <w:i/>
          <w:sz w:val="24"/>
          <w:szCs w:val="24"/>
        </w:rPr>
        <w:t>with the intention or view of obtaining gain or benefit</w:t>
      </w:r>
      <w:r>
        <w:rPr>
          <w:rFonts w:ascii="Arial" w:hAnsi="Arial" w:cs="Arial"/>
          <w:sz w:val="24"/>
          <w:szCs w:val="24"/>
        </w:rPr>
        <w:t xml:space="preserve">.  Following discussion we law enforcement we concluded that the additional clarification (included in the legislative model for England and Wales) that the gain or benefit involved does not need to be financial in nature is helpful.  We believe this is particularly relevant in the context of Northern Ireland, where the gain or benefit in question may relate to coercive control of communities or individuals by paramilitary groups involved in organised crime.  As such as we </w:t>
      </w:r>
      <w:r w:rsidRPr="00D56A3A">
        <w:rPr>
          <w:rFonts w:ascii="Arial" w:hAnsi="Arial" w:cs="Arial"/>
          <w:sz w:val="24"/>
          <w:szCs w:val="24"/>
        </w:rPr>
        <w:t xml:space="preserve">propose that the legislation should clarify that it is not necessary for </w:t>
      </w:r>
      <w:r>
        <w:rPr>
          <w:rFonts w:ascii="Arial" w:hAnsi="Arial" w:cs="Arial"/>
          <w:sz w:val="24"/>
          <w:szCs w:val="24"/>
        </w:rPr>
        <w:t>any</w:t>
      </w:r>
      <w:r w:rsidRPr="00D56A3A">
        <w:rPr>
          <w:rFonts w:ascii="Arial" w:hAnsi="Arial" w:cs="Arial"/>
          <w:sz w:val="24"/>
          <w:szCs w:val="24"/>
        </w:rPr>
        <w:t xml:space="preserve"> gain or benef</w:t>
      </w:r>
      <w:r>
        <w:rPr>
          <w:rFonts w:ascii="Arial" w:hAnsi="Arial" w:cs="Arial"/>
          <w:sz w:val="24"/>
          <w:szCs w:val="24"/>
        </w:rPr>
        <w:t xml:space="preserve">it to be financial in nature. </w:t>
      </w:r>
    </w:p>
    <w:p w:rsidR="00072780" w:rsidRPr="00D56A3A" w:rsidRDefault="00072780" w:rsidP="00072780">
      <w:pPr>
        <w:spacing w:after="0" w:line="360" w:lineRule="auto"/>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Q4.  Do you agree that the definition of organised crime should refer to the commission or facilitation of offences </w:t>
            </w:r>
            <w:r w:rsidRPr="00CD377F">
              <w:rPr>
                <w:rFonts w:ascii="Arial" w:hAnsi="Arial" w:cs="Arial"/>
                <w:b/>
                <w:i/>
                <w:sz w:val="24"/>
                <w:szCs w:val="24"/>
              </w:rPr>
              <w:t>with the intention of obtaining a gain or a benefit</w:t>
            </w:r>
            <w:r>
              <w:rPr>
                <w:rFonts w:ascii="Arial" w:hAnsi="Arial" w:cs="Arial"/>
                <w:b/>
                <w:sz w:val="24"/>
                <w:szCs w:val="24"/>
              </w:rPr>
              <w:t>?</w:t>
            </w:r>
          </w:p>
          <w:p w:rsidR="00072780" w:rsidRDefault="00072780" w:rsidP="00141DA3">
            <w:pPr>
              <w:spacing w:line="360" w:lineRule="auto"/>
              <w:rPr>
                <w:rFonts w:ascii="Arial" w:hAnsi="Arial" w:cs="Arial"/>
                <w:b/>
                <w:sz w:val="24"/>
                <w:szCs w:val="24"/>
              </w:rPr>
            </w:pPr>
            <w:r>
              <w:rPr>
                <w:rFonts w:ascii="Arial" w:hAnsi="Arial" w:cs="Arial"/>
                <w:b/>
                <w:sz w:val="24"/>
                <w:szCs w:val="24"/>
              </w:rPr>
              <w:t>And should the definition include a clarification that it is not necessary for any gain or benefit to be financial in nature?</w:t>
            </w:r>
          </w:p>
        </w:tc>
      </w:tr>
    </w:tbl>
    <w:p w:rsidR="00072780" w:rsidRDefault="00072780" w:rsidP="00072780">
      <w:pPr>
        <w:spacing w:line="360" w:lineRule="auto"/>
        <w:rPr>
          <w:rFonts w:ascii="Arial" w:hAnsi="Arial" w:cs="Arial"/>
          <w:i/>
          <w:color w:val="44546A" w:themeColor="text2"/>
          <w:sz w:val="24"/>
          <w:szCs w:val="24"/>
        </w:rPr>
      </w:pPr>
    </w:p>
    <w:p w:rsidR="00072780" w:rsidRDefault="00072780" w:rsidP="00072780">
      <w:pPr>
        <w:rPr>
          <w:rFonts w:ascii="Arial" w:hAnsi="Arial" w:cs="Arial"/>
          <w:b/>
          <w:i/>
          <w:color w:val="44546A" w:themeColor="text2"/>
          <w:sz w:val="28"/>
          <w:szCs w:val="28"/>
        </w:rPr>
      </w:pPr>
      <w:r>
        <w:rPr>
          <w:rFonts w:ascii="Arial" w:hAnsi="Arial" w:cs="Arial"/>
          <w:b/>
          <w:i/>
          <w:color w:val="44546A" w:themeColor="text2"/>
          <w:sz w:val="28"/>
          <w:szCs w:val="28"/>
        </w:rPr>
        <w:br w:type="page"/>
      </w: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 xml:space="preserve">Offence of directing serious organised crime </w:t>
      </w:r>
    </w:p>
    <w:p w:rsidR="00072780" w:rsidRDefault="00072780" w:rsidP="00072780">
      <w:pPr>
        <w:spacing w:before="0" w:after="0" w:line="360" w:lineRule="auto"/>
        <w:rPr>
          <w:rFonts w:ascii="Arial" w:hAnsi="Arial" w:cs="Arial"/>
          <w:sz w:val="24"/>
          <w:szCs w:val="24"/>
        </w:rPr>
      </w:pPr>
      <w:r>
        <w:rPr>
          <w:rFonts w:ascii="Arial" w:hAnsi="Arial" w:cs="Arial"/>
          <w:sz w:val="24"/>
          <w:szCs w:val="24"/>
        </w:rPr>
        <w:t>3.13</w:t>
      </w:r>
      <w:r>
        <w:rPr>
          <w:rFonts w:ascii="Arial" w:hAnsi="Arial" w:cs="Arial"/>
          <w:sz w:val="24"/>
          <w:szCs w:val="24"/>
        </w:rPr>
        <w:tab/>
        <w:t>We have considered the range of offences available in other jurisdictions and which of these might be useful to tackle serious organised crime in Northern Ireland.</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3.14</w:t>
      </w:r>
      <w:r>
        <w:rPr>
          <w:rFonts w:ascii="Arial" w:hAnsi="Arial" w:cs="Arial"/>
          <w:sz w:val="24"/>
          <w:szCs w:val="24"/>
        </w:rPr>
        <w:tab/>
        <w:t>Informed by discussions with law enforcement and prosecutors, we propose to create</w:t>
      </w:r>
      <w:r w:rsidRPr="00395451">
        <w:rPr>
          <w:rFonts w:ascii="Arial" w:hAnsi="Arial" w:cs="Arial"/>
          <w:sz w:val="24"/>
          <w:szCs w:val="24"/>
        </w:rPr>
        <w:t xml:space="preserve"> a</w:t>
      </w:r>
      <w:r>
        <w:rPr>
          <w:rFonts w:ascii="Arial" w:hAnsi="Arial" w:cs="Arial"/>
          <w:sz w:val="24"/>
          <w:szCs w:val="24"/>
        </w:rPr>
        <w:t xml:space="preserve"> </w:t>
      </w:r>
      <w:r w:rsidRPr="00395451">
        <w:rPr>
          <w:rFonts w:ascii="Arial" w:hAnsi="Arial" w:cs="Arial"/>
          <w:sz w:val="24"/>
          <w:szCs w:val="24"/>
        </w:rPr>
        <w:t>n</w:t>
      </w:r>
      <w:r>
        <w:rPr>
          <w:rFonts w:ascii="Arial" w:hAnsi="Arial" w:cs="Arial"/>
          <w:sz w:val="24"/>
          <w:szCs w:val="24"/>
        </w:rPr>
        <w:t>ew</w:t>
      </w:r>
      <w:r w:rsidRPr="00395451">
        <w:rPr>
          <w:rFonts w:ascii="Arial" w:hAnsi="Arial" w:cs="Arial"/>
          <w:sz w:val="24"/>
          <w:szCs w:val="24"/>
        </w:rPr>
        <w:t xml:space="preserve"> offence of </w:t>
      </w:r>
      <w:r w:rsidRPr="00CD377F">
        <w:rPr>
          <w:rFonts w:ascii="Arial" w:hAnsi="Arial" w:cs="Arial"/>
          <w:b/>
          <w:i/>
          <w:sz w:val="24"/>
          <w:szCs w:val="24"/>
        </w:rPr>
        <w:t>directing serious organised crime</w:t>
      </w:r>
      <w:r w:rsidRPr="00395451">
        <w:rPr>
          <w:rFonts w:ascii="Arial" w:hAnsi="Arial" w:cs="Arial"/>
          <w:sz w:val="24"/>
          <w:szCs w:val="24"/>
        </w:rPr>
        <w:t xml:space="preserve">. A person would be guilty of this offence where they directed another person to participate in serious organised crime.  This is intended to criminalise behaviour where an individual </w:t>
      </w:r>
      <w:r>
        <w:rPr>
          <w:rFonts w:ascii="Arial" w:hAnsi="Arial" w:cs="Arial"/>
          <w:sz w:val="24"/>
          <w:szCs w:val="24"/>
        </w:rPr>
        <w:t>may,</w:t>
      </w:r>
      <w:r w:rsidRPr="00395451">
        <w:rPr>
          <w:rFonts w:ascii="Arial" w:hAnsi="Arial" w:cs="Arial"/>
          <w:sz w:val="24"/>
          <w:szCs w:val="24"/>
        </w:rPr>
        <w:t xml:space="preserve"> not</w:t>
      </w:r>
      <w:r>
        <w:rPr>
          <w:rFonts w:ascii="Arial" w:hAnsi="Arial" w:cs="Arial"/>
          <w:sz w:val="24"/>
          <w:szCs w:val="24"/>
        </w:rPr>
        <w:t>,</w:t>
      </w:r>
      <w:r w:rsidRPr="00395451">
        <w:rPr>
          <w:rFonts w:ascii="Arial" w:hAnsi="Arial" w:cs="Arial"/>
          <w:sz w:val="24"/>
          <w:szCs w:val="24"/>
        </w:rPr>
        <w:t xml:space="preserve"> themselves</w:t>
      </w:r>
      <w:r>
        <w:rPr>
          <w:rFonts w:ascii="Arial" w:hAnsi="Arial" w:cs="Arial"/>
          <w:sz w:val="24"/>
          <w:szCs w:val="24"/>
        </w:rPr>
        <w:t>, have</w:t>
      </w:r>
      <w:r w:rsidRPr="00395451">
        <w:rPr>
          <w:rFonts w:ascii="Arial" w:hAnsi="Arial" w:cs="Arial"/>
          <w:sz w:val="24"/>
          <w:szCs w:val="24"/>
        </w:rPr>
        <w:t xml:space="preserve"> committed a ‘serious offence’ as specified under the </w:t>
      </w:r>
      <w:r>
        <w:rPr>
          <w:rFonts w:ascii="Arial" w:hAnsi="Arial" w:cs="Arial"/>
          <w:sz w:val="24"/>
          <w:szCs w:val="24"/>
        </w:rPr>
        <w:t xml:space="preserve">proposed </w:t>
      </w:r>
      <w:r w:rsidRPr="00395451">
        <w:rPr>
          <w:rFonts w:ascii="Arial" w:hAnsi="Arial" w:cs="Arial"/>
          <w:sz w:val="24"/>
          <w:szCs w:val="24"/>
        </w:rPr>
        <w:t xml:space="preserve">definition of serious organised crime, but where they have directed another person or persons to participate in serious organised crime.  </w:t>
      </w:r>
    </w:p>
    <w:p w:rsidR="00072780" w:rsidRDefault="00072780" w:rsidP="00072780">
      <w:pPr>
        <w:spacing w:before="0" w:after="0" w:line="360" w:lineRule="auto"/>
        <w:rPr>
          <w:rFonts w:ascii="Arial" w:hAnsi="Arial" w:cs="Arial"/>
          <w:sz w:val="24"/>
          <w:szCs w:val="24"/>
        </w:rPr>
      </w:pPr>
    </w:p>
    <w:p w:rsidR="00072780" w:rsidRPr="00395451" w:rsidRDefault="00072780" w:rsidP="00072780">
      <w:pPr>
        <w:spacing w:before="0" w:after="0" w:line="360" w:lineRule="auto"/>
        <w:contextualSpacing/>
        <w:rPr>
          <w:rFonts w:ascii="Arial" w:hAnsi="Arial" w:cs="Arial"/>
          <w:sz w:val="24"/>
          <w:szCs w:val="24"/>
        </w:rPr>
      </w:pPr>
      <w:r>
        <w:rPr>
          <w:rFonts w:ascii="Arial" w:hAnsi="Arial" w:cs="Arial"/>
          <w:sz w:val="24"/>
          <w:szCs w:val="24"/>
        </w:rPr>
        <w:t>3.15</w:t>
      </w:r>
      <w:r>
        <w:rPr>
          <w:rFonts w:ascii="Arial" w:hAnsi="Arial" w:cs="Arial"/>
          <w:sz w:val="24"/>
          <w:szCs w:val="24"/>
        </w:rPr>
        <w:tab/>
        <w:t>The Irish legislative model includes a clarification that a person can direct at any level of an organisations structure.  Since we do not intend to define serious organised crime by reference to a group or organisation, we do not believe that we need to include such a clarification.  However our policy intent is similar in that we wish to ensure that any person who directs another person or persons to participate in serious organised crime would be guilty of this offence, regardless of</w:t>
      </w:r>
      <w:r w:rsidRPr="00395451">
        <w:rPr>
          <w:rFonts w:ascii="Arial" w:hAnsi="Arial" w:cs="Arial"/>
          <w:sz w:val="24"/>
          <w:szCs w:val="24"/>
        </w:rPr>
        <w:t xml:space="preserve"> their level of power within </w:t>
      </w:r>
      <w:r>
        <w:rPr>
          <w:rFonts w:ascii="Arial" w:hAnsi="Arial" w:cs="Arial"/>
          <w:sz w:val="24"/>
          <w:szCs w:val="24"/>
        </w:rPr>
        <w:t>a criminal network or hierarchy</w:t>
      </w:r>
      <w:r w:rsidRPr="00395451">
        <w:rPr>
          <w:rFonts w:ascii="Arial" w:hAnsi="Arial" w:cs="Arial"/>
          <w:sz w:val="24"/>
          <w:szCs w:val="24"/>
        </w:rPr>
        <w:t>.</w:t>
      </w:r>
    </w:p>
    <w:p w:rsidR="00072780" w:rsidRPr="00395451"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2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Q5. Do you agree with the overarching policy intent to create an offence of directing serious organised crime? </w:t>
            </w:r>
          </w:p>
        </w:tc>
      </w:tr>
    </w:tbl>
    <w:p w:rsidR="00072780" w:rsidRPr="00395451" w:rsidRDefault="00072780" w:rsidP="00072780">
      <w:pPr>
        <w:spacing w:before="0" w:after="0" w:line="360" w:lineRule="auto"/>
        <w:rPr>
          <w:rFonts w:ascii="Arial" w:hAnsi="Arial" w:cs="Arial"/>
          <w:sz w:val="24"/>
          <w:szCs w:val="24"/>
        </w:rPr>
      </w:pPr>
    </w:p>
    <w:p w:rsidR="00072780" w:rsidRPr="00395451" w:rsidRDefault="00072780" w:rsidP="00072780">
      <w:pPr>
        <w:spacing w:before="0" w:after="0" w:line="360" w:lineRule="auto"/>
        <w:rPr>
          <w:rFonts w:ascii="Arial" w:hAnsi="Arial" w:cs="Arial"/>
          <w:sz w:val="24"/>
          <w:szCs w:val="24"/>
        </w:rPr>
      </w:pPr>
      <w:r>
        <w:rPr>
          <w:rFonts w:ascii="Arial" w:hAnsi="Arial" w:cs="Arial"/>
          <w:sz w:val="24"/>
          <w:szCs w:val="24"/>
        </w:rPr>
        <w:t>3.16</w:t>
      </w:r>
      <w:r>
        <w:rPr>
          <w:rFonts w:ascii="Arial" w:hAnsi="Arial" w:cs="Arial"/>
          <w:sz w:val="24"/>
          <w:szCs w:val="24"/>
        </w:rPr>
        <w:tab/>
        <w:t xml:space="preserve">The equivalent organised crime offence in Irish legislation includes a useful clarification that, </w:t>
      </w:r>
      <w:r w:rsidRPr="00395451">
        <w:rPr>
          <w:rFonts w:ascii="Arial" w:hAnsi="Arial" w:cs="Arial"/>
          <w:sz w:val="24"/>
          <w:szCs w:val="24"/>
        </w:rPr>
        <w:t>for the purposes of this offence</w:t>
      </w:r>
      <w:r>
        <w:rPr>
          <w:rFonts w:ascii="Arial" w:hAnsi="Arial" w:cs="Arial"/>
          <w:sz w:val="24"/>
          <w:szCs w:val="24"/>
        </w:rPr>
        <w:t>,</w:t>
      </w:r>
      <w:r w:rsidRPr="00395451">
        <w:rPr>
          <w:rFonts w:ascii="Arial" w:hAnsi="Arial" w:cs="Arial"/>
          <w:sz w:val="24"/>
          <w:szCs w:val="24"/>
        </w:rPr>
        <w:t xml:space="preserve"> the meaning of “directs” should include </w:t>
      </w:r>
      <w:r>
        <w:rPr>
          <w:rFonts w:ascii="Arial" w:hAnsi="Arial" w:cs="Arial"/>
          <w:sz w:val="24"/>
          <w:szCs w:val="24"/>
        </w:rPr>
        <w:t>“</w:t>
      </w:r>
      <w:r w:rsidRPr="00395451">
        <w:rPr>
          <w:rFonts w:ascii="Arial" w:hAnsi="Arial" w:cs="Arial"/>
          <w:sz w:val="24"/>
          <w:szCs w:val="24"/>
        </w:rPr>
        <w:t>controls, supervises the activities, gives an order, instruction or guidance, or makes a request with respect to carrying out serious organised crime</w:t>
      </w:r>
      <w:r>
        <w:rPr>
          <w:rFonts w:ascii="Arial" w:hAnsi="Arial" w:cs="Arial"/>
          <w:sz w:val="24"/>
          <w:szCs w:val="24"/>
        </w:rPr>
        <w:t>”</w:t>
      </w:r>
      <w:r w:rsidRPr="00395451">
        <w:rPr>
          <w:rFonts w:ascii="Arial" w:hAnsi="Arial" w:cs="Arial"/>
          <w:sz w:val="24"/>
          <w:szCs w:val="24"/>
        </w:rPr>
        <w:t>.</w:t>
      </w:r>
      <w:r>
        <w:rPr>
          <w:rFonts w:ascii="Arial" w:hAnsi="Arial" w:cs="Arial"/>
          <w:sz w:val="24"/>
          <w:szCs w:val="24"/>
        </w:rPr>
        <w:t xml:space="preserve">  We propose to include a similar clarification for the directing serious organised crime offence in Northern Ireland.</w:t>
      </w:r>
    </w:p>
    <w:p w:rsidR="00072780" w:rsidRPr="00395451" w:rsidRDefault="00072780" w:rsidP="00072780">
      <w:pPr>
        <w:spacing w:before="0" w:after="0" w:line="360" w:lineRule="auto"/>
        <w:contextualSpacing/>
        <w:rPr>
          <w:rFonts w:ascii="Arial" w:hAnsi="Arial" w:cs="Arial"/>
          <w:sz w:val="24"/>
          <w:szCs w:val="24"/>
        </w:rPr>
      </w:pPr>
    </w:p>
    <w:p w:rsidR="00072780" w:rsidRPr="00395451" w:rsidRDefault="00072780" w:rsidP="00072780">
      <w:pPr>
        <w:spacing w:before="0" w:after="0" w:line="360" w:lineRule="auto"/>
        <w:contextualSpacing/>
        <w:rPr>
          <w:rFonts w:ascii="Arial" w:hAnsi="Arial" w:cs="Arial"/>
          <w:sz w:val="24"/>
          <w:szCs w:val="24"/>
        </w:rPr>
      </w:pPr>
      <w:r>
        <w:rPr>
          <w:rFonts w:ascii="Arial" w:hAnsi="Arial" w:cs="Arial"/>
          <w:sz w:val="24"/>
          <w:szCs w:val="24"/>
        </w:rPr>
        <w:t>3.17</w:t>
      </w:r>
      <w:r>
        <w:rPr>
          <w:rFonts w:ascii="Arial" w:hAnsi="Arial" w:cs="Arial"/>
          <w:sz w:val="24"/>
          <w:szCs w:val="24"/>
        </w:rPr>
        <w:tab/>
        <w:t>Again, mirroring the approach that has been taken across a number of other jurisdictions, we propose to clarify that such</w:t>
      </w:r>
      <w:r w:rsidRPr="00395451">
        <w:rPr>
          <w:rFonts w:ascii="Arial" w:hAnsi="Arial" w:cs="Arial"/>
          <w:sz w:val="24"/>
          <w:szCs w:val="24"/>
        </w:rPr>
        <w:t xml:space="preserve"> </w:t>
      </w:r>
      <w:r>
        <w:rPr>
          <w:rFonts w:ascii="Arial" w:hAnsi="Arial" w:cs="Arial"/>
          <w:sz w:val="24"/>
          <w:szCs w:val="24"/>
        </w:rPr>
        <w:t>a</w:t>
      </w:r>
      <w:r w:rsidRPr="00395451">
        <w:rPr>
          <w:rFonts w:ascii="Arial" w:hAnsi="Arial" w:cs="Arial"/>
          <w:sz w:val="24"/>
          <w:szCs w:val="24"/>
        </w:rPr>
        <w:t xml:space="preserve"> direction</w:t>
      </w:r>
      <w:r>
        <w:rPr>
          <w:rFonts w:ascii="Arial" w:hAnsi="Arial" w:cs="Arial"/>
          <w:sz w:val="24"/>
          <w:szCs w:val="24"/>
        </w:rPr>
        <w:t xml:space="preserve"> does</w:t>
      </w:r>
      <w:r w:rsidRPr="00395451">
        <w:rPr>
          <w:rFonts w:ascii="Arial" w:hAnsi="Arial" w:cs="Arial"/>
          <w:sz w:val="24"/>
          <w:szCs w:val="24"/>
        </w:rPr>
        <w:t xml:space="preserve"> not need to result in the commission of an offence for the offence of directing </w:t>
      </w:r>
      <w:r>
        <w:rPr>
          <w:rFonts w:ascii="Arial" w:hAnsi="Arial" w:cs="Arial"/>
          <w:sz w:val="24"/>
          <w:szCs w:val="24"/>
        </w:rPr>
        <w:t xml:space="preserve">serious organised crime </w:t>
      </w:r>
      <w:r w:rsidRPr="00395451">
        <w:rPr>
          <w:rFonts w:ascii="Arial" w:hAnsi="Arial" w:cs="Arial"/>
          <w:sz w:val="24"/>
          <w:szCs w:val="24"/>
        </w:rPr>
        <w:t>to have been committed.</w:t>
      </w:r>
    </w:p>
    <w:p w:rsidR="00072780" w:rsidRPr="00395451" w:rsidRDefault="00072780" w:rsidP="00072780">
      <w:pPr>
        <w:spacing w:before="0" w:after="0" w:line="360" w:lineRule="auto"/>
        <w:rPr>
          <w:rFonts w:ascii="Arial" w:hAnsi="Arial" w:cs="Arial"/>
          <w:color w:val="44546A" w:themeColor="text2"/>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Q6.   Do you agree with the proposal that the offence of directing serious organised crime should include a clarification that it is not necessary for any such direction to result in the commission of an offence, for the offence of directing serious organised crime to have been committed?  </w:t>
            </w:r>
          </w:p>
        </w:tc>
      </w:tr>
    </w:tbl>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color w:val="44546A" w:themeColor="text2"/>
          <w:sz w:val="24"/>
          <w:szCs w:val="24"/>
        </w:rPr>
      </w:pPr>
    </w:p>
    <w:p w:rsidR="00072780" w:rsidRDefault="00072780" w:rsidP="00072780">
      <w:pPr>
        <w:spacing w:before="0" w:after="0" w:line="360" w:lineRule="auto"/>
        <w:rPr>
          <w:rFonts w:ascii="Arial" w:hAnsi="Arial" w:cs="Arial"/>
          <w:i/>
          <w:color w:val="44546A" w:themeColor="text2"/>
          <w:sz w:val="24"/>
          <w:szCs w:val="24"/>
        </w:rPr>
      </w:pP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Offence of participating in organised crime</w:t>
      </w:r>
    </w:p>
    <w:p w:rsidR="00072780" w:rsidRDefault="00072780" w:rsidP="00072780">
      <w:pPr>
        <w:spacing w:before="0" w:after="0" w:line="360" w:lineRule="auto"/>
        <w:rPr>
          <w:rFonts w:ascii="Arial" w:hAnsi="Arial" w:cs="Arial"/>
          <w:sz w:val="24"/>
          <w:szCs w:val="24"/>
        </w:rPr>
      </w:pPr>
      <w:r>
        <w:rPr>
          <w:rFonts w:ascii="Arial" w:hAnsi="Arial" w:cs="Arial"/>
          <w:sz w:val="24"/>
          <w:szCs w:val="24"/>
        </w:rPr>
        <w:t xml:space="preserve">3.18 </w:t>
      </w:r>
      <w:r>
        <w:rPr>
          <w:rFonts w:ascii="Arial" w:hAnsi="Arial" w:cs="Arial"/>
          <w:sz w:val="24"/>
          <w:szCs w:val="24"/>
        </w:rPr>
        <w:tab/>
        <w:t>W</w:t>
      </w:r>
      <w:r w:rsidRPr="00D56A3A">
        <w:rPr>
          <w:rFonts w:ascii="Arial" w:hAnsi="Arial" w:cs="Arial"/>
          <w:sz w:val="24"/>
          <w:szCs w:val="24"/>
        </w:rPr>
        <w:t xml:space="preserve">e </w:t>
      </w:r>
      <w:r>
        <w:rPr>
          <w:rFonts w:ascii="Arial" w:hAnsi="Arial" w:cs="Arial"/>
          <w:sz w:val="24"/>
          <w:szCs w:val="24"/>
        </w:rPr>
        <w:t xml:space="preserve">also </w:t>
      </w:r>
      <w:r w:rsidRPr="00D56A3A">
        <w:rPr>
          <w:rFonts w:ascii="Arial" w:hAnsi="Arial" w:cs="Arial"/>
          <w:sz w:val="24"/>
          <w:szCs w:val="24"/>
        </w:rPr>
        <w:t xml:space="preserve">propose </w:t>
      </w:r>
      <w:r>
        <w:rPr>
          <w:rFonts w:ascii="Arial" w:hAnsi="Arial" w:cs="Arial"/>
          <w:sz w:val="24"/>
          <w:szCs w:val="24"/>
        </w:rPr>
        <w:t>to create</w:t>
      </w:r>
      <w:r w:rsidRPr="00D56A3A">
        <w:rPr>
          <w:rFonts w:ascii="Arial" w:hAnsi="Arial" w:cs="Arial"/>
          <w:sz w:val="24"/>
          <w:szCs w:val="24"/>
        </w:rPr>
        <w:t xml:space="preserve"> an offence of </w:t>
      </w:r>
      <w:r w:rsidRPr="00706FA7">
        <w:rPr>
          <w:rFonts w:ascii="Arial" w:hAnsi="Arial" w:cs="Arial"/>
          <w:b/>
          <w:i/>
          <w:sz w:val="24"/>
          <w:szCs w:val="24"/>
        </w:rPr>
        <w:t>participating in serious organised crime</w:t>
      </w:r>
      <w:r w:rsidRPr="00D56A3A">
        <w:rPr>
          <w:rFonts w:ascii="Arial" w:hAnsi="Arial" w:cs="Arial"/>
          <w:sz w:val="24"/>
          <w:szCs w:val="24"/>
        </w:rPr>
        <w:t>.</w:t>
      </w:r>
      <w:r>
        <w:rPr>
          <w:rFonts w:ascii="Arial" w:hAnsi="Arial" w:cs="Arial"/>
          <w:sz w:val="24"/>
          <w:szCs w:val="24"/>
        </w:rPr>
        <w:t xml:space="preserve"> </w:t>
      </w:r>
      <w:r w:rsidRPr="00D56A3A">
        <w:rPr>
          <w:rFonts w:ascii="Arial" w:hAnsi="Arial" w:cs="Arial"/>
          <w:sz w:val="24"/>
          <w:szCs w:val="24"/>
        </w:rPr>
        <w:t>A person would be guilty of this offence where they do</w:t>
      </w:r>
      <w:r>
        <w:rPr>
          <w:rFonts w:ascii="Arial" w:hAnsi="Arial" w:cs="Arial"/>
          <w:sz w:val="24"/>
          <w:szCs w:val="24"/>
        </w:rPr>
        <w:t>,</w:t>
      </w:r>
      <w:r w:rsidRPr="00D56A3A">
        <w:rPr>
          <w:rFonts w:ascii="Arial" w:hAnsi="Arial" w:cs="Arial"/>
          <w:sz w:val="24"/>
          <w:szCs w:val="24"/>
        </w:rPr>
        <w:t xml:space="preserve"> or agree to do</w:t>
      </w:r>
      <w:r>
        <w:rPr>
          <w:rFonts w:ascii="Arial" w:hAnsi="Arial" w:cs="Arial"/>
          <w:sz w:val="24"/>
          <w:szCs w:val="24"/>
        </w:rPr>
        <w:t>,</w:t>
      </w:r>
      <w:r w:rsidRPr="00D56A3A">
        <w:rPr>
          <w:rFonts w:ascii="Arial" w:hAnsi="Arial" w:cs="Arial"/>
          <w:sz w:val="24"/>
          <w:szCs w:val="24"/>
        </w:rPr>
        <w:t xml:space="preserve"> something that they know, suspect, or could be reasonably expected to know or suspect, is likely to enhance or facilitate the commission of organised crime.  </w:t>
      </w:r>
    </w:p>
    <w:p w:rsidR="00072780" w:rsidRPr="00D56A3A" w:rsidRDefault="00072780" w:rsidP="00072780">
      <w:pPr>
        <w:spacing w:before="0" w:after="0" w:line="360" w:lineRule="auto"/>
        <w:rPr>
          <w:rFonts w:ascii="Arial" w:hAnsi="Arial" w:cs="Arial"/>
          <w:sz w:val="24"/>
          <w:szCs w:val="24"/>
        </w:rPr>
      </w:pPr>
    </w:p>
    <w:tbl>
      <w:tblPr>
        <w:tblStyle w:val="TableGrid"/>
        <w:tblW w:w="8882" w:type="dxa"/>
        <w:tblLook w:val="04A0" w:firstRow="1" w:lastRow="0" w:firstColumn="1" w:lastColumn="0" w:noHBand="0" w:noVBand="1"/>
      </w:tblPr>
      <w:tblGrid>
        <w:gridCol w:w="8882"/>
      </w:tblGrid>
      <w:tr w:rsidR="00072780" w:rsidTr="00141DA3">
        <w:tc>
          <w:tcPr>
            <w:tcW w:w="88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Q7.  Are you supportive of the overarching policy intent to create a new offence of participating in serious organised crime? </w:t>
            </w:r>
          </w:p>
        </w:tc>
      </w:tr>
    </w:tbl>
    <w:p w:rsidR="00072780" w:rsidRDefault="00072780" w:rsidP="00072780">
      <w:pPr>
        <w:spacing w:after="0" w:line="360" w:lineRule="auto"/>
        <w:rPr>
          <w:rFonts w:ascii="Arial" w:hAnsi="Arial" w:cs="Arial"/>
          <w:sz w:val="24"/>
          <w:szCs w:val="24"/>
        </w:rPr>
      </w:pPr>
    </w:p>
    <w:tbl>
      <w:tblPr>
        <w:tblStyle w:val="TableGrid"/>
        <w:tblW w:w="8882" w:type="dxa"/>
        <w:tblLook w:val="04A0" w:firstRow="1" w:lastRow="0" w:firstColumn="1" w:lastColumn="0" w:noHBand="0" w:noVBand="1"/>
      </w:tblPr>
      <w:tblGrid>
        <w:gridCol w:w="8882"/>
      </w:tblGrid>
      <w:tr w:rsidR="00072780" w:rsidTr="00141DA3">
        <w:tc>
          <w:tcPr>
            <w:tcW w:w="88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Q8.   Do you agree with policy intent that a person should be guilty of this offence where they ‘do’ or ‘agree to do’ something that they know, suspect, or could be reasonably expected to know or suspect, is likely to enhance or facilitate the commission of serious organised crime?  </w:t>
            </w:r>
          </w:p>
        </w:tc>
      </w:tr>
    </w:tbl>
    <w:p w:rsidR="00072780" w:rsidRPr="00D56A3A"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3.19</w:t>
      </w:r>
      <w:r>
        <w:rPr>
          <w:rFonts w:ascii="Arial" w:hAnsi="Arial" w:cs="Arial"/>
          <w:sz w:val="24"/>
          <w:szCs w:val="24"/>
        </w:rPr>
        <w:tab/>
        <w:t>Working with partners in law enforcement we have considered existing models across a range of jurisdictions.  We concluded that there were a number of measures included in the equivalent Irish offence of participating in organised crime which would be useful to replicate within our proposals.  To this end, w</w:t>
      </w:r>
      <w:r w:rsidRPr="00D56A3A">
        <w:rPr>
          <w:rFonts w:ascii="Arial" w:hAnsi="Arial" w:cs="Arial"/>
          <w:sz w:val="24"/>
          <w:szCs w:val="24"/>
        </w:rPr>
        <w:t>e propose to</w:t>
      </w:r>
      <w:r>
        <w:rPr>
          <w:rFonts w:ascii="Arial" w:hAnsi="Arial" w:cs="Arial"/>
          <w:sz w:val="24"/>
          <w:szCs w:val="24"/>
        </w:rPr>
        <w:t xml:space="preserve"> include a clarification</w:t>
      </w:r>
      <w:r w:rsidRPr="00D56A3A">
        <w:rPr>
          <w:rFonts w:ascii="Arial" w:hAnsi="Arial" w:cs="Arial"/>
          <w:sz w:val="24"/>
          <w:szCs w:val="24"/>
        </w:rPr>
        <w:t xml:space="preserve"> that</w:t>
      </w:r>
      <w:r>
        <w:rPr>
          <w:rFonts w:ascii="Arial" w:hAnsi="Arial" w:cs="Arial"/>
          <w:sz w:val="24"/>
          <w:szCs w:val="24"/>
        </w:rPr>
        <w:t>,</w:t>
      </w:r>
      <w:r w:rsidRPr="00D56A3A">
        <w:rPr>
          <w:rFonts w:ascii="Arial" w:hAnsi="Arial" w:cs="Arial"/>
          <w:sz w:val="24"/>
          <w:szCs w:val="24"/>
        </w:rPr>
        <w:t xml:space="preserve"> for the purposes of this offence</w:t>
      </w:r>
      <w:r>
        <w:rPr>
          <w:rFonts w:ascii="Arial" w:hAnsi="Arial" w:cs="Arial"/>
          <w:sz w:val="24"/>
          <w:szCs w:val="24"/>
        </w:rPr>
        <w:t>,</w:t>
      </w:r>
      <w:r w:rsidRPr="00D56A3A">
        <w:rPr>
          <w:rFonts w:ascii="Arial" w:hAnsi="Arial" w:cs="Arial"/>
          <w:sz w:val="24"/>
          <w:szCs w:val="24"/>
        </w:rPr>
        <w:t xml:space="preserve"> </w:t>
      </w:r>
      <w:r>
        <w:rPr>
          <w:rFonts w:ascii="Arial" w:hAnsi="Arial" w:cs="Arial"/>
          <w:sz w:val="24"/>
          <w:szCs w:val="24"/>
        </w:rPr>
        <w:t>“</w:t>
      </w:r>
      <w:r w:rsidRPr="00D56A3A">
        <w:rPr>
          <w:rFonts w:ascii="Arial" w:hAnsi="Arial" w:cs="Arial"/>
          <w:sz w:val="24"/>
          <w:szCs w:val="24"/>
        </w:rPr>
        <w:t>doing or agreeing to do something</w:t>
      </w:r>
      <w:r>
        <w:rPr>
          <w:rFonts w:ascii="Arial" w:hAnsi="Arial" w:cs="Arial"/>
          <w:sz w:val="24"/>
          <w:szCs w:val="24"/>
        </w:rPr>
        <w:t>”</w:t>
      </w:r>
      <w:r w:rsidRPr="00D56A3A">
        <w:rPr>
          <w:rFonts w:ascii="Arial" w:hAnsi="Arial" w:cs="Arial"/>
          <w:sz w:val="24"/>
          <w:szCs w:val="24"/>
        </w:rPr>
        <w:t xml:space="preserve"> should include omitting or agreeing to omit to do something.  </w:t>
      </w:r>
    </w:p>
    <w:p w:rsidR="00072780" w:rsidRDefault="00072780" w:rsidP="00072780">
      <w:pPr>
        <w:spacing w:before="0" w:after="0" w:line="360" w:lineRule="auto"/>
        <w:rPr>
          <w:rFonts w:ascii="Arial" w:hAnsi="Arial" w:cs="Arial"/>
          <w:sz w:val="24"/>
          <w:szCs w:val="24"/>
        </w:rPr>
      </w:pPr>
    </w:p>
    <w:p w:rsidR="00072780" w:rsidRPr="00D56A3A" w:rsidRDefault="00072780" w:rsidP="00072780">
      <w:pPr>
        <w:spacing w:before="0" w:after="0" w:line="360" w:lineRule="auto"/>
        <w:rPr>
          <w:rFonts w:ascii="Arial" w:hAnsi="Arial" w:cs="Arial"/>
          <w:sz w:val="24"/>
          <w:szCs w:val="24"/>
        </w:rPr>
      </w:pPr>
      <w:r>
        <w:rPr>
          <w:rFonts w:ascii="Arial" w:hAnsi="Arial" w:cs="Arial"/>
          <w:sz w:val="24"/>
          <w:szCs w:val="24"/>
        </w:rPr>
        <w:t>3.20</w:t>
      </w:r>
      <w:r>
        <w:rPr>
          <w:rFonts w:ascii="Arial" w:hAnsi="Arial" w:cs="Arial"/>
          <w:sz w:val="24"/>
          <w:szCs w:val="24"/>
        </w:rPr>
        <w:tab/>
      </w:r>
      <w:r w:rsidRPr="00D56A3A">
        <w:rPr>
          <w:rFonts w:ascii="Arial" w:hAnsi="Arial" w:cs="Arial"/>
          <w:sz w:val="24"/>
          <w:szCs w:val="24"/>
        </w:rPr>
        <w:t>In addition</w:t>
      </w:r>
      <w:r>
        <w:rPr>
          <w:rFonts w:ascii="Arial" w:hAnsi="Arial" w:cs="Arial"/>
          <w:sz w:val="24"/>
          <w:szCs w:val="24"/>
        </w:rPr>
        <w:t>, again mirroring the approach in the Irish Criminal Justice Act 2006,</w:t>
      </w:r>
      <w:r w:rsidRPr="00D56A3A">
        <w:rPr>
          <w:rFonts w:ascii="Arial" w:hAnsi="Arial" w:cs="Arial"/>
          <w:sz w:val="24"/>
          <w:szCs w:val="24"/>
        </w:rPr>
        <w:t xml:space="preserve"> we </w:t>
      </w:r>
      <w:r>
        <w:rPr>
          <w:rFonts w:ascii="Arial" w:hAnsi="Arial" w:cs="Arial"/>
          <w:sz w:val="24"/>
          <w:szCs w:val="24"/>
        </w:rPr>
        <w:t xml:space="preserve">also </w:t>
      </w:r>
      <w:r w:rsidRPr="00D56A3A">
        <w:rPr>
          <w:rFonts w:ascii="Arial" w:hAnsi="Arial" w:cs="Arial"/>
          <w:sz w:val="24"/>
          <w:szCs w:val="24"/>
        </w:rPr>
        <w:t xml:space="preserve">propose to </w:t>
      </w:r>
      <w:r>
        <w:rPr>
          <w:rFonts w:ascii="Arial" w:hAnsi="Arial" w:cs="Arial"/>
          <w:sz w:val="24"/>
          <w:szCs w:val="24"/>
        </w:rPr>
        <w:t xml:space="preserve">include a clarification </w:t>
      </w:r>
      <w:r w:rsidRPr="00D56A3A">
        <w:rPr>
          <w:rFonts w:ascii="Arial" w:hAnsi="Arial" w:cs="Arial"/>
          <w:sz w:val="24"/>
          <w:szCs w:val="24"/>
        </w:rPr>
        <w:t>that it is not necessary to establish that the activity that has been done or agreed to has actually enhanced or facilitated the commission of organised crime</w:t>
      </w:r>
      <w:r>
        <w:rPr>
          <w:rFonts w:ascii="Arial" w:hAnsi="Arial" w:cs="Arial"/>
          <w:sz w:val="24"/>
          <w:szCs w:val="24"/>
        </w:rPr>
        <w:t>, in order for the offence of participating in serious organised crime to have been committed</w:t>
      </w:r>
      <w:r w:rsidRPr="00D56A3A">
        <w:rPr>
          <w:rFonts w:ascii="Arial" w:hAnsi="Arial" w:cs="Arial"/>
          <w:sz w:val="24"/>
          <w:szCs w:val="24"/>
        </w:rPr>
        <w:t>.</w:t>
      </w:r>
    </w:p>
    <w:p w:rsidR="00072780"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Q9. Do you agree that it should not be the necessary to establish that the action in question (done or agreed to) has actually </w:t>
            </w:r>
            <w:r w:rsidRPr="00CD377F">
              <w:rPr>
                <w:rFonts w:ascii="Arial" w:hAnsi="Arial" w:cs="Arial"/>
                <w:b/>
                <w:sz w:val="24"/>
                <w:szCs w:val="24"/>
              </w:rPr>
              <w:t xml:space="preserve">enhanced or facilitated the commission of </w:t>
            </w:r>
            <w:r>
              <w:rPr>
                <w:rFonts w:ascii="Arial" w:hAnsi="Arial" w:cs="Arial"/>
                <w:b/>
                <w:sz w:val="24"/>
                <w:szCs w:val="24"/>
              </w:rPr>
              <w:t xml:space="preserve">serious </w:t>
            </w:r>
            <w:r w:rsidRPr="00CD377F">
              <w:rPr>
                <w:rFonts w:ascii="Arial" w:hAnsi="Arial" w:cs="Arial"/>
                <w:b/>
                <w:sz w:val="24"/>
                <w:szCs w:val="24"/>
              </w:rPr>
              <w:t>organised crime, for the offence of participating in serious organised crime to have been committed.</w:t>
            </w:r>
          </w:p>
        </w:tc>
      </w:tr>
    </w:tbl>
    <w:p w:rsidR="00072780" w:rsidRDefault="00072780" w:rsidP="00072780">
      <w:pPr>
        <w:tabs>
          <w:tab w:val="left" w:pos="1128"/>
        </w:tabs>
        <w:spacing w:before="0" w:after="0" w:line="360" w:lineRule="auto"/>
        <w:rPr>
          <w:rFonts w:ascii="Arial" w:hAnsi="Arial" w:cs="Arial"/>
          <w:sz w:val="24"/>
          <w:szCs w:val="24"/>
        </w:rPr>
      </w:pPr>
      <w:r>
        <w:rPr>
          <w:rFonts w:ascii="Arial" w:hAnsi="Arial" w:cs="Arial"/>
          <w:sz w:val="24"/>
          <w:szCs w:val="24"/>
        </w:rPr>
        <w:tab/>
      </w:r>
    </w:p>
    <w:p w:rsidR="00072780" w:rsidRDefault="00072780" w:rsidP="00072780">
      <w:pPr>
        <w:tabs>
          <w:tab w:val="left" w:pos="1128"/>
        </w:tabs>
        <w:spacing w:before="0" w:after="0" w:line="360" w:lineRule="auto"/>
        <w:rPr>
          <w:rFonts w:ascii="Arial" w:hAnsi="Arial" w:cs="Arial"/>
          <w:sz w:val="24"/>
          <w:szCs w:val="24"/>
        </w:rPr>
      </w:pPr>
    </w:p>
    <w:p w:rsidR="00072780" w:rsidRPr="007E3CCF" w:rsidRDefault="00072780" w:rsidP="00072780">
      <w:pPr>
        <w:tabs>
          <w:tab w:val="left" w:pos="1128"/>
        </w:tabs>
        <w:spacing w:before="0" w:after="0" w:line="360" w:lineRule="auto"/>
        <w:rPr>
          <w:rFonts w:ascii="Arial" w:hAnsi="Arial" w:cs="Arial"/>
          <w:sz w:val="24"/>
          <w:szCs w:val="24"/>
        </w:rPr>
      </w:pP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Offences aggravated by serious organised crime</w:t>
      </w:r>
    </w:p>
    <w:p w:rsidR="00072780" w:rsidRDefault="00072780" w:rsidP="00072780">
      <w:pPr>
        <w:spacing w:before="0" w:after="0" w:line="360" w:lineRule="auto"/>
        <w:rPr>
          <w:rFonts w:ascii="Arial" w:hAnsi="Arial" w:cs="Arial"/>
          <w:sz w:val="24"/>
          <w:szCs w:val="24"/>
        </w:rPr>
      </w:pPr>
      <w:r>
        <w:rPr>
          <w:rFonts w:ascii="Arial" w:hAnsi="Arial" w:cs="Arial"/>
          <w:sz w:val="24"/>
          <w:szCs w:val="24"/>
        </w:rPr>
        <w:t>3.21</w:t>
      </w:r>
      <w:r>
        <w:rPr>
          <w:rFonts w:ascii="Arial" w:hAnsi="Arial" w:cs="Arial"/>
          <w:sz w:val="24"/>
          <w:szCs w:val="24"/>
        </w:rPr>
        <w:tab/>
        <w:t xml:space="preserve">In addition to the two proposed offences of directing and participating in serious organised crime, a number of the legislative models that we looked at also included provision for aggravated offences.  Following discussions with law enforcement, prosecutors and with policy officials from other jurisdictions we have concluded that such aggravated offences are a helpful additional tool with which to tackle serious organised crime, particularly since they could have a wider application than the </w:t>
      </w:r>
      <w:r>
        <w:rPr>
          <w:rFonts w:ascii="Arial" w:hAnsi="Arial" w:cs="Arial"/>
          <w:i/>
          <w:sz w:val="24"/>
          <w:szCs w:val="24"/>
        </w:rPr>
        <w:t>participation offence</w:t>
      </w:r>
      <w:r>
        <w:rPr>
          <w:rFonts w:ascii="Arial" w:hAnsi="Arial" w:cs="Arial"/>
          <w:sz w:val="24"/>
          <w:szCs w:val="24"/>
        </w:rPr>
        <w:t xml:space="preserve">, where prosecutors were able to establish and evidence a </w:t>
      </w:r>
      <w:r>
        <w:rPr>
          <w:rFonts w:ascii="Arial" w:hAnsi="Arial" w:cs="Arial"/>
          <w:b/>
          <w:i/>
          <w:sz w:val="24"/>
          <w:szCs w:val="24"/>
        </w:rPr>
        <w:t>connection</w:t>
      </w:r>
      <w:r>
        <w:rPr>
          <w:rFonts w:ascii="Arial" w:hAnsi="Arial" w:cs="Arial"/>
          <w:sz w:val="24"/>
          <w:szCs w:val="24"/>
        </w:rPr>
        <w:t xml:space="preserve"> with organised crime, but not the full participating offence.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3.22</w:t>
      </w:r>
      <w:r>
        <w:rPr>
          <w:rFonts w:ascii="Arial" w:hAnsi="Arial" w:cs="Arial"/>
          <w:sz w:val="24"/>
          <w:szCs w:val="24"/>
        </w:rPr>
        <w:tab/>
      </w:r>
      <w:r w:rsidRPr="003A5B2A">
        <w:rPr>
          <w:rFonts w:ascii="Arial" w:hAnsi="Arial" w:cs="Arial"/>
          <w:sz w:val="24"/>
          <w:szCs w:val="24"/>
        </w:rPr>
        <w:t>We looked at two models</w:t>
      </w:r>
      <w:r>
        <w:rPr>
          <w:rFonts w:ascii="Arial" w:hAnsi="Arial" w:cs="Arial"/>
          <w:sz w:val="24"/>
          <w:szCs w:val="24"/>
        </w:rPr>
        <w:t xml:space="preserve"> in particular</w:t>
      </w:r>
      <w:r w:rsidRPr="003A5B2A">
        <w:rPr>
          <w:rFonts w:ascii="Arial" w:hAnsi="Arial" w:cs="Arial"/>
          <w:sz w:val="24"/>
          <w:szCs w:val="24"/>
        </w:rPr>
        <w:t xml:space="preserve">: </w:t>
      </w:r>
    </w:p>
    <w:p w:rsidR="00072780" w:rsidRDefault="00072780" w:rsidP="00072780">
      <w:pPr>
        <w:pStyle w:val="ListParagraph"/>
        <w:numPr>
          <w:ilvl w:val="0"/>
          <w:numId w:val="40"/>
        </w:numPr>
        <w:spacing w:line="360" w:lineRule="auto"/>
        <w:rPr>
          <w:rFonts w:ascii="Arial" w:hAnsi="Arial" w:cs="Arial"/>
        </w:rPr>
      </w:pPr>
      <w:r w:rsidRPr="00353481">
        <w:rPr>
          <w:rFonts w:ascii="Arial" w:hAnsi="Arial" w:cs="Arial"/>
        </w:rPr>
        <w:t xml:space="preserve">the Scottish model, </w:t>
      </w:r>
      <w:r w:rsidRPr="00CD377F">
        <w:rPr>
          <w:rFonts w:ascii="Arial" w:hAnsi="Arial" w:cs="Arial"/>
        </w:rPr>
        <w:t>under which an offence is aggravated by a connection with serious organised crime if the person committing the offence is motivated by the objective of committing or conspiring to</w:t>
      </w:r>
      <w:r w:rsidRPr="00353481">
        <w:rPr>
          <w:rFonts w:ascii="Arial" w:hAnsi="Arial" w:cs="Arial"/>
        </w:rPr>
        <w:t xml:space="preserve"> commit serious organised crime; </w:t>
      </w:r>
      <w:r w:rsidRPr="00CD377F">
        <w:rPr>
          <w:rFonts w:ascii="Arial" w:hAnsi="Arial" w:cs="Arial"/>
        </w:rPr>
        <w:t xml:space="preserve"> and </w:t>
      </w:r>
    </w:p>
    <w:p w:rsidR="00072780" w:rsidRPr="00CD377F" w:rsidRDefault="00072780" w:rsidP="00072780">
      <w:pPr>
        <w:pStyle w:val="ListParagraph"/>
        <w:numPr>
          <w:ilvl w:val="0"/>
          <w:numId w:val="40"/>
        </w:numPr>
        <w:spacing w:line="360" w:lineRule="auto"/>
        <w:rPr>
          <w:rFonts w:ascii="Arial" w:hAnsi="Arial" w:cs="Arial"/>
        </w:rPr>
      </w:pPr>
      <w:r w:rsidRPr="00353481">
        <w:rPr>
          <w:rFonts w:ascii="Arial" w:hAnsi="Arial" w:cs="Arial"/>
        </w:rPr>
        <w:t xml:space="preserve">the Irish model, </w:t>
      </w:r>
      <w:r w:rsidRPr="00CD377F">
        <w:rPr>
          <w:rFonts w:ascii="Arial" w:hAnsi="Arial" w:cs="Arial"/>
        </w:rPr>
        <w:t xml:space="preserve">under which if an offence is committed as part of or in furtherance of the activities of a criminal organisation it should be treated, for the purposes of determining the sentence, as an aggravating factor.  </w:t>
      </w: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3.23</w:t>
      </w:r>
      <w:r>
        <w:rPr>
          <w:rFonts w:ascii="Arial" w:hAnsi="Arial" w:cs="Arial"/>
          <w:sz w:val="24"/>
          <w:szCs w:val="24"/>
        </w:rPr>
        <w:tab/>
        <w:t xml:space="preserve">Again, following detailed policy discussions with stakeholders we have concluded that a variation of the Irish model will best meet the specific needs of Northern Ireland.  </w:t>
      </w:r>
    </w:p>
    <w:p w:rsidR="00072780"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Q10.  Do you agree that we should make provision for offences aggravated by connection with serious organised crime?</w:t>
            </w:r>
          </w:p>
        </w:tc>
      </w:tr>
    </w:tbl>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r>
        <w:rPr>
          <w:rFonts w:ascii="Arial" w:hAnsi="Arial" w:cs="Arial"/>
          <w:sz w:val="24"/>
          <w:szCs w:val="24"/>
        </w:rPr>
        <w:t>3.24</w:t>
      </w:r>
      <w:r>
        <w:rPr>
          <w:rFonts w:ascii="Arial" w:hAnsi="Arial" w:cs="Arial"/>
          <w:sz w:val="24"/>
          <w:szCs w:val="24"/>
        </w:rPr>
        <w:tab/>
        <w:t>We therefore propose to make provision that where an offence is committed as part of, or in furtherance of, serious organised crime that for the purposes of determining the sentence, this should be treated as an aggravating factor.</w:t>
      </w:r>
    </w:p>
    <w:p w:rsidR="00072780" w:rsidRDefault="00072780" w:rsidP="00072780">
      <w:pPr>
        <w:spacing w:before="0" w:after="0" w:line="360" w:lineRule="auto"/>
        <w:rPr>
          <w:rFonts w:ascii="Arial" w:hAnsi="Arial" w:cs="Arial"/>
          <w:sz w:val="24"/>
          <w:szCs w:val="24"/>
        </w:rPr>
      </w:pPr>
    </w:p>
    <w:p w:rsidR="00072780" w:rsidRPr="00C01BD3" w:rsidRDefault="00072780" w:rsidP="00072780">
      <w:pPr>
        <w:spacing w:before="0" w:after="0" w:line="360" w:lineRule="auto"/>
        <w:rPr>
          <w:rFonts w:ascii="Arial" w:hAnsi="Arial" w:cs="Arial"/>
          <w:sz w:val="24"/>
          <w:szCs w:val="24"/>
        </w:rPr>
      </w:pPr>
      <w:r>
        <w:rPr>
          <w:rFonts w:ascii="Arial" w:hAnsi="Arial" w:cs="Arial"/>
          <w:sz w:val="24"/>
          <w:szCs w:val="24"/>
        </w:rPr>
        <w:t>3.25</w:t>
      </w:r>
      <w:r>
        <w:rPr>
          <w:rFonts w:ascii="Arial" w:hAnsi="Arial" w:cs="Arial"/>
          <w:sz w:val="24"/>
          <w:szCs w:val="24"/>
        </w:rPr>
        <w:tab/>
      </w:r>
      <w:r w:rsidRPr="00C01BD3">
        <w:rPr>
          <w:rFonts w:ascii="Arial" w:hAnsi="Arial" w:cs="Arial"/>
          <w:sz w:val="24"/>
          <w:szCs w:val="24"/>
        </w:rPr>
        <w:t xml:space="preserve">We </w:t>
      </w:r>
      <w:r w:rsidRPr="00CD377F">
        <w:rPr>
          <w:rFonts w:ascii="Arial" w:hAnsi="Arial" w:cs="Arial"/>
          <w:bCs/>
          <w:sz w:val="24"/>
          <w:szCs w:val="24"/>
        </w:rPr>
        <w:t>are particularly interested in the views of respondents as to whether there should be any recording requirements placed in courts in such cases.</w:t>
      </w:r>
      <w:r w:rsidRPr="00C01BD3">
        <w:rPr>
          <w:rFonts w:ascii="Arial" w:hAnsi="Arial" w:cs="Arial"/>
          <w:sz w:val="24"/>
          <w:szCs w:val="24"/>
        </w:rPr>
        <w:t xml:space="preserve"> </w:t>
      </w:r>
    </w:p>
    <w:p w:rsidR="00072780"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Q11.  Do you agree that there should be recording requirements on the courts?</w:t>
            </w:r>
          </w:p>
        </w:tc>
      </w:tr>
    </w:tbl>
    <w:p w:rsidR="00072780" w:rsidRDefault="00072780" w:rsidP="00072780">
      <w:pPr>
        <w:spacing w:before="0" w:after="0" w:line="360" w:lineRule="auto"/>
        <w:rPr>
          <w:rFonts w:ascii="Arial" w:hAnsi="Arial" w:cs="Arial"/>
          <w:sz w:val="24"/>
          <w:szCs w:val="24"/>
        </w:rPr>
      </w:pPr>
    </w:p>
    <w:p w:rsidR="00072780" w:rsidRDefault="00072780" w:rsidP="00072780">
      <w:pPr>
        <w:spacing w:before="0" w:after="0" w:line="360" w:lineRule="auto"/>
        <w:rPr>
          <w:rFonts w:ascii="Arial" w:hAnsi="Arial" w:cs="Arial"/>
          <w:sz w:val="24"/>
          <w:szCs w:val="24"/>
        </w:rPr>
      </w:pPr>
    </w:p>
    <w:p w:rsidR="00072780" w:rsidRPr="007E3CCF" w:rsidRDefault="00072780" w:rsidP="00072780">
      <w:pPr>
        <w:spacing w:before="0" w:after="0" w:line="360" w:lineRule="auto"/>
        <w:rPr>
          <w:rFonts w:ascii="Arial" w:hAnsi="Arial" w:cs="Arial"/>
          <w:b/>
          <w:i/>
          <w:color w:val="44546A" w:themeColor="text2"/>
          <w:sz w:val="28"/>
          <w:szCs w:val="28"/>
        </w:rPr>
      </w:pPr>
      <w:r w:rsidRPr="007E3CCF">
        <w:rPr>
          <w:rFonts w:ascii="Arial" w:hAnsi="Arial" w:cs="Arial"/>
          <w:b/>
          <w:i/>
          <w:color w:val="44546A" w:themeColor="text2"/>
          <w:sz w:val="28"/>
          <w:szCs w:val="28"/>
        </w:rPr>
        <w:t>Sentencing</w:t>
      </w:r>
    </w:p>
    <w:p w:rsidR="00072780" w:rsidRPr="00711EA3" w:rsidRDefault="00072780" w:rsidP="00072780">
      <w:pPr>
        <w:spacing w:before="0" w:after="0" w:line="360" w:lineRule="auto"/>
        <w:rPr>
          <w:rFonts w:ascii="Arial" w:hAnsi="Arial" w:cs="Arial"/>
          <w:i/>
          <w:color w:val="44546A" w:themeColor="text2"/>
          <w:sz w:val="24"/>
          <w:szCs w:val="24"/>
        </w:rPr>
      </w:pPr>
      <w:r w:rsidRPr="00711EA3">
        <w:rPr>
          <w:rFonts w:ascii="Arial" w:hAnsi="Arial" w:cs="Arial"/>
          <w:i/>
          <w:color w:val="44546A" w:themeColor="text2"/>
          <w:sz w:val="24"/>
          <w:szCs w:val="24"/>
        </w:rPr>
        <w:t>Existing arrangements</w:t>
      </w:r>
    </w:p>
    <w:p w:rsidR="00072780" w:rsidRDefault="00072780" w:rsidP="00072780">
      <w:pPr>
        <w:spacing w:before="0" w:after="0" w:line="360" w:lineRule="auto"/>
        <w:rPr>
          <w:rFonts w:ascii="Arial" w:hAnsi="Arial" w:cs="Arial"/>
          <w:color w:val="000000" w:themeColor="text1"/>
          <w:sz w:val="24"/>
          <w:szCs w:val="24"/>
        </w:rPr>
      </w:pPr>
      <w:r>
        <w:rPr>
          <w:rFonts w:ascii="Arial" w:hAnsi="Arial" w:cs="Arial"/>
          <w:color w:val="000000" w:themeColor="text1"/>
          <w:sz w:val="24"/>
          <w:szCs w:val="24"/>
        </w:rPr>
        <w:t>3.26</w:t>
      </w:r>
      <w:r>
        <w:rPr>
          <w:rFonts w:ascii="Arial" w:hAnsi="Arial" w:cs="Arial"/>
          <w:color w:val="000000" w:themeColor="text1"/>
          <w:sz w:val="24"/>
          <w:szCs w:val="24"/>
        </w:rPr>
        <w:tab/>
        <w:t xml:space="preserve">Paragraphs 2.13 and 2.14 of this consultation paper outlined </w:t>
      </w:r>
      <w:r>
        <w:rPr>
          <w:rFonts w:ascii="Arial" w:hAnsi="Arial" w:cs="Arial"/>
          <w:sz w:val="24"/>
          <w:szCs w:val="24"/>
        </w:rPr>
        <w:t xml:space="preserve">existing legislative tools </w:t>
      </w:r>
      <w:r>
        <w:rPr>
          <w:rFonts w:ascii="Arial" w:hAnsi="Arial" w:cs="Arial"/>
          <w:color w:val="000000" w:themeColor="text1"/>
          <w:sz w:val="24"/>
          <w:szCs w:val="24"/>
        </w:rPr>
        <w:t>in respect of those suspected of being involved in serious organised crime.  It is essential that those convicted of serious organised criminality receive appropriate sentences that reflect the serious nature of their crimes. We believe the proposals under this section would enhance public protection against the harm caused by those involved in serious organised crime and send a strong signal to OCGs operating within our jurisdiction that they will be subject to the full force of the law.</w:t>
      </w:r>
    </w:p>
    <w:p w:rsidR="0007278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r>
        <w:rPr>
          <w:rFonts w:ascii="Arial" w:hAnsi="Arial" w:cs="Arial"/>
          <w:color w:val="000000" w:themeColor="text1"/>
          <w:sz w:val="24"/>
          <w:szCs w:val="24"/>
        </w:rPr>
        <w:t>3.27</w:t>
      </w:r>
      <w:r>
        <w:rPr>
          <w:rFonts w:ascii="Arial" w:hAnsi="Arial" w:cs="Arial"/>
          <w:color w:val="000000" w:themeColor="text1"/>
          <w:sz w:val="24"/>
          <w:szCs w:val="24"/>
        </w:rPr>
        <w:tab/>
      </w:r>
      <w:r w:rsidRPr="00ED7EF0">
        <w:rPr>
          <w:rFonts w:ascii="Arial" w:hAnsi="Arial" w:cs="Arial"/>
          <w:color w:val="000000" w:themeColor="text1"/>
          <w:sz w:val="24"/>
          <w:szCs w:val="24"/>
        </w:rPr>
        <w:t>We are proposing that the sentencing framework associated with these proposed offences should reflect the serious nature and impact of organised criminality.  To this end we propose:</w:t>
      </w:r>
    </w:p>
    <w:p w:rsidR="00072780" w:rsidRPr="00ED7EF0" w:rsidRDefault="00072780" w:rsidP="00072780">
      <w:pPr>
        <w:pStyle w:val="ListParagraph"/>
        <w:numPr>
          <w:ilvl w:val="0"/>
          <w:numId w:val="41"/>
        </w:numPr>
        <w:spacing w:line="360" w:lineRule="auto"/>
        <w:rPr>
          <w:rFonts w:ascii="Arial" w:hAnsi="Arial" w:cs="Arial"/>
          <w:color w:val="000000" w:themeColor="text1"/>
        </w:rPr>
      </w:pPr>
      <w:r w:rsidRPr="00ED7EF0">
        <w:rPr>
          <w:rFonts w:ascii="Arial" w:hAnsi="Arial" w:cs="Arial"/>
          <w:color w:val="000000" w:themeColor="text1"/>
        </w:rPr>
        <w:t>a maximum tariff of 14 years for the proposed offence of directing serious organised crime; and</w:t>
      </w:r>
    </w:p>
    <w:p w:rsidR="00072780" w:rsidRPr="00ED7EF0" w:rsidRDefault="00072780" w:rsidP="00072780">
      <w:pPr>
        <w:pStyle w:val="ListParagraph"/>
        <w:numPr>
          <w:ilvl w:val="0"/>
          <w:numId w:val="41"/>
        </w:numPr>
        <w:spacing w:line="360" w:lineRule="auto"/>
        <w:rPr>
          <w:rFonts w:ascii="Arial" w:hAnsi="Arial" w:cs="Arial"/>
          <w:color w:val="000000" w:themeColor="text1"/>
        </w:rPr>
      </w:pPr>
      <w:r w:rsidRPr="00ED7EF0">
        <w:rPr>
          <w:rFonts w:ascii="Arial" w:hAnsi="Arial" w:cs="Arial"/>
          <w:color w:val="000000" w:themeColor="text1"/>
        </w:rPr>
        <w:t>a maximum tariff of ten years for the proposed offence of participating in serious organised crime.</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Q12.  Do you agree that</w:t>
            </w:r>
            <w:r>
              <w:t xml:space="preserve"> </w:t>
            </w:r>
            <w:r w:rsidRPr="00DE1E19">
              <w:rPr>
                <w:rFonts w:ascii="Arial" w:hAnsi="Arial" w:cs="Arial"/>
                <w:b/>
                <w:sz w:val="24"/>
                <w:szCs w:val="24"/>
              </w:rPr>
              <w:t>a maximum tariff of 14 years for the proposed offence of directing serious organised crime</w:t>
            </w:r>
            <w:r>
              <w:rPr>
                <w:rFonts w:ascii="Arial" w:hAnsi="Arial" w:cs="Arial"/>
                <w:b/>
                <w:sz w:val="24"/>
                <w:szCs w:val="24"/>
              </w:rPr>
              <w:t xml:space="preserve"> is appropriate?</w:t>
            </w:r>
          </w:p>
        </w:tc>
      </w:tr>
    </w:tbl>
    <w:p w:rsidR="00072780" w:rsidRDefault="00072780" w:rsidP="00072780">
      <w:pPr>
        <w:spacing w:before="0" w:after="0" w:line="360" w:lineRule="auto"/>
        <w:rPr>
          <w:rFonts w:ascii="Arial" w:hAnsi="Arial" w:cs="Arial"/>
          <w:color w:val="000000" w:themeColor="text1"/>
          <w:sz w:val="24"/>
          <w:szCs w:val="24"/>
        </w:rPr>
      </w:pP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Q13.  Do you agree that</w:t>
            </w:r>
            <w:r>
              <w:t xml:space="preserve"> </w:t>
            </w:r>
            <w:r w:rsidRPr="00DE1E19">
              <w:rPr>
                <w:rFonts w:ascii="Arial" w:hAnsi="Arial" w:cs="Arial"/>
                <w:b/>
                <w:sz w:val="24"/>
                <w:szCs w:val="24"/>
              </w:rPr>
              <w:t xml:space="preserve">a maximum tariff of </w:t>
            </w:r>
            <w:r>
              <w:rPr>
                <w:rFonts w:ascii="Arial" w:hAnsi="Arial" w:cs="Arial"/>
                <w:b/>
                <w:sz w:val="24"/>
                <w:szCs w:val="24"/>
              </w:rPr>
              <w:t>ten</w:t>
            </w:r>
            <w:r w:rsidRPr="00DE1E19">
              <w:rPr>
                <w:rFonts w:ascii="Arial" w:hAnsi="Arial" w:cs="Arial"/>
                <w:b/>
                <w:sz w:val="24"/>
                <w:szCs w:val="24"/>
              </w:rPr>
              <w:t xml:space="preserve"> years for the proposed offence of participating in serious organised crime</w:t>
            </w:r>
            <w:r>
              <w:rPr>
                <w:rFonts w:ascii="Arial" w:hAnsi="Arial" w:cs="Arial"/>
                <w:b/>
                <w:sz w:val="24"/>
                <w:szCs w:val="24"/>
              </w:rPr>
              <w:t xml:space="preserve"> is appropriate?</w:t>
            </w:r>
          </w:p>
        </w:tc>
      </w:tr>
    </w:tbl>
    <w:p w:rsidR="0007278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r w:rsidRPr="00ED7EF0">
        <w:rPr>
          <w:rFonts w:ascii="Arial" w:hAnsi="Arial" w:cs="Arial"/>
          <w:color w:val="000000" w:themeColor="text1"/>
          <w:sz w:val="24"/>
          <w:szCs w:val="24"/>
        </w:rPr>
        <w:t>These tariffs match those set by Scotland for offences of directing serious organised crime (14 years) and for involvement in serious organised crime (10 years).</w:t>
      </w:r>
    </w:p>
    <w:p w:rsidR="00072780" w:rsidRPr="00ED7EF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r>
        <w:rPr>
          <w:rFonts w:ascii="Arial" w:hAnsi="Arial" w:cs="Arial"/>
          <w:color w:val="000000" w:themeColor="text1"/>
          <w:sz w:val="24"/>
          <w:szCs w:val="24"/>
        </w:rPr>
        <w:t>3.28</w:t>
      </w:r>
      <w:r>
        <w:rPr>
          <w:rFonts w:ascii="Arial" w:hAnsi="Arial" w:cs="Arial"/>
          <w:color w:val="000000" w:themeColor="text1"/>
          <w:sz w:val="24"/>
          <w:szCs w:val="24"/>
        </w:rPr>
        <w:tab/>
      </w:r>
      <w:r w:rsidRPr="00ED7EF0">
        <w:rPr>
          <w:rFonts w:ascii="Arial" w:hAnsi="Arial" w:cs="Arial"/>
          <w:color w:val="000000" w:themeColor="text1"/>
          <w:sz w:val="24"/>
          <w:szCs w:val="24"/>
        </w:rPr>
        <w:t xml:space="preserve">We are also proposing that the offences </w:t>
      </w:r>
      <w:r w:rsidRPr="001307AA">
        <w:rPr>
          <w:rFonts w:ascii="Arial" w:hAnsi="Arial" w:cs="Arial"/>
          <w:color w:val="000000" w:themeColor="text1"/>
          <w:sz w:val="24"/>
          <w:szCs w:val="24"/>
        </w:rPr>
        <w:t>should be specified as Serious Offences under Schedule 1 to the Criminal Justice (Northern Ireland) Order 2008 with the effect that, where the court was satisfied that an individual convicted of these offences was dangerous, he or she could receive a sentence for public protection, either a discretionary life sentence, an indeterminate sentence, or an extended custodial sentence.  These public protection sentences also have associated release arrangements, including supervision in the community on release (on licence).</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Q14.  Do you agree that </w:t>
            </w:r>
            <w:r w:rsidRPr="00DE1E19">
              <w:rPr>
                <w:rFonts w:ascii="Arial" w:hAnsi="Arial" w:cs="Arial"/>
                <w:b/>
                <w:sz w:val="24"/>
                <w:szCs w:val="24"/>
              </w:rPr>
              <w:t xml:space="preserve">the proposed offences of “directing serious organised crime” and “participating in organised crime” </w:t>
            </w:r>
            <w:r>
              <w:rPr>
                <w:rFonts w:ascii="Arial" w:hAnsi="Arial" w:cs="Arial"/>
                <w:b/>
                <w:sz w:val="24"/>
                <w:szCs w:val="24"/>
              </w:rPr>
              <w:t xml:space="preserve">should be specified as </w:t>
            </w:r>
            <w:r w:rsidRPr="00407483">
              <w:rPr>
                <w:rFonts w:ascii="Arial" w:hAnsi="Arial" w:cs="Arial"/>
                <w:b/>
                <w:sz w:val="24"/>
                <w:szCs w:val="24"/>
              </w:rPr>
              <w:t>Serious Offences under Schedule 1 to the Criminal Justic</w:t>
            </w:r>
            <w:r>
              <w:rPr>
                <w:rFonts w:ascii="Arial" w:hAnsi="Arial" w:cs="Arial"/>
                <w:b/>
                <w:sz w:val="24"/>
                <w:szCs w:val="24"/>
              </w:rPr>
              <w:t>e (Northern Ireland) Order 2008?</w:t>
            </w:r>
          </w:p>
        </w:tc>
      </w:tr>
    </w:tbl>
    <w:p w:rsidR="0007278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r>
        <w:rPr>
          <w:rFonts w:ascii="Arial" w:hAnsi="Arial" w:cs="Arial"/>
          <w:color w:val="000000" w:themeColor="text1"/>
          <w:sz w:val="24"/>
          <w:szCs w:val="24"/>
        </w:rPr>
        <w:t>3.29</w:t>
      </w:r>
      <w:r w:rsidRPr="00ED7EF0">
        <w:rPr>
          <w:rFonts w:ascii="Arial" w:hAnsi="Arial" w:cs="Arial"/>
          <w:color w:val="000000" w:themeColor="text1"/>
          <w:sz w:val="24"/>
          <w:szCs w:val="24"/>
        </w:rPr>
        <w:tab/>
        <w:t xml:space="preserve">Financial gain is one of the key drivers for organised crime, and therefore the ability to remove criminal assets under the Proceeds of Crime Act 2002 (POCA) is a valuable tool for law enforcement in deterring and disrupting organised criminals.  As such, we are proposing that the proposed offences of “directing serious organised crime” and “participating in organised crime” should be specified as criminal lifestyle offences under POCA.  POCA sets out a strict chronology for making confiscation orders and the question of whether a person has a criminal lifestyle is central to this legal process.  If an individual is convicted of a lifestyle offence which his specified under POCA then the courts can find that they have obtained the benefit of “general criminal conduct” which then allows the court to undertake an enquiry beyond the normal statutory six year limitation period into all prior criminal activities.  Essentially, by specifying these offences as “lifestyle offences” we will improve the court’s ability to confiscate criminal assets and so help to undermine the economic motivation that fuels most serious organised crime.  </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Q15.  </w:t>
            </w:r>
            <w:r w:rsidRPr="00DE1E19">
              <w:rPr>
                <w:rFonts w:ascii="Arial" w:hAnsi="Arial" w:cs="Arial"/>
                <w:b/>
                <w:sz w:val="24"/>
                <w:szCs w:val="24"/>
              </w:rPr>
              <w:t>Do you agree that the proposed offences of “directing serious organised crime” and “participating in organised crime” should be specified as criminal lifestyle offences under POCA, thereby improving the court’s ability to confiscate criminal assets?</w:t>
            </w:r>
          </w:p>
        </w:tc>
      </w:tr>
    </w:tbl>
    <w:p w:rsidR="0007278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p>
    <w:p w:rsidR="00072780" w:rsidRDefault="00072780" w:rsidP="00072780">
      <w:pPr>
        <w:spacing w:before="0" w:after="0" w:line="360" w:lineRule="auto"/>
        <w:rPr>
          <w:rFonts w:ascii="Arial" w:hAnsi="Arial" w:cs="Arial"/>
          <w:color w:val="000000" w:themeColor="text1"/>
          <w:sz w:val="24"/>
          <w:szCs w:val="24"/>
        </w:rPr>
      </w:pPr>
      <w:r>
        <w:rPr>
          <w:rFonts w:ascii="Arial" w:hAnsi="Arial" w:cs="Arial"/>
          <w:color w:val="000000" w:themeColor="text1"/>
          <w:sz w:val="24"/>
          <w:szCs w:val="24"/>
        </w:rPr>
        <w:t>3.30</w:t>
      </w:r>
      <w:r w:rsidRPr="00ED7EF0">
        <w:rPr>
          <w:rFonts w:ascii="Arial" w:hAnsi="Arial" w:cs="Arial"/>
          <w:color w:val="000000" w:themeColor="text1"/>
          <w:sz w:val="24"/>
          <w:szCs w:val="24"/>
        </w:rPr>
        <w:tab/>
        <w:t>We also propose to add the offences of “directing serious organised crime” and “participating in organised crime” to the list of offences which can be referred to the Court of Appeal by the Director of Public Prosecutions where a sentence is considered to be unduly lenient.</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072780" w:rsidTr="00141DA3">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Q16.  Do you agree that </w:t>
            </w:r>
            <w:r w:rsidRPr="00DE1E19">
              <w:rPr>
                <w:rFonts w:ascii="Arial" w:hAnsi="Arial" w:cs="Arial"/>
                <w:b/>
                <w:sz w:val="24"/>
                <w:szCs w:val="24"/>
              </w:rPr>
              <w:t xml:space="preserve">the offences of “directing serious organised crime” and “participating in organised crime” </w:t>
            </w:r>
            <w:r>
              <w:rPr>
                <w:rFonts w:ascii="Arial" w:hAnsi="Arial" w:cs="Arial"/>
                <w:b/>
                <w:sz w:val="24"/>
                <w:szCs w:val="24"/>
              </w:rPr>
              <w:t xml:space="preserve">should be added </w:t>
            </w:r>
            <w:r w:rsidRPr="00DE1E19">
              <w:rPr>
                <w:rFonts w:ascii="Arial" w:hAnsi="Arial" w:cs="Arial"/>
                <w:b/>
                <w:sz w:val="24"/>
                <w:szCs w:val="24"/>
              </w:rPr>
              <w:t xml:space="preserve">to the list of offences which can be referred to the Court of Appeal by the Director of Public Prosecutions where a sentence is </w:t>
            </w:r>
            <w:r>
              <w:rPr>
                <w:rFonts w:ascii="Arial" w:hAnsi="Arial" w:cs="Arial"/>
                <w:b/>
                <w:sz w:val="24"/>
                <w:szCs w:val="24"/>
              </w:rPr>
              <w:t>considered to be unduly lenient?</w:t>
            </w:r>
          </w:p>
        </w:tc>
      </w:tr>
    </w:tbl>
    <w:p w:rsidR="00072780" w:rsidRDefault="00072780" w:rsidP="00072780">
      <w:pPr>
        <w:spacing w:line="360" w:lineRule="auto"/>
        <w:rPr>
          <w:rFonts w:ascii="Arial" w:hAnsi="Arial" w:cs="Arial"/>
          <w:color w:val="000000" w:themeColor="text1"/>
          <w:sz w:val="24"/>
          <w:szCs w:val="24"/>
        </w:rPr>
      </w:pPr>
    </w:p>
    <w:p w:rsidR="00072780" w:rsidRDefault="00072780" w:rsidP="00072780">
      <w:pPr>
        <w:spacing w:line="360" w:lineRule="auto"/>
        <w:rPr>
          <w:rFonts w:ascii="Arial" w:hAnsi="Arial" w:cs="Arial"/>
          <w:color w:val="000000" w:themeColor="text1"/>
          <w:sz w:val="24"/>
          <w:szCs w:val="24"/>
        </w:rPr>
      </w:pPr>
    </w:p>
    <w:p w:rsidR="00072780" w:rsidRDefault="00072780" w:rsidP="00072780">
      <w:pPr>
        <w:rPr>
          <w:rFonts w:ascii="Arial" w:hAnsi="Arial" w:cs="Arial"/>
          <w:b/>
          <w:color w:val="44546A" w:themeColor="text2"/>
          <w:sz w:val="40"/>
          <w:szCs w:val="40"/>
        </w:rPr>
      </w:pPr>
    </w:p>
    <w:p w:rsidR="00072780" w:rsidRDefault="00072780" w:rsidP="00072780">
      <w:pPr>
        <w:rPr>
          <w:rFonts w:ascii="Arial" w:hAnsi="Arial" w:cs="Arial"/>
          <w:b/>
          <w:color w:val="44546A" w:themeColor="text2"/>
          <w:sz w:val="40"/>
          <w:szCs w:val="40"/>
        </w:rPr>
      </w:pPr>
      <w:r>
        <w:rPr>
          <w:rFonts w:ascii="Arial" w:hAnsi="Arial" w:cs="Arial"/>
          <w:b/>
          <w:color w:val="44546A" w:themeColor="text2"/>
          <w:sz w:val="40"/>
          <w:szCs w:val="40"/>
        </w:rPr>
        <w:br w:type="page"/>
      </w:r>
    </w:p>
    <w:p w:rsidR="00072780" w:rsidRDefault="00072780" w:rsidP="00072780">
      <w:pPr>
        <w:spacing w:line="360" w:lineRule="auto"/>
        <w:jc w:val="right"/>
        <w:rPr>
          <w:rFonts w:ascii="Arial" w:hAnsi="Arial" w:cs="Arial"/>
          <w:b/>
          <w:color w:val="44546A" w:themeColor="text2"/>
          <w:sz w:val="40"/>
          <w:szCs w:val="40"/>
        </w:rPr>
      </w:pPr>
      <w:r w:rsidRPr="00545A3A">
        <w:rPr>
          <w:rFonts w:ascii="Arial" w:hAnsi="Arial" w:cs="Arial"/>
          <w:b/>
          <w:color w:val="44546A" w:themeColor="text2"/>
          <w:sz w:val="40"/>
          <w:szCs w:val="40"/>
        </w:rPr>
        <w:t>Annexes</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A – Consultation Response Questionnaire</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B – Summary of serious organised crime legislation in other jurisdictions</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C – Proposed scheduled serious offences</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D – Freedom of Information Act 2000 – Confidentiality of consultations</w:t>
      </w:r>
    </w:p>
    <w:p w:rsidR="00072780" w:rsidRDefault="00072780" w:rsidP="00072780">
      <w:pPr>
        <w:spacing w:before="0" w:after="0"/>
        <w:rPr>
          <w:rFonts w:ascii="Arial" w:hAnsi="Arial" w:cs="Arial"/>
          <w:color w:val="44546A" w:themeColor="text2"/>
          <w:sz w:val="24"/>
          <w:szCs w:val="24"/>
        </w:rPr>
      </w:pPr>
      <w:r>
        <w:rPr>
          <w:rFonts w:ascii="Arial" w:hAnsi="Arial" w:cs="Arial"/>
          <w:color w:val="44546A" w:themeColor="text2"/>
          <w:sz w:val="24"/>
          <w:szCs w:val="24"/>
        </w:rPr>
        <w:t>E – Privacy Notice</w:t>
      </w:r>
    </w:p>
    <w:p w:rsidR="00072780" w:rsidRDefault="00072780" w:rsidP="00072780">
      <w:pPr>
        <w:rPr>
          <w:rFonts w:ascii="Arial" w:hAnsi="Arial" w:cs="Arial"/>
          <w:color w:val="44546A" w:themeColor="text2"/>
          <w:sz w:val="24"/>
          <w:szCs w:val="24"/>
        </w:rPr>
      </w:pPr>
      <w:r>
        <w:rPr>
          <w:rFonts w:ascii="Arial" w:hAnsi="Arial" w:cs="Arial"/>
          <w:color w:val="44546A" w:themeColor="text2"/>
          <w:sz w:val="24"/>
          <w:szCs w:val="24"/>
        </w:rPr>
        <w:br w:type="page"/>
      </w:r>
    </w:p>
    <w:p w:rsidR="00072780" w:rsidRPr="00545A3A" w:rsidRDefault="00072780" w:rsidP="00072780">
      <w:pPr>
        <w:spacing w:line="360" w:lineRule="auto"/>
        <w:jc w:val="right"/>
        <w:rPr>
          <w:rFonts w:ascii="Arial" w:hAnsi="Arial" w:cs="Arial"/>
          <w:b/>
          <w:color w:val="44546A" w:themeColor="text2"/>
          <w:sz w:val="28"/>
          <w:szCs w:val="28"/>
        </w:rPr>
      </w:pPr>
      <w:r w:rsidRPr="00545A3A">
        <w:rPr>
          <w:rFonts w:ascii="Arial" w:hAnsi="Arial" w:cs="Arial"/>
          <w:b/>
          <w:color w:val="44546A" w:themeColor="text2"/>
          <w:sz w:val="28"/>
          <w:szCs w:val="28"/>
        </w:rPr>
        <w:t>Annex A</w:t>
      </w:r>
    </w:p>
    <w:p w:rsidR="00072780" w:rsidRPr="00545A3A" w:rsidRDefault="00072780" w:rsidP="00072780">
      <w:pPr>
        <w:spacing w:before="0" w:after="0" w:line="360" w:lineRule="auto"/>
        <w:rPr>
          <w:rFonts w:ascii="Arial" w:hAnsi="Arial" w:cs="Arial"/>
          <w:b/>
          <w:color w:val="44546A" w:themeColor="text2"/>
          <w:sz w:val="28"/>
          <w:szCs w:val="28"/>
        </w:rPr>
      </w:pPr>
      <w:r w:rsidRPr="00545A3A">
        <w:rPr>
          <w:rFonts w:ascii="Arial" w:hAnsi="Arial" w:cs="Arial"/>
          <w:b/>
          <w:color w:val="44546A" w:themeColor="text2"/>
          <w:sz w:val="28"/>
          <w:szCs w:val="28"/>
        </w:rPr>
        <w:t>Consultation Response Questionnaire</w:t>
      </w:r>
    </w:p>
    <w:p w:rsidR="00072780" w:rsidRDefault="00072780" w:rsidP="00072780">
      <w:pPr>
        <w:spacing w:before="0" w:after="0" w:line="360" w:lineRule="auto"/>
        <w:rPr>
          <w:rFonts w:ascii="Arial" w:hAnsi="Arial" w:cs="Arial"/>
          <w:i/>
          <w:color w:val="44546A" w:themeColor="text2"/>
          <w:sz w:val="28"/>
          <w:szCs w:val="28"/>
        </w:rPr>
      </w:pPr>
    </w:p>
    <w:p w:rsidR="00072780" w:rsidRPr="00545A3A" w:rsidRDefault="00072780" w:rsidP="00072780">
      <w:pPr>
        <w:spacing w:before="0" w:after="0" w:line="360" w:lineRule="auto"/>
        <w:rPr>
          <w:rFonts w:ascii="Arial" w:hAnsi="Arial" w:cs="Arial"/>
          <w:i/>
          <w:color w:val="44546A" w:themeColor="text2"/>
          <w:sz w:val="28"/>
          <w:szCs w:val="28"/>
        </w:rPr>
      </w:pPr>
      <w:r w:rsidRPr="00545A3A">
        <w:rPr>
          <w:rFonts w:ascii="Arial" w:hAnsi="Arial" w:cs="Arial"/>
          <w:i/>
          <w:color w:val="44546A" w:themeColor="text2"/>
          <w:sz w:val="28"/>
          <w:szCs w:val="28"/>
        </w:rPr>
        <w:t>Definition of serious organised crime</w:t>
      </w: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 xml:space="preserve">We propose to create a statutory definition for serious organised crime, to mean crime involving two or more people acting together with one of their main purposes or activities being the commission or facilitation of a serious offence or a series of serious offences.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 xml:space="preserve">For the purposes of this legislation, we want to ensure that a serious offence means any offence under Schedule 1, Part 2 of the Serious Crime Act; Schedule 5 of the Proceeds of Crime Act 2002; or Schedule 9 of the Terrorism Act 2000 that is committed with the intention of obtaining a gain or benefit.  We propose that the legislation should include a clarification that it is not necessary for the gain or benefit to be financial in nature.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We propose to include a discretionary power to add to the list of relevant offences, by regulations, should that be considered necessary.  We are also particularly interested in views in response to this consultation as to whether there are other offences, criminal activities or regulatory breaches that should be included in the list of relevant offences.</w:t>
      </w:r>
    </w:p>
    <w:p w:rsidR="00072780" w:rsidRPr="007E3CCF" w:rsidRDefault="00072780" w:rsidP="00072780">
      <w:pPr>
        <w:spacing w:before="0" w:after="0"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1229"/>
        <w:gridCol w:w="7787"/>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 Do you support the proposal that the definition of serious organised crime should relate to </w:t>
            </w:r>
            <w:r w:rsidRPr="006310AE">
              <w:rPr>
                <w:rFonts w:ascii="Arial" w:hAnsi="Arial" w:cs="Arial"/>
                <w:b/>
                <w:sz w:val="24"/>
                <w:szCs w:val="24"/>
                <w:u w:val="single"/>
              </w:rPr>
              <w:t>TWO or more people acting together</w:t>
            </w:r>
            <w:r>
              <w:rPr>
                <w:rFonts w:ascii="Arial" w:hAnsi="Arial" w:cs="Arial"/>
                <w:b/>
                <w:sz w:val="24"/>
                <w:szCs w:val="24"/>
              </w:rPr>
              <w:t xml:space="preserve"> with one of their main purposes or activities being the commission or facilitation of a serious offence or a series of serious offences?</w:t>
            </w:r>
          </w:p>
        </w:tc>
      </w:tr>
      <w:tr w:rsidR="00072780" w:rsidTr="00141DA3">
        <w:tc>
          <w:tcPr>
            <w:tcW w:w="1229"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7"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9"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7"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2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Q2.  Do you agree with the proposed listed serious offences?  Are there other offences / activities / regulatory breaches that should fall under the proposed definition of organised crime?</w:t>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242"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30"/>
        <w:gridCol w:w="7786"/>
      </w:tblGrid>
      <w:tr w:rsidR="00072780" w:rsidTr="00141DA3">
        <w:tc>
          <w:tcPr>
            <w:tcW w:w="92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Q3.   Do you support the proposal to include a discretionary power to add to the list of relevant offences, should that be considered necessary, by regulations? </w:t>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242"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Q4.  Do you agree that the definition of organised crime should refer to the commission or facilitation of offences </w:t>
            </w:r>
            <w:r w:rsidRPr="006310AE">
              <w:rPr>
                <w:rFonts w:ascii="Arial" w:hAnsi="Arial" w:cs="Arial"/>
                <w:b/>
                <w:i/>
                <w:sz w:val="24"/>
                <w:szCs w:val="24"/>
              </w:rPr>
              <w:t>with the intention of obtaining a gain or a benefit</w:t>
            </w:r>
            <w:r>
              <w:rPr>
                <w:rFonts w:ascii="Arial" w:hAnsi="Arial" w:cs="Arial"/>
                <w:b/>
                <w:sz w:val="24"/>
                <w:szCs w:val="24"/>
              </w:rPr>
              <w:t>?</w:t>
            </w:r>
          </w:p>
          <w:p w:rsidR="00072780" w:rsidRDefault="00072780" w:rsidP="00141DA3">
            <w:pPr>
              <w:spacing w:line="360" w:lineRule="auto"/>
              <w:rPr>
                <w:rFonts w:ascii="Arial" w:hAnsi="Arial" w:cs="Arial"/>
                <w:b/>
                <w:sz w:val="24"/>
                <w:szCs w:val="24"/>
              </w:rPr>
            </w:pPr>
            <w:r>
              <w:rPr>
                <w:rFonts w:ascii="Arial" w:hAnsi="Arial" w:cs="Arial"/>
                <w:b/>
                <w:sz w:val="24"/>
                <w:szCs w:val="24"/>
              </w:rPr>
              <w:t>And should the definition include a clarification that it is not necessary for any gain or benefit to be financial in nature?</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before="0" w:after="0" w:line="360" w:lineRule="auto"/>
        <w:rPr>
          <w:rFonts w:ascii="Arial" w:hAnsi="Arial" w:cs="Arial"/>
          <w:b/>
          <w:i/>
          <w:color w:val="44546A" w:themeColor="text2"/>
          <w:sz w:val="28"/>
          <w:szCs w:val="28"/>
        </w:rPr>
      </w:pPr>
    </w:p>
    <w:p w:rsidR="00072780" w:rsidRDefault="00072780" w:rsidP="00072780">
      <w:pPr>
        <w:spacing w:before="0" w:after="0" w:line="360" w:lineRule="auto"/>
        <w:rPr>
          <w:rFonts w:ascii="Arial" w:hAnsi="Arial" w:cs="Arial"/>
          <w:b/>
          <w:i/>
          <w:color w:val="44546A" w:themeColor="text2"/>
          <w:sz w:val="28"/>
          <w:szCs w:val="28"/>
        </w:rPr>
      </w:pPr>
    </w:p>
    <w:p w:rsidR="00072780" w:rsidRPr="00545A3A" w:rsidRDefault="00072780" w:rsidP="00072780">
      <w:pPr>
        <w:spacing w:before="0" w:after="0" w:line="360" w:lineRule="auto"/>
        <w:rPr>
          <w:rFonts w:ascii="Arial" w:hAnsi="Arial" w:cs="Arial"/>
          <w:b/>
          <w:sz w:val="28"/>
          <w:szCs w:val="28"/>
        </w:rPr>
      </w:pPr>
      <w:r w:rsidRPr="00545A3A">
        <w:rPr>
          <w:rFonts w:ascii="Arial" w:hAnsi="Arial" w:cs="Arial"/>
          <w:b/>
          <w:i/>
          <w:color w:val="44546A" w:themeColor="text2"/>
          <w:sz w:val="28"/>
          <w:szCs w:val="28"/>
        </w:rPr>
        <w:t>Offence of directing serious organised crime</w:t>
      </w: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 xml:space="preserve">We propose to create an offence of </w:t>
      </w:r>
      <w:r>
        <w:rPr>
          <w:rFonts w:ascii="Arial" w:hAnsi="Arial" w:cs="Arial"/>
          <w:b/>
          <w:bCs/>
          <w:i/>
          <w:iCs/>
          <w:sz w:val="24"/>
          <w:szCs w:val="24"/>
        </w:rPr>
        <w:t>directing</w:t>
      </w:r>
      <w:r>
        <w:rPr>
          <w:rFonts w:ascii="Arial" w:hAnsi="Arial" w:cs="Arial"/>
          <w:b/>
          <w:bCs/>
          <w:sz w:val="24"/>
          <w:szCs w:val="24"/>
        </w:rPr>
        <w:t xml:space="preserve"> serious organised crime. A person would be guilty of this offence where they direct another person to participate in serious organised crime.  This is intended to criminalise behaviour where an individual has not themselves committed a ‘serious offence’ as specified under the definition of serious organised crime, but where they have directed another person or persons to do so or to participate in serious organised crime.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 xml:space="preserve">For the purposes of this offence we propose that it should not be necessary that the direction results in the commission of an offence, for the offence of directing serious organised crime to have been committed.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We also propose to clarify that, again for the purposes of this offence, the meaning of “directs” should include “controls, supervises the activities, gives an order, instruction, guidance or makes a request with respect to participating in serious organised crime.</w:t>
      </w:r>
    </w:p>
    <w:p w:rsidR="00072780" w:rsidRDefault="00072780" w:rsidP="00072780">
      <w:pPr>
        <w:spacing w:before="0" w:after="0"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Q5. Are you supportive of the overarching policy intent to create an offence of directing serious organised crime? </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p w:rsidR="00072780" w:rsidRDefault="00072780" w:rsidP="00072780">
      <w:pPr>
        <w:rPr>
          <w:rFonts w:ascii="Arial" w:hAnsi="Arial" w:cs="Arial"/>
          <w:sz w:val="24"/>
          <w:szCs w:val="24"/>
        </w:rPr>
      </w:pPr>
      <w:r>
        <w:rPr>
          <w:rFonts w:ascii="Arial" w:hAnsi="Arial" w:cs="Arial"/>
          <w:sz w:val="24"/>
          <w:szCs w:val="24"/>
        </w:rPr>
        <w:br w:type="page"/>
      </w:r>
    </w:p>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29"/>
        <w:gridCol w:w="7787"/>
      </w:tblGrid>
      <w:tr w:rsidR="00072780" w:rsidTr="00141DA3">
        <w:tc>
          <w:tcPr>
            <w:tcW w:w="92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Q6.   Do you agree with the proposal that the offence of directing serious organised crime should include a clarification that it is not necessary for any such direction to result in the commission of an offence, for the offence of directing serious organised crime to have been committed?  </w:t>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242"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before="0" w:after="0" w:line="360" w:lineRule="auto"/>
        <w:rPr>
          <w:rFonts w:ascii="Arial" w:hAnsi="Arial" w:cs="Arial"/>
          <w:sz w:val="24"/>
          <w:szCs w:val="24"/>
        </w:rPr>
      </w:pPr>
    </w:p>
    <w:p w:rsidR="00072780" w:rsidRPr="00545A3A" w:rsidRDefault="00072780" w:rsidP="00072780">
      <w:pPr>
        <w:spacing w:before="0" w:after="0" w:line="360" w:lineRule="auto"/>
        <w:rPr>
          <w:rFonts w:ascii="Arial" w:hAnsi="Arial" w:cs="Arial"/>
          <w:b/>
          <w:i/>
          <w:color w:val="44546A" w:themeColor="text2"/>
          <w:sz w:val="28"/>
          <w:szCs w:val="28"/>
        </w:rPr>
      </w:pPr>
    </w:p>
    <w:p w:rsidR="00072780" w:rsidRDefault="00072780" w:rsidP="00072780">
      <w:pPr>
        <w:spacing w:before="0" w:after="0" w:line="360" w:lineRule="auto"/>
        <w:rPr>
          <w:rFonts w:ascii="Arial" w:hAnsi="Arial" w:cs="Arial"/>
          <w:b/>
          <w:i/>
          <w:color w:val="44546A" w:themeColor="text2"/>
          <w:sz w:val="28"/>
          <w:szCs w:val="28"/>
        </w:rPr>
      </w:pP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Offence of participating in serious organised crime</w:t>
      </w: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 xml:space="preserve">We also propose to create an offence of </w:t>
      </w:r>
      <w:r>
        <w:rPr>
          <w:rFonts w:ascii="Arial" w:hAnsi="Arial" w:cs="Arial"/>
          <w:b/>
          <w:bCs/>
          <w:i/>
          <w:iCs/>
          <w:sz w:val="24"/>
          <w:szCs w:val="24"/>
        </w:rPr>
        <w:t xml:space="preserve">participating </w:t>
      </w:r>
      <w:r>
        <w:rPr>
          <w:rFonts w:ascii="Arial" w:hAnsi="Arial" w:cs="Arial"/>
          <w:b/>
          <w:bCs/>
          <w:sz w:val="24"/>
          <w:szCs w:val="24"/>
        </w:rPr>
        <w:t>in serious organised crime.</w:t>
      </w:r>
      <w:r>
        <w:rPr>
          <w:rFonts w:ascii="Arial" w:hAnsi="Arial" w:cs="Arial"/>
          <w:b/>
          <w:bCs/>
        </w:rPr>
        <w:t xml:space="preserve">  </w:t>
      </w:r>
      <w:r>
        <w:rPr>
          <w:rFonts w:ascii="Arial" w:hAnsi="Arial" w:cs="Arial"/>
          <w:b/>
          <w:bCs/>
          <w:sz w:val="24"/>
          <w:szCs w:val="24"/>
        </w:rPr>
        <w:t xml:space="preserve">A person would be guilty of this offence where they do or agree to do something that they know, suspect, or could be reasonably expected to know or suspect, is likely to enhance or facilitate the commission of serious organised crime.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We proposed to include a clarification that, for the purposes of this offence, doing, or agreeing to do something, should also include omitting, or agreeing to omit to do something. </w:t>
      </w:r>
    </w:p>
    <w:p w:rsidR="00072780" w:rsidRDefault="00072780" w:rsidP="00072780">
      <w:pPr>
        <w:spacing w:before="0" w:after="0" w:line="360" w:lineRule="auto"/>
        <w:rPr>
          <w:rFonts w:ascii="Arial" w:hAnsi="Arial" w:cs="Arial"/>
          <w:b/>
          <w:bCs/>
          <w:sz w:val="24"/>
          <w:szCs w:val="24"/>
        </w:rPr>
      </w:pPr>
    </w:p>
    <w:p w:rsidR="00072780" w:rsidRDefault="00072780" w:rsidP="00072780">
      <w:pPr>
        <w:spacing w:before="0" w:after="0" w:line="360" w:lineRule="auto"/>
        <w:rPr>
          <w:rFonts w:ascii="Arial" w:hAnsi="Arial" w:cs="Arial"/>
          <w:b/>
          <w:bCs/>
          <w:sz w:val="24"/>
          <w:szCs w:val="24"/>
        </w:rPr>
      </w:pPr>
      <w:r>
        <w:rPr>
          <w:rFonts w:ascii="Arial" w:hAnsi="Arial" w:cs="Arial"/>
          <w:b/>
          <w:bCs/>
          <w:sz w:val="24"/>
          <w:szCs w:val="24"/>
        </w:rPr>
        <w:t>In addition, we propose to include a clarification that it is not necessary to establish that the activity that has been done, or agreed to, has actually enhanced or facilitated the commission of serious organised crime.</w:t>
      </w:r>
    </w:p>
    <w:p w:rsidR="00072780" w:rsidRDefault="00072780" w:rsidP="00072780">
      <w:pPr>
        <w:rPr>
          <w:rFonts w:ascii="Arial" w:hAnsi="Arial" w:cs="Arial"/>
          <w:sz w:val="24"/>
          <w:szCs w:val="24"/>
        </w:rPr>
      </w:pPr>
      <w:r>
        <w:rPr>
          <w:rFonts w:ascii="Arial" w:hAnsi="Arial" w:cs="Arial"/>
          <w:sz w:val="24"/>
          <w:szCs w:val="24"/>
        </w:rPr>
        <w:br w:type="page"/>
      </w:r>
    </w:p>
    <w:p w:rsidR="00072780" w:rsidRDefault="00072780" w:rsidP="00072780">
      <w:pPr>
        <w:spacing w:before="0" w:after="0" w:line="360" w:lineRule="auto"/>
        <w:rPr>
          <w:rFonts w:ascii="Arial" w:hAnsi="Arial" w:cs="Arial"/>
          <w:sz w:val="24"/>
          <w:szCs w:val="24"/>
        </w:rPr>
      </w:pPr>
    </w:p>
    <w:tbl>
      <w:tblPr>
        <w:tblStyle w:val="TableGrid"/>
        <w:tblW w:w="8882" w:type="dxa"/>
        <w:tblLook w:val="04A0" w:firstRow="1" w:lastRow="0" w:firstColumn="1" w:lastColumn="0" w:noHBand="0" w:noVBand="1"/>
      </w:tblPr>
      <w:tblGrid>
        <w:gridCol w:w="1222"/>
        <w:gridCol w:w="7660"/>
      </w:tblGrid>
      <w:tr w:rsidR="00072780" w:rsidTr="00141DA3">
        <w:tc>
          <w:tcPr>
            <w:tcW w:w="888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Q7.  Are you supportive of the overarching policy intent to create a new offence of participating in serious organised crime? </w:t>
            </w:r>
          </w:p>
        </w:tc>
      </w:tr>
      <w:tr w:rsidR="00072780" w:rsidTr="00141DA3">
        <w:tc>
          <w:tcPr>
            <w:tcW w:w="122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66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66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8882"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tbl>
      <w:tblPr>
        <w:tblStyle w:val="TableGrid"/>
        <w:tblW w:w="8882" w:type="dxa"/>
        <w:tblLook w:val="04A0" w:firstRow="1" w:lastRow="0" w:firstColumn="1" w:lastColumn="0" w:noHBand="0" w:noVBand="1"/>
      </w:tblPr>
      <w:tblGrid>
        <w:gridCol w:w="8882"/>
      </w:tblGrid>
      <w:tr w:rsidR="00072780" w:rsidTr="00141DA3">
        <w:tc>
          <w:tcPr>
            <w:tcW w:w="888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Q8.   Do you agree with policy intent that a person should be guilty of this offence where they ‘do’ or ‘agree to do’ something that they know, suspect, or could be reasonably expected to know or suspect, is likely to enhance or facilitate the commission of serious organised crime?  </w:t>
            </w:r>
          </w:p>
        </w:tc>
      </w:tr>
      <w:tr w:rsidR="00072780" w:rsidTr="00141DA3">
        <w:tc>
          <w:tcPr>
            <w:tcW w:w="888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r>
      <w:tr w:rsidR="00072780" w:rsidTr="00141DA3">
        <w:tc>
          <w:tcPr>
            <w:tcW w:w="888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r>
      <w:tr w:rsidR="00072780" w:rsidTr="00141DA3">
        <w:tc>
          <w:tcPr>
            <w:tcW w:w="8882" w:type="dxa"/>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29"/>
        <w:gridCol w:w="7787"/>
      </w:tblGrid>
      <w:tr w:rsidR="00072780" w:rsidTr="00141DA3">
        <w:tc>
          <w:tcPr>
            <w:tcW w:w="92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Q9.  Do you agree that it should not be the necessary to establish that the action in question (done or agreed to) has actually </w:t>
            </w:r>
            <w:r w:rsidRPr="00B6171A">
              <w:rPr>
                <w:rFonts w:ascii="Arial" w:hAnsi="Arial" w:cs="Arial"/>
                <w:b/>
                <w:sz w:val="24"/>
                <w:szCs w:val="24"/>
              </w:rPr>
              <w:t xml:space="preserve">enhanced or facilitated the commission of </w:t>
            </w:r>
            <w:r>
              <w:rPr>
                <w:rFonts w:ascii="Arial" w:hAnsi="Arial" w:cs="Arial"/>
                <w:b/>
                <w:sz w:val="24"/>
                <w:szCs w:val="24"/>
              </w:rPr>
              <w:t xml:space="preserve">serious </w:t>
            </w:r>
            <w:r w:rsidRPr="00B6171A">
              <w:rPr>
                <w:rFonts w:ascii="Arial" w:hAnsi="Arial" w:cs="Arial"/>
                <w:b/>
                <w:sz w:val="24"/>
                <w:szCs w:val="24"/>
              </w:rPr>
              <w:t>organised crime, for the offence of participating in serious organised crime to have been committed.</w:t>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42"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8000"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242"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line="360" w:lineRule="auto"/>
        <w:rPr>
          <w:rFonts w:ascii="Arial" w:hAnsi="Arial" w:cs="Arial"/>
          <w:color w:val="44546A" w:themeColor="text2"/>
          <w:sz w:val="24"/>
          <w:szCs w:val="24"/>
        </w:rPr>
      </w:pPr>
    </w:p>
    <w:p w:rsidR="00072780" w:rsidRPr="00545A3A" w:rsidRDefault="00072780" w:rsidP="00072780">
      <w:pPr>
        <w:spacing w:before="0" w:after="0" w:line="360" w:lineRule="auto"/>
        <w:rPr>
          <w:rFonts w:ascii="Arial" w:hAnsi="Arial" w:cs="Arial"/>
          <w:b/>
          <w:i/>
          <w:color w:val="44546A" w:themeColor="text2"/>
          <w:sz w:val="28"/>
          <w:szCs w:val="28"/>
        </w:rPr>
      </w:pPr>
      <w:r w:rsidRPr="00545A3A">
        <w:rPr>
          <w:rFonts w:ascii="Arial" w:hAnsi="Arial" w:cs="Arial"/>
          <w:b/>
          <w:i/>
          <w:color w:val="44546A" w:themeColor="text2"/>
          <w:sz w:val="28"/>
          <w:szCs w:val="28"/>
        </w:rPr>
        <w:t>Offences aggravated by serious organised crime</w:t>
      </w:r>
    </w:p>
    <w:p w:rsidR="00072780" w:rsidRPr="00545A3A" w:rsidRDefault="00072780" w:rsidP="00072780">
      <w:pPr>
        <w:spacing w:before="0" w:after="0" w:line="360" w:lineRule="auto"/>
        <w:rPr>
          <w:rFonts w:ascii="Arial" w:hAnsi="Arial" w:cs="Arial"/>
          <w:b/>
          <w:bCs/>
          <w:sz w:val="24"/>
          <w:szCs w:val="24"/>
        </w:rPr>
      </w:pPr>
      <w:r w:rsidRPr="00545A3A">
        <w:rPr>
          <w:rFonts w:ascii="Arial" w:hAnsi="Arial" w:cs="Arial"/>
          <w:b/>
          <w:bCs/>
          <w:sz w:val="24"/>
          <w:szCs w:val="24"/>
        </w:rPr>
        <w:t xml:space="preserve">We propose to make provision so that, where an offence is committed as part of, or in furtherance of serious organised crime, then, for the purposes of determining the sentence, this should be treated as an aggravating factor.  This will provide the court with the opportunity to reflect the serious nature of harm caused by organised crime associated with the offence in the sentence. </w:t>
      </w:r>
    </w:p>
    <w:p w:rsidR="00072780" w:rsidRDefault="00072780" w:rsidP="00072780">
      <w:pPr>
        <w:spacing w:before="0"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Q10.  Do you agree that we should make provision for offences aggravated by connection with serious organised crime?</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after="0" w:line="360" w:lineRule="auto"/>
        <w:rPr>
          <w:rFonts w:ascii="Arial" w:hAnsi="Arial" w:cs="Arial"/>
          <w:sz w:val="24"/>
          <w:szCs w:val="24"/>
        </w:rPr>
      </w:pPr>
    </w:p>
    <w:p w:rsidR="00072780" w:rsidRDefault="00072780" w:rsidP="00072780">
      <w:pPr>
        <w:rPr>
          <w:rFonts w:ascii="Arial" w:hAnsi="Arial" w:cs="Arial"/>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Q11.  Do you agree that there should be recording requirements on the courts?</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rPr>
          <w:rFonts w:ascii="Arial" w:hAnsi="Arial" w:cs="Arial"/>
          <w:sz w:val="24"/>
          <w:szCs w:val="24"/>
        </w:rPr>
      </w:pPr>
    </w:p>
    <w:p w:rsidR="00072780" w:rsidRDefault="00072780" w:rsidP="00072780">
      <w:pPr>
        <w:rPr>
          <w:rFonts w:ascii="Arial" w:hAnsi="Arial" w:cs="Arial"/>
          <w:sz w:val="24"/>
          <w:szCs w:val="24"/>
        </w:rPr>
      </w:pPr>
    </w:p>
    <w:p w:rsidR="00072780" w:rsidRDefault="00072780" w:rsidP="00072780">
      <w:pPr>
        <w:rPr>
          <w:rFonts w:ascii="Arial" w:hAnsi="Arial" w:cs="Arial"/>
          <w:b/>
          <w:color w:val="44546A" w:themeColor="text2"/>
          <w:sz w:val="28"/>
          <w:szCs w:val="28"/>
        </w:rPr>
      </w:pPr>
      <w:r>
        <w:rPr>
          <w:rFonts w:ascii="Arial" w:hAnsi="Arial" w:cs="Arial"/>
          <w:b/>
          <w:color w:val="44546A" w:themeColor="text2"/>
          <w:sz w:val="28"/>
          <w:szCs w:val="28"/>
        </w:rPr>
        <w:br w:type="page"/>
      </w:r>
    </w:p>
    <w:p w:rsidR="00072780" w:rsidRPr="00DE1E19" w:rsidRDefault="00072780" w:rsidP="00072780">
      <w:pPr>
        <w:spacing w:line="360" w:lineRule="auto"/>
        <w:rPr>
          <w:rFonts w:ascii="Arial" w:hAnsi="Arial" w:cs="Arial"/>
          <w:b/>
          <w:color w:val="44546A" w:themeColor="text2"/>
          <w:sz w:val="28"/>
          <w:szCs w:val="28"/>
        </w:rPr>
      </w:pPr>
      <w:r w:rsidRPr="00DE1E19">
        <w:rPr>
          <w:rFonts w:ascii="Arial" w:hAnsi="Arial" w:cs="Arial"/>
          <w:b/>
          <w:color w:val="44546A" w:themeColor="text2"/>
          <w:sz w:val="28"/>
          <w:szCs w:val="28"/>
        </w:rPr>
        <w:t>Sentencing</w:t>
      </w:r>
    </w:p>
    <w:p w:rsidR="00072780" w:rsidRPr="00DE1E19" w:rsidRDefault="00072780" w:rsidP="00072780">
      <w:pPr>
        <w:spacing w:before="0" w:after="0" w:line="360" w:lineRule="auto"/>
        <w:rPr>
          <w:rFonts w:ascii="Arial" w:hAnsi="Arial" w:cs="Arial"/>
          <w:b/>
          <w:bCs/>
          <w:sz w:val="24"/>
          <w:szCs w:val="24"/>
        </w:rPr>
      </w:pPr>
      <w:r w:rsidRPr="00DE1E19">
        <w:rPr>
          <w:rFonts w:ascii="Arial" w:hAnsi="Arial" w:cs="Arial"/>
          <w:b/>
          <w:bCs/>
          <w:sz w:val="24"/>
          <w:szCs w:val="24"/>
        </w:rPr>
        <w:t>We are proposing that the sentencing framework associated with these proposed offences should reflect the serious nature and impact of organised criminality.  To this end we propose:</w:t>
      </w:r>
    </w:p>
    <w:p w:rsidR="00072780" w:rsidRPr="00DE1E19" w:rsidRDefault="00072780" w:rsidP="00072780">
      <w:pPr>
        <w:pStyle w:val="ListParagraph"/>
        <w:numPr>
          <w:ilvl w:val="0"/>
          <w:numId w:val="41"/>
        </w:numPr>
        <w:spacing w:line="360" w:lineRule="auto"/>
        <w:rPr>
          <w:rFonts w:ascii="Arial" w:eastAsiaTheme="minorEastAsia" w:hAnsi="Arial" w:cs="Arial"/>
          <w:b/>
          <w:bCs/>
        </w:rPr>
      </w:pPr>
      <w:r w:rsidRPr="00DE1E19">
        <w:rPr>
          <w:rFonts w:ascii="Arial" w:eastAsiaTheme="minorEastAsia" w:hAnsi="Arial" w:cs="Arial"/>
          <w:b/>
          <w:bCs/>
        </w:rPr>
        <w:t>a maximum tariff of 14 years for the proposed offence of directing serious organised crime; and</w:t>
      </w:r>
    </w:p>
    <w:p w:rsidR="00072780" w:rsidRPr="00DE1E19" w:rsidRDefault="00072780" w:rsidP="00072780">
      <w:pPr>
        <w:pStyle w:val="ListParagraph"/>
        <w:numPr>
          <w:ilvl w:val="0"/>
          <w:numId w:val="41"/>
        </w:numPr>
        <w:spacing w:line="360" w:lineRule="auto"/>
        <w:rPr>
          <w:rFonts w:ascii="Arial" w:eastAsiaTheme="minorEastAsia" w:hAnsi="Arial" w:cs="Arial"/>
          <w:b/>
          <w:bCs/>
        </w:rPr>
      </w:pPr>
      <w:r w:rsidRPr="00DE1E19">
        <w:rPr>
          <w:rFonts w:ascii="Arial" w:eastAsiaTheme="minorEastAsia" w:hAnsi="Arial" w:cs="Arial"/>
          <w:b/>
          <w:bCs/>
        </w:rPr>
        <w:t>a maximum tariff of ten years for the proposed offence of participating in serious organised crime.</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Q12.  Do you agree that</w:t>
            </w:r>
            <w:r>
              <w:t xml:space="preserve"> </w:t>
            </w:r>
            <w:r w:rsidRPr="00DE1E19">
              <w:rPr>
                <w:rFonts w:ascii="Arial" w:hAnsi="Arial" w:cs="Arial"/>
                <w:b/>
                <w:sz w:val="24"/>
                <w:szCs w:val="24"/>
              </w:rPr>
              <w:t>a maximum tariff of 14 years for the proposed offence of directing serious organised crime</w:t>
            </w:r>
            <w:r>
              <w:rPr>
                <w:rFonts w:ascii="Arial" w:hAnsi="Arial" w:cs="Arial"/>
                <w:b/>
                <w:sz w:val="24"/>
                <w:szCs w:val="24"/>
              </w:rPr>
              <w:t xml:space="preserve"> is appropriate?</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Q13.  Do you agree that</w:t>
            </w:r>
            <w:r>
              <w:t xml:space="preserve"> </w:t>
            </w:r>
            <w:r w:rsidRPr="00DE1E19">
              <w:rPr>
                <w:rFonts w:ascii="Arial" w:hAnsi="Arial" w:cs="Arial"/>
                <w:b/>
                <w:sz w:val="24"/>
                <w:szCs w:val="24"/>
              </w:rPr>
              <w:t xml:space="preserve">a maximum tariff of </w:t>
            </w:r>
            <w:r>
              <w:rPr>
                <w:rFonts w:ascii="Arial" w:hAnsi="Arial" w:cs="Arial"/>
                <w:b/>
                <w:sz w:val="24"/>
                <w:szCs w:val="24"/>
              </w:rPr>
              <w:t>ten</w:t>
            </w:r>
            <w:r w:rsidRPr="00DE1E19">
              <w:rPr>
                <w:rFonts w:ascii="Arial" w:hAnsi="Arial" w:cs="Arial"/>
                <w:b/>
                <w:sz w:val="24"/>
                <w:szCs w:val="24"/>
              </w:rPr>
              <w:t xml:space="preserve"> years for the proposed offence of participating in serious organised crime</w:t>
            </w:r>
            <w:r>
              <w:rPr>
                <w:rFonts w:ascii="Arial" w:hAnsi="Arial" w:cs="Arial"/>
                <w:b/>
                <w:sz w:val="24"/>
                <w:szCs w:val="24"/>
              </w:rPr>
              <w:t xml:space="preserve"> is appropriate?</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before="0" w:after="0" w:line="360" w:lineRule="auto"/>
        <w:rPr>
          <w:rFonts w:ascii="Arial" w:hAnsi="Arial" w:cs="Arial"/>
          <w:color w:val="000000" w:themeColor="text1"/>
          <w:sz w:val="24"/>
          <w:szCs w:val="24"/>
        </w:rPr>
      </w:pPr>
    </w:p>
    <w:p w:rsidR="00072780" w:rsidRDefault="00072780" w:rsidP="00072780">
      <w:pPr>
        <w:spacing w:before="0" w:after="0" w:line="360" w:lineRule="auto"/>
        <w:rPr>
          <w:rFonts w:ascii="Arial" w:hAnsi="Arial" w:cs="Arial"/>
          <w:color w:val="000000" w:themeColor="text1"/>
          <w:sz w:val="24"/>
          <w:szCs w:val="24"/>
        </w:rPr>
      </w:pPr>
    </w:p>
    <w:p w:rsidR="00072780" w:rsidRDefault="00072780" w:rsidP="00072780">
      <w:pPr>
        <w:spacing w:before="0" w:after="0" w:line="360" w:lineRule="auto"/>
        <w:rPr>
          <w:rFonts w:ascii="Arial" w:hAnsi="Arial" w:cs="Arial"/>
          <w:color w:val="000000" w:themeColor="text1"/>
          <w:sz w:val="24"/>
          <w:szCs w:val="24"/>
        </w:rPr>
      </w:pPr>
    </w:p>
    <w:p w:rsidR="00072780" w:rsidRDefault="00072780" w:rsidP="00072780">
      <w:pPr>
        <w:spacing w:before="0" w:after="0" w:line="360" w:lineRule="auto"/>
        <w:rPr>
          <w:rFonts w:ascii="Arial" w:hAnsi="Arial" w:cs="Arial"/>
          <w:color w:val="000000" w:themeColor="text1"/>
          <w:sz w:val="24"/>
          <w:szCs w:val="24"/>
        </w:rPr>
      </w:pPr>
    </w:p>
    <w:p w:rsidR="00072780" w:rsidRPr="00ED7EF0" w:rsidRDefault="00072780" w:rsidP="00072780">
      <w:pPr>
        <w:spacing w:before="0" w:after="0" w:line="360" w:lineRule="auto"/>
        <w:rPr>
          <w:rFonts w:ascii="Arial" w:hAnsi="Arial" w:cs="Arial"/>
          <w:color w:val="000000" w:themeColor="text1"/>
          <w:sz w:val="24"/>
          <w:szCs w:val="24"/>
        </w:rPr>
      </w:pPr>
    </w:p>
    <w:p w:rsidR="00072780" w:rsidRPr="001307AA" w:rsidRDefault="00072780" w:rsidP="00072780">
      <w:pPr>
        <w:spacing w:line="360" w:lineRule="auto"/>
        <w:rPr>
          <w:rFonts w:ascii="Arial" w:hAnsi="Arial" w:cs="Arial"/>
          <w:b/>
          <w:bCs/>
          <w:color w:val="000000"/>
          <w:sz w:val="24"/>
          <w:szCs w:val="24"/>
        </w:rPr>
      </w:pPr>
      <w:r>
        <w:rPr>
          <w:rFonts w:ascii="Arial" w:hAnsi="Arial" w:cs="Arial"/>
          <w:b/>
          <w:bCs/>
          <w:color w:val="000000"/>
          <w:sz w:val="24"/>
          <w:szCs w:val="24"/>
        </w:rPr>
        <w:t>We propose that the offences should be specified as Serious Offences under Schedule 1 to the Criminal Justice (Northern Ireland) Order 2008 with the effect that, where the court was satisfied that an individual convicted of these offences was dangerous, he or she could receive a sentence for public protection, either a discretionary life sentence, an indeterminate sentence, or an extended custodial sentence.  These public protection sentences also have associated release arrangements, including supervision in the community on release (on licence).</w:t>
      </w: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Q14.  Do you agree that </w:t>
            </w:r>
            <w:r w:rsidRPr="00DE1E19">
              <w:rPr>
                <w:rFonts w:ascii="Arial" w:hAnsi="Arial" w:cs="Arial"/>
                <w:b/>
                <w:sz w:val="24"/>
                <w:szCs w:val="24"/>
              </w:rPr>
              <w:t xml:space="preserve">the proposed offences of “directing serious organised crime” and “participating in organised crime” </w:t>
            </w:r>
            <w:r>
              <w:rPr>
                <w:rFonts w:ascii="Arial" w:hAnsi="Arial" w:cs="Arial"/>
                <w:b/>
                <w:sz w:val="24"/>
                <w:szCs w:val="24"/>
              </w:rPr>
              <w:t xml:space="preserve">should be specified as </w:t>
            </w:r>
            <w:r w:rsidRPr="00407483">
              <w:rPr>
                <w:rFonts w:ascii="Arial" w:hAnsi="Arial" w:cs="Arial"/>
                <w:b/>
                <w:sz w:val="24"/>
                <w:szCs w:val="24"/>
              </w:rPr>
              <w:t>Serious Offences under Schedule 1 to the Criminal Justic</w:t>
            </w:r>
            <w:r>
              <w:rPr>
                <w:rFonts w:ascii="Arial" w:hAnsi="Arial" w:cs="Arial"/>
                <w:b/>
                <w:sz w:val="24"/>
                <w:szCs w:val="24"/>
              </w:rPr>
              <w:t>e (Northern Ireland) Order 2008?</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p>
    <w:p w:rsidR="00072780" w:rsidRPr="00DE1E19" w:rsidRDefault="00072780" w:rsidP="00072780">
      <w:pPr>
        <w:spacing w:before="0" w:after="0" w:line="360" w:lineRule="auto"/>
        <w:rPr>
          <w:rFonts w:ascii="Arial" w:hAnsi="Arial" w:cs="Arial"/>
          <w:b/>
          <w:color w:val="000000" w:themeColor="text1"/>
          <w:sz w:val="24"/>
          <w:szCs w:val="24"/>
        </w:rPr>
      </w:pPr>
      <w:r w:rsidRPr="00DE1E19">
        <w:rPr>
          <w:rFonts w:ascii="Arial" w:hAnsi="Arial" w:cs="Arial"/>
          <w:b/>
          <w:color w:val="000000" w:themeColor="text1"/>
          <w:sz w:val="24"/>
          <w:szCs w:val="24"/>
        </w:rPr>
        <w:t xml:space="preserve">We propose that the proposed offences of “directing serious organised crime” and “participating in organised crime” should be specified as criminal lifestyle offences under POCA.  By specifying these offences as “lifestyle offences” we will improve the court’s ability to confiscate criminal assets and so help to undermine the economic motivation that fuels most serious organised crime.  </w:t>
      </w:r>
    </w:p>
    <w:p w:rsidR="00072780" w:rsidRDefault="00072780" w:rsidP="00072780">
      <w:pPr>
        <w:spacing w:before="0" w:after="0" w:line="36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Q15.  </w:t>
            </w:r>
            <w:r w:rsidRPr="00DE1E19">
              <w:rPr>
                <w:rFonts w:ascii="Arial" w:hAnsi="Arial" w:cs="Arial"/>
                <w:b/>
                <w:sz w:val="24"/>
                <w:szCs w:val="24"/>
              </w:rPr>
              <w:t>Do you agree that the proposed offences of “directing serious organised crime” and “participating in organised crime” should be specified as criminal lifestyle offences under POCA, thereby improving the court’s ability to confiscate criminal assets?</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spacing w:before="0" w:after="0" w:line="360" w:lineRule="auto"/>
        <w:rPr>
          <w:rFonts w:ascii="Arial" w:hAnsi="Arial" w:cs="Arial"/>
          <w:color w:val="000000" w:themeColor="text1"/>
          <w:sz w:val="24"/>
          <w:szCs w:val="24"/>
        </w:rPr>
      </w:pPr>
    </w:p>
    <w:p w:rsidR="00072780" w:rsidRPr="00DE1E19" w:rsidRDefault="00072780" w:rsidP="00072780">
      <w:pPr>
        <w:spacing w:before="0" w:after="0" w:line="360" w:lineRule="auto"/>
        <w:rPr>
          <w:rFonts w:ascii="Arial" w:hAnsi="Arial" w:cs="Arial"/>
          <w:b/>
          <w:color w:val="000000" w:themeColor="text1"/>
          <w:sz w:val="24"/>
          <w:szCs w:val="24"/>
        </w:rPr>
      </w:pPr>
    </w:p>
    <w:p w:rsidR="00072780" w:rsidRDefault="00072780" w:rsidP="00072780">
      <w:pPr>
        <w:spacing w:before="0" w:after="0" w:line="360" w:lineRule="auto"/>
        <w:rPr>
          <w:rFonts w:ascii="Arial" w:hAnsi="Arial" w:cs="Arial"/>
          <w:b/>
          <w:color w:val="000000" w:themeColor="text1"/>
          <w:sz w:val="24"/>
          <w:szCs w:val="24"/>
        </w:rPr>
      </w:pPr>
      <w:r w:rsidRPr="00DE1E19">
        <w:rPr>
          <w:rFonts w:ascii="Arial" w:hAnsi="Arial" w:cs="Arial"/>
          <w:b/>
          <w:color w:val="000000" w:themeColor="text1"/>
          <w:sz w:val="24"/>
          <w:szCs w:val="24"/>
        </w:rPr>
        <w:t>We also propose to add the offences of “directing serious organised crime” and “participating in organised crime” to the list of offences which can be referred to the Court of Appeal by the Director of Public Prosecutions where a sentence is considered to be unduly lenient.</w:t>
      </w:r>
    </w:p>
    <w:p w:rsidR="00072780" w:rsidRPr="007E3CCF" w:rsidRDefault="00072780" w:rsidP="00072780">
      <w:pPr>
        <w:spacing w:before="0" w:after="0" w:line="36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Q16.  Do you agree that </w:t>
            </w:r>
            <w:r w:rsidRPr="00DE1E19">
              <w:rPr>
                <w:rFonts w:ascii="Arial" w:hAnsi="Arial" w:cs="Arial"/>
                <w:b/>
                <w:sz w:val="24"/>
                <w:szCs w:val="24"/>
              </w:rPr>
              <w:t xml:space="preserve">the offences of “directing serious organised crime” and “participating in organised crime” </w:t>
            </w:r>
            <w:r>
              <w:rPr>
                <w:rFonts w:ascii="Arial" w:hAnsi="Arial" w:cs="Arial"/>
                <w:b/>
                <w:sz w:val="24"/>
                <w:szCs w:val="24"/>
              </w:rPr>
              <w:t xml:space="preserve">should be added </w:t>
            </w:r>
            <w:r w:rsidRPr="00DE1E19">
              <w:rPr>
                <w:rFonts w:ascii="Arial" w:hAnsi="Arial" w:cs="Arial"/>
                <w:b/>
                <w:sz w:val="24"/>
                <w:szCs w:val="24"/>
              </w:rPr>
              <w:t xml:space="preserve">to the list of offences which can be referred to the Court of Appeal by the Director of Public Prosecutions where a sentence is </w:t>
            </w:r>
            <w:r>
              <w:rPr>
                <w:rFonts w:ascii="Arial" w:hAnsi="Arial" w:cs="Arial"/>
                <w:b/>
                <w:sz w:val="24"/>
                <w:szCs w:val="24"/>
              </w:rPr>
              <w:t>considered to be unduly lenient?</w:t>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Other comments:</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rPr>
          <w:rFonts w:ascii="Arial" w:hAnsi="Arial" w:cs="Arial"/>
          <w:i/>
          <w:color w:val="44546A" w:themeColor="text2"/>
          <w:sz w:val="24"/>
          <w:szCs w:val="24"/>
        </w:rPr>
      </w:pPr>
    </w:p>
    <w:tbl>
      <w:tblPr>
        <w:tblStyle w:val="TableGrid"/>
        <w:tblW w:w="0" w:type="auto"/>
        <w:tblLook w:val="04A0" w:firstRow="1" w:lastRow="0" w:firstColumn="1" w:lastColumn="0" w:noHBand="0" w:noVBand="1"/>
      </w:tblPr>
      <w:tblGrid>
        <w:gridCol w:w="1228"/>
        <w:gridCol w:w="7788"/>
      </w:tblGrid>
      <w:tr w:rsidR="00072780" w:rsidTr="00141DA3">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2780" w:rsidRDefault="00072780" w:rsidP="00141DA3">
            <w:pPr>
              <w:spacing w:line="360" w:lineRule="auto"/>
              <w:rPr>
                <w:rFonts w:ascii="Arial" w:hAnsi="Arial" w:cs="Arial"/>
                <w:b/>
                <w:sz w:val="24"/>
                <w:szCs w:val="24"/>
              </w:rPr>
            </w:pPr>
            <w:r>
              <w:rPr>
                <w:rFonts w:ascii="Arial" w:hAnsi="Arial" w:cs="Arial"/>
                <w:b/>
                <w:sz w:val="24"/>
                <w:szCs w:val="24"/>
              </w:rPr>
              <w:t xml:space="preserve">Q17.  Do you have any </w:t>
            </w:r>
            <w:r w:rsidRPr="00DE1E19">
              <w:rPr>
                <w:rFonts w:ascii="Arial" w:hAnsi="Arial" w:cs="Arial"/>
                <w:b/>
                <w:sz w:val="24"/>
                <w:szCs w:val="24"/>
              </w:rPr>
              <w:t>other</w:t>
            </w:r>
            <w:r>
              <w:rPr>
                <w:rFonts w:ascii="Arial" w:hAnsi="Arial" w:cs="Arial"/>
                <w:b/>
                <w:sz w:val="24"/>
                <w:szCs w:val="24"/>
              </w:rPr>
              <w:t xml:space="preserve"> comments that you would like to record in respect of this consultation?</w:t>
            </w:r>
          </w:p>
          <w:p w:rsidR="00072780" w:rsidRDefault="00072780" w:rsidP="00141DA3">
            <w:pPr>
              <w:spacing w:line="360" w:lineRule="auto"/>
              <w:rPr>
                <w:rFonts w:ascii="Arial" w:hAnsi="Arial" w:cs="Arial"/>
                <w:b/>
                <w:sz w:val="24"/>
                <w:szCs w:val="24"/>
              </w:rPr>
            </w:pP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Yes</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122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t>No</w:t>
            </w:r>
          </w:p>
        </w:tc>
        <w:tc>
          <w:tcPr>
            <w:tcW w:w="7788" w:type="dxa"/>
            <w:tcBorders>
              <w:top w:val="single" w:sz="4" w:space="0" w:color="auto"/>
              <w:left w:val="single" w:sz="4" w:space="0" w:color="auto"/>
              <w:bottom w:val="single" w:sz="4" w:space="0" w:color="auto"/>
              <w:right w:val="single" w:sz="4" w:space="0" w:color="auto"/>
            </w:tcBorders>
            <w:hideMark/>
          </w:tcPr>
          <w:p w:rsidR="00072780" w:rsidRDefault="00072780" w:rsidP="00141DA3">
            <w:pPr>
              <w:spacing w:line="360" w:lineRule="auto"/>
              <w:rPr>
                <w:rFonts w:ascii="Arial" w:hAnsi="Arial" w:cs="Arial"/>
                <w:b/>
                <w:sz w:val="24"/>
                <w:szCs w:val="24"/>
              </w:rPr>
            </w:pPr>
            <w:r>
              <w:rPr>
                <w:rFonts w:ascii="Arial" w:hAnsi="Arial" w:cs="Arial"/>
                <w:b/>
                <w:sz w:val="24"/>
                <w:szCs w:val="24"/>
              </w:rPr>
              <w:sym w:font="Symbol" w:char="F07F"/>
            </w:r>
          </w:p>
        </w:tc>
      </w:tr>
      <w:tr w:rsidR="00072780" w:rsidTr="00141DA3">
        <w:tc>
          <w:tcPr>
            <w:tcW w:w="9016" w:type="dxa"/>
            <w:gridSpan w:val="2"/>
            <w:tcBorders>
              <w:top w:val="single" w:sz="4" w:space="0" w:color="auto"/>
              <w:left w:val="single" w:sz="4" w:space="0" w:color="auto"/>
              <w:bottom w:val="single" w:sz="4" w:space="0" w:color="auto"/>
              <w:right w:val="single" w:sz="4" w:space="0" w:color="auto"/>
            </w:tcBorders>
          </w:tcPr>
          <w:p w:rsidR="00072780" w:rsidRDefault="00072780" w:rsidP="00141DA3">
            <w:pPr>
              <w:spacing w:line="360" w:lineRule="auto"/>
              <w:rPr>
                <w:rFonts w:ascii="Arial" w:hAnsi="Arial" w:cs="Arial"/>
                <w:b/>
                <w:sz w:val="24"/>
                <w:szCs w:val="24"/>
              </w:rPr>
            </w:pPr>
            <w:r>
              <w:rPr>
                <w:rFonts w:ascii="Arial" w:hAnsi="Arial" w:cs="Arial"/>
                <w:b/>
                <w:sz w:val="24"/>
                <w:szCs w:val="24"/>
              </w:rPr>
              <w:t>Reason for your response:</w:t>
            </w: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p w:rsidR="00072780" w:rsidRDefault="00072780" w:rsidP="00141DA3">
            <w:pPr>
              <w:spacing w:line="360" w:lineRule="auto"/>
              <w:rPr>
                <w:rFonts w:ascii="Arial" w:hAnsi="Arial" w:cs="Arial"/>
                <w:b/>
                <w:sz w:val="24"/>
                <w:szCs w:val="24"/>
              </w:rPr>
            </w:pPr>
          </w:p>
        </w:tc>
      </w:tr>
    </w:tbl>
    <w:p w:rsidR="00072780" w:rsidRDefault="00072780" w:rsidP="00072780">
      <w:pPr>
        <w:rPr>
          <w:rFonts w:ascii="Arial" w:hAnsi="Arial" w:cs="Arial"/>
          <w:i/>
          <w:color w:val="44546A" w:themeColor="text2"/>
          <w:sz w:val="24"/>
          <w:szCs w:val="24"/>
        </w:rPr>
      </w:pPr>
    </w:p>
    <w:p w:rsidR="00072780" w:rsidRDefault="00072780" w:rsidP="00072780">
      <w:pPr>
        <w:rPr>
          <w:rFonts w:ascii="Arial" w:hAnsi="Arial" w:cs="Arial"/>
          <w:i/>
          <w:color w:val="44546A" w:themeColor="text2"/>
          <w:sz w:val="24"/>
          <w:szCs w:val="24"/>
        </w:rPr>
      </w:pPr>
    </w:p>
    <w:p w:rsidR="00072780" w:rsidRDefault="00072780" w:rsidP="00072780">
      <w:pPr>
        <w:rPr>
          <w:rFonts w:ascii="Arial" w:hAnsi="Arial" w:cs="Arial"/>
          <w:i/>
          <w:color w:val="44546A" w:themeColor="text2"/>
          <w:sz w:val="24"/>
          <w:szCs w:val="24"/>
        </w:rPr>
      </w:pPr>
    </w:p>
    <w:p w:rsidR="00072780" w:rsidRDefault="00072780" w:rsidP="00072780">
      <w:pPr>
        <w:rPr>
          <w:rFonts w:ascii="Arial" w:hAnsi="Arial" w:cs="Arial"/>
          <w:i/>
          <w:color w:val="44546A" w:themeColor="text2"/>
          <w:sz w:val="24"/>
          <w:szCs w:val="24"/>
        </w:rPr>
      </w:pPr>
    </w:p>
    <w:p w:rsidR="00072780" w:rsidRDefault="00072780" w:rsidP="00072780">
      <w:pPr>
        <w:rPr>
          <w:rFonts w:ascii="Arial" w:hAnsi="Arial" w:cs="Arial"/>
          <w:i/>
          <w:color w:val="44546A" w:themeColor="text2"/>
          <w:sz w:val="24"/>
          <w:szCs w:val="24"/>
        </w:rPr>
      </w:pPr>
    </w:p>
    <w:p w:rsidR="00072780" w:rsidRDefault="00072780" w:rsidP="00072780">
      <w:pPr>
        <w:rPr>
          <w:rFonts w:ascii="Arial" w:hAnsi="Arial" w:cs="Arial"/>
          <w:i/>
          <w:color w:val="44546A" w:themeColor="text2"/>
          <w:sz w:val="24"/>
          <w:szCs w:val="24"/>
        </w:rPr>
      </w:pPr>
      <w:r>
        <w:rPr>
          <w:rFonts w:ascii="Arial" w:hAnsi="Arial" w:cs="Arial"/>
          <w:i/>
          <w:color w:val="44546A" w:themeColor="text2"/>
          <w:sz w:val="24"/>
          <w:szCs w:val="24"/>
        </w:rPr>
        <w:br w:type="page"/>
      </w:r>
    </w:p>
    <w:p w:rsidR="00072780" w:rsidRPr="00254E2F" w:rsidRDefault="00072780" w:rsidP="00072780">
      <w:pPr>
        <w:rPr>
          <w:rFonts w:ascii="Arial" w:hAnsi="Arial" w:cs="Arial"/>
          <w:i/>
          <w:color w:val="44546A" w:themeColor="text2"/>
          <w:sz w:val="24"/>
          <w:szCs w:val="24"/>
        </w:rPr>
        <w:sectPr w:rsidR="00072780" w:rsidRPr="00254E2F" w:rsidSect="000D7948">
          <w:headerReference w:type="even" r:id="rId13"/>
          <w:footerReference w:type="default" r:id="rId14"/>
          <w:pgSz w:w="11906" w:h="16838"/>
          <w:pgMar w:top="1440" w:right="1440" w:bottom="1440" w:left="1440" w:header="708" w:footer="708" w:gutter="0"/>
          <w:cols w:space="708"/>
          <w:titlePg/>
          <w:docGrid w:linePitch="360"/>
        </w:sectPr>
      </w:pPr>
    </w:p>
    <w:p w:rsidR="00072780" w:rsidRDefault="00072780" w:rsidP="00072780">
      <w:pPr>
        <w:jc w:val="right"/>
        <w:rPr>
          <w:rFonts w:ascii="Arial" w:hAnsi="Arial" w:cs="Arial"/>
          <w:color w:val="44546A" w:themeColor="text2"/>
          <w:sz w:val="28"/>
          <w:szCs w:val="28"/>
        </w:rPr>
      </w:pPr>
      <w:r w:rsidRPr="00A72D0E">
        <w:rPr>
          <w:rFonts w:ascii="Arial" w:hAnsi="Arial" w:cs="Arial"/>
          <w:color w:val="44546A" w:themeColor="text2"/>
          <w:sz w:val="28"/>
          <w:szCs w:val="28"/>
        </w:rPr>
        <w:t xml:space="preserve">Annex </w:t>
      </w:r>
      <w:r>
        <w:rPr>
          <w:rFonts w:ascii="Arial" w:hAnsi="Arial" w:cs="Arial"/>
          <w:color w:val="44546A" w:themeColor="text2"/>
          <w:sz w:val="28"/>
          <w:szCs w:val="28"/>
        </w:rPr>
        <w:t xml:space="preserve">B </w:t>
      </w:r>
    </w:p>
    <w:p w:rsidR="00072780" w:rsidRPr="00A72D0E" w:rsidRDefault="00072780" w:rsidP="00072780">
      <w:pPr>
        <w:rPr>
          <w:rFonts w:ascii="Arial" w:hAnsi="Arial" w:cs="Arial"/>
          <w:color w:val="44546A" w:themeColor="text2"/>
          <w:sz w:val="28"/>
          <w:szCs w:val="28"/>
        </w:rPr>
      </w:pPr>
      <w:r w:rsidRPr="00A72D0E">
        <w:rPr>
          <w:rFonts w:ascii="Arial" w:hAnsi="Arial" w:cs="Arial"/>
          <w:color w:val="44546A" w:themeColor="text2"/>
          <w:sz w:val="28"/>
          <w:szCs w:val="28"/>
        </w:rPr>
        <w:t xml:space="preserve">Summary </w:t>
      </w:r>
      <w:r>
        <w:rPr>
          <w:rFonts w:ascii="Arial" w:hAnsi="Arial" w:cs="Arial"/>
          <w:color w:val="44546A" w:themeColor="text2"/>
          <w:sz w:val="28"/>
          <w:szCs w:val="28"/>
        </w:rPr>
        <w:t>of serious</w:t>
      </w:r>
      <w:r w:rsidRPr="00A72D0E">
        <w:rPr>
          <w:rFonts w:ascii="Arial" w:hAnsi="Arial" w:cs="Arial"/>
          <w:color w:val="44546A" w:themeColor="text2"/>
          <w:sz w:val="28"/>
          <w:szCs w:val="28"/>
        </w:rPr>
        <w:t xml:space="preserve"> organised crime legislation </w:t>
      </w:r>
      <w:r>
        <w:rPr>
          <w:rFonts w:ascii="Arial" w:hAnsi="Arial" w:cs="Arial"/>
          <w:color w:val="44546A" w:themeColor="text2"/>
          <w:sz w:val="28"/>
          <w:szCs w:val="28"/>
        </w:rPr>
        <w:t>in</w:t>
      </w:r>
      <w:r w:rsidRPr="00A72D0E">
        <w:rPr>
          <w:rFonts w:ascii="Arial" w:hAnsi="Arial" w:cs="Arial"/>
          <w:color w:val="44546A" w:themeColor="text2"/>
          <w:sz w:val="28"/>
          <w:szCs w:val="28"/>
        </w:rPr>
        <w:t xml:space="preserve"> other jurisdictions</w:t>
      </w:r>
    </w:p>
    <w:tbl>
      <w:tblPr>
        <w:tblStyle w:val="TableGrid2"/>
        <w:tblW w:w="0" w:type="auto"/>
        <w:tblLook w:val="04A0" w:firstRow="1" w:lastRow="0" w:firstColumn="1" w:lastColumn="0" w:noHBand="0" w:noVBand="1"/>
      </w:tblPr>
      <w:tblGrid>
        <w:gridCol w:w="3491"/>
        <w:gridCol w:w="3484"/>
        <w:gridCol w:w="3486"/>
        <w:gridCol w:w="3487"/>
      </w:tblGrid>
      <w:tr w:rsidR="00072780" w:rsidRPr="00212E4F" w:rsidTr="00141DA3">
        <w:trPr>
          <w:tblHeader/>
        </w:trPr>
        <w:tc>
          <w:tcPr>
            <w:tcW w:w="3491" w:type="dxa"/>
            <w:shd w:val="clear" w:color="auto" w:fill="E7E6E6" w:themeFill="background2"/>
          </w:tcPr>
          <w:p w:rsidR="00072780" w:rsidRPr="00212E4F" w:rsidRDefault="00072780" w:rsidP="00141DA3">
            <w:pPr>
              <w:rPr>
                <w:sz w:val="22"/>
                <w:szCs w:val="22"/>
              </w:rPr>
            </w:pPr>
          </w:p>
        </w:tc>
        <w:tc>
          <w:tcPr>
            <w:tcW w:w="3484" w:type="dxa"/>
            <w:shd w:val="clear" w:color="auto" w:fill="E7E6E6" w:themeFill="background2"/>
          </w:tcPr>
          <w:p w:rsidR="00072780" w:rsidRPr="00212E4F" w:rsidRDefault="00072780" w:rsidP="00141DA3">
            <w:pPr>
              <w:rPr>
                <w:b/>
                <w:sz w:val="22"/>
                <w:szCs w:val="22"/>
              </w:rPr>
            </w:pPr>
            <w:r w:rsidRPr="00212E4F">
              <w:rPr>
                <w:b/>
                <w:sz w:val="22"/>
                <w:szCs w:val="22"/>
              </w:rPr>
              <w:t>England and Wales</w:t>
            </w:r>
          </w:p>
          <w:p w:rsidR="00072780" w:rsidRPr="00212E4F" w:rsidRDefault="00072780" w:rsidP="00141DA3">
            <w:pPr>
              <w:rPr>
                <w:b/>
                <w:sz w:val="22"/>
                <w:szCs w:val="22"/>
              </w:rPr>
            </w:pPr>
          </w:p>
          <w:p w:rsidR="00072780" w:rsidRPr="00212E4F" w:rsidRDefault="00072780" w:rsidP="00141DA3">
            <w:pPr>
              <w:rPr>
                <w:b/>
                <w:sz w:val="22"/>
                <w:szCs w:val="22"/>
              </w:rPr>
            </w:pPr>
            <w:r w:rsidRPr="00212E4F">
              <w:rPr>
                <w:b/>
                <w:sz w:val="22"/>
                <w:szCs w:val="22"/>
              </w:rPr>
              <w:t>Section 45 Serious Crime Act 2015</w:t>
            </w:r>
          </w:p>
        </w:tc>
        <w:tc>
          <w:tcPr>
            <w:tcW w:w="3486" w:type="dxa"/>
            <w:shd w:val="clear" w:color="auto" w:fill="E7E6E6" w:themeFill="background2"/>
          </w:tcPr>
          <w:p w:rsidR="00072780" w:rsidRPr="00212E4F" w:rsidRDefault="00072780" w:rsidP="00141DA3">
            <w:pPr>
              <w:rPr>
                <w:b/>
                <w:sz w:val="22"/>
                <w:szCs w:val="22"/>
              </w:rPr>
            </w:pPr>
            <w:r w:rsidRPr="00212E4F">
              <w:rPr>
                <w:b/>
                <w:sz w:val="22"/>
                <w:szCs w:val="22"/>
              </w:rPr>
              <w:t>Scotland</w:t>
            </w:r>
          </w:p>
          <w:p w:rsidR="00072780" w:rsidRPr="00212E4F" w:rsidRDefault="00072780" w:rsidP="00141DA3">
            <w:pPr>
              <w:rPr>
                <w:b/>
                <w:sz w:val="22"/>
                <w:szCs w:val="22"/>
              </w:rPr>
            </w:pPr>
          </w:p>
          <w:p w:rsidR="00072780" w:rsidRPr="00212E4F" w:rsidRDefault="00072780" w:rsidP="00141DA3">
            <w:pPr>
              <w:rPr>
                <w:b/>
                <w:sz w:val="22"/>
                <w:szCs w:val="22"/>
              </w:rPr>
            </w:pPr>
            <w:r w:rsidRPr="00212E4F">
              <w:rPr>
                <w:b/>
                <w:sz w:val="22"/>
                <w:szCs w:val="22"/>
              </w:rPr>
              <w:t>Sections 28-31 Criminal Justice and Licensing (Scotland) Act 2010</w:t>
            </w:r>
          </w:p>
        </w:tc>
        <w:tc>
          <w:tcPr>
            <w:tcW w:w="3487" w:type="dxa"/>
            <w:shd w:val="clear" w:color="auto" w:fill="E7E6E6" w:themeFill="background2"/>
          </w:tcPr>
          <w:p w:rsidR="00072780" w:rsidRPr="00212E4F" w:rsidRDefault="00072780" w:rsidP="00141DA3">
            <w:pPr>
              <w:rPr>
                <w:b/>
                <w:sz w:val="22"/>
                <w:szCs w:val="22"/>
              </w:rPr>
            </w:pPr>
            <w:r w:rsidRPr="00212E4F">
              <w:rPr>
                <w:b/>
                <w:sz w:val="22"/>
                <w:szCs w:val="22"/>
              </w:rPr>
              <w:t xml:space="preserve">Republic of Ireland </w:t>
            </w:r>
          </w:p>
          <w:p w:rsidR="00072780" w:rsidRPr="00212E4F" w:rsidRDefault="00072780" w:rsidP="00141DA3">
            <w:pPr>
              <w:rPr>
                <w:b/>
                <w:sz w:val="22"/>
                <w:szCs w:val="22"/>
              </w:rPr>
            </w:pPr>
          </w:p>
          <w:p w:rsidR="00072780" w:rsidRPr="00212E4F" w:rsidRDefault="00072780" w:rsidP="00141DA3">
            <w:pPr>
              <w:rPr>
                <w:b/>
                <w:sz w:val="22"/>
                <w:szCs w:val="22"/>
              </w:rPr>
            </w:pPr>
            <w:r w:rsidRPr="00212E4F">
              <w:rPr>
                <w:b/>
                <w:sz w:val="22"/>
                <w:szCs w:val="22"/>
              </w:rPr>
              <w:t>Section 71-74 Criminal Justice Act 2006 (amended 2009)</w:t>
            </w:r>
          </w:p>
          <w:p w:rsidR="00072780" w:rsidRPr="00212E4F" w:rsidRDefault="00072780" w:rsidP="00141DA3">
            <w:pPr>
              <w:rPr>
                <w:b/>
                <w:sz w:val="22"/>
                <w:szCs w:val="22"/>
              </w:rPr>
            </w:pPr>
          </w:p>
        </w:tc>
      </w:tr>
      <w:tr w:rsidR="00072780" w:rsidRPr="00212E4F" w:rsidTr="00141DA3">
        <w:tc>
          <w:tcPr>
            <w:tcW w:w="3491" w:type="dxa"/>
          </w:tcPr>
          <w:p w:rsidR="00072780" w:rsidRPr="00212E4F" w:rsidRDefault="00072780" w:rsidP="00141DA3">
            <w:pPr>
              <w:rPr>
                <w:sz w:val="22"/>
                <w:szCs w:val="22"/>
              </w:rPr>
            </w:pPr>
            <w:r w:rsidRPr="00212E4F">
              <w:rPr>
                <w:sz w:val="22"/>
                <w:szCs w:val="22"/>
              </w:rPr>
              <w:t xml:space="preserve">Definition of organised crime ‘group’ </w:t>
            </w: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tc>
        <w:tc>
          <w:tcPr>
            <w:tcW w:w="3484" w:type="dxa"/>
          </w:tcPr>
          <w:p w:rsidR="00072780" w:rsidRPr="00212E4F" w:rsidRDefault="00072780" w:rsidP="00141DA3">
            <w:pPr>
              <w:rPr>
                <w:sz w:val="22"/>
                <w:szCs w:val="22"/>
              </w:rPr>
            </w:pPr>
            <w:r w:rsidRPr="00212E4F">
              <w:rPr>
                <w:sz w:val="22"/>
                <w:szCs w:val="22"/>
              </w:rPr>
              <w:t xml:space="preserve">A group that has as its purpose, or as one of its purposes, the carrying on of criminal activities.  </w:t>
            </w:r>
          </w:p>
          <w:p w:rsidR="00072780" w:rsidRPr="00212E4F" w:rsidRDefault="00072780" w:rsidP="00141DA3">
            <w:pPr>
              <w:rPr>
                <w:sz w:val="22"/>
                <w:szCs w:val="22"/>
              </w:rPr>
            </w:pPr>
          </w:p>
          <w:p w:rsidR="00072780" w:rsidRDefault="00072780" w:rsidP="00141DA3">
            <w:pPr>
              <w:rPr>
                <w:sz w:val="22"/>
                <w:szCs w:val="22"/>
              </w:rPr>
            </w:pPr>
          </w:p>
          <w:p w:rsidR="00072780" w:rsidRDefault="00072780" w:rsidP="00141DA3">
            <w:pPr>
              <w:rPr>
                <w:sz w:val="22"/>
                <w:szCs w:val="22"/>
              </w:rPr>
            </w:pPr>
          </w:p>
          <w:p w:rsidR="00072780" w:rsidRPr="00212E4F" w:rsidRDefault="00072780" w:rsidP="00141DA3">
            <w:pPr>
              <w:rPr>
                <w:sz w:val="22"/>
                <w:szCs w:val="22"/>
              </w:rPr>
            </w:pPr>
            <w:r w:rsidRPr="00212E4F">
              <w:rPr>
                <w:sz w:val="22"/>
                <w:szCs w:val="22"/>
              </w:rPr>
              <w:t xml:space="preserve">Consists of </w:t>
            </w:r>
            <w:r w:rsidRPr="00212E4F">
              <w:rPr>
                <w:b/>
                <w:sz w:val="22"/>
                <w:szCs w:val="22"/>
              </w:rPr>
              <w:t>three or more persons</w:t>
            </w:r>
            <w:r w:rsidRPr="00212E4F">
              <w:rPr>
                <w:sz w:val="22"/>
                <w:szCs w:val="22"/>
              </w:rPr>
              <w:t xml:space="preserve"> who act, or agree to act, together to further that purpose.</w:t>
            </w:r>
          </w:p>
          <w:p w:rsidR="00072780" w:rsidRPr="00212E4F" w:rsidRDefault="00072780" w:rsidP="00141DA3">
            <w:pPr>
              <w:rPr>
                <w:sz w:val="22"/>
                <w:szCs w:val="22"/>
              </w:rPr>
            </w:pPr>
          </w:p>
        </w:tc>
        <w:tc>
          <w:tcPr>
            <w:tcW w:w="3486" w:type="dxa"/>
          </w:tcPr>
          <w:p w:rsidR="00072780" w:rsidRPr="00212E4F" w:rsidRDefault="00072780" w:rsidP="00141DA3">
            <w:pPr>
              <w:rPr>
                <w:sz w:val="22"/>
                <w:szCs w:val="22"/>
              </w:rPr>
            </w:pPr>
            <w:r w:rsidRPr="00212E4F">
              <w:rPr>
                <w:sz w:val="22"/>
                <w:szCs w:val="22"/>
              </w:rPr>
              <w:t xml:space="preserve">Crime involving </w:t>
            </w:r>
            <w:r w:rsidRPr="00212E4F">
              <w:rPr>
                <w:b/>
                <w:sz w:val="22"/>
                <w:szCs w:val="22"/>
              </w:rPr>
              <w:t>two or more persons</w:t>
            </w:r>
            <w:r w:rsidRPr="00212E4F">
              <w:rPr>
                <w:sz w:val="22"/>
                <w:szCs w:val="22"/>
              </w:rPr>
              <w:t xml:space="preserve"> acting together for the principal purpose of committing or conspiring to commit a serious offence or a series of serious offences.</w:t>
            </w:r>
          </w:p>
          <w:p w:rsidR="00072780" w:rsidRPr="00212E4F" w:rsidRDefault="00072780" w:rsidP="00141DA3">
            <w:pPr>
              <w:rPr>
                <w:sz w:val="22"/>
                <w:szCs w:val="22"/>
              </w:rPr>
            </w:pPr>
          </w:p>
        </w:tc>
        <w:tc>
          <w:tcPr>
            <w:tcW w:w="3487" w:type="dxa"/>
          </w:tcPr>
          <w:p w:rsidR="00072780" w:rsidRPr="00212E4F" w:rsidRDefault="00072780" w:rsidP="00141DA3">
            <w:pPr>
              <w:rPr>
                <w:sz w:val="22"/>
                <w:szCs w:val="22"/>
              </w:rPr>
            </w:pPr>
            <w:r w:rsidRPr="00212E4F">
              <w:rPr>
                <w:sz w:val="22"/>
                <w:szCs w:val="22"/>
              </w:rPr>
              <w:t xml:space="preserve">A structured group that has as its main purpose or activity the commission or facilitation of a serious offence.  </w:t>
            </w:r>
          </w:p>
          <w:p w:rsidR="00072780" w:rsidRPr="00212E4F" w:rsidRDefault="00072780" w:rsidP="00141DA3">
            <w:pPr>
              <w:rPr>
                <w:sz w:val="22"/>
                <w:szCs w:val="22"/>
              </w:rPr>
            </w:pPr>
          </w:p>
          <w:p w:rsidR="00072780" w:rsidRDefault="00072780" w:rsidP="00141DA3">
            <w:pPr>
              <w:rPr>
                <w:sz w:val="22"/>
                <w:szCs w:val="22"/>
              </w:rPr>
            </w:pPr>
          </w:p>
          <w:p w:rsidR="00072780" w:rsidRDefault="00072780" w:rsidP="00141DA3">
            <w:pPr>
              <w:rPr>
                <w:b/>
                <w:sz w:val="22"/>
                <w:szCs w:val="22"/>
              </w:rPr>
            </w:pPr>
            <w:r w:rsidRPr="00212E4F">
              <w:rPr>
                <w:sz w:val="22"/>
                <w:szCs w:val="22"/>
              </w:rPr>
              <w:t xml:space="preserve">A structured group means a </w:t>
            </w:r>
            <w:r w:rsidRPr="00212E4F">
              <w:rPr>
                <w:b/>
                <w:sz w:val="22"/>
                <w:szCs w:val="22"/>
              </w:rPr>
              <w:t>group of 3 or more persons</w:t>
            </w:r>
            <w:r w:rsidRPr="00212E4F">
              <w:rPr>
                <w:sz w:val="22"/>
                <w:szCs w:val="22"/>
              </w:rPr>
              <w:t xml:space="preserve"> which is not randomly formed for the immediate commission of a single offence, and the involvement in which by </w:t>
            </w:r>
            <w:r w:rsidRPr="00212E4F">
              <w:rPr>
                <w:b/>
                <w:sz w:val="22"/>
                <w:szCs w:val="22"/>
              </w:rPr>
              <w:t>two or more persons with a view to their acting in concert.</w:t>
            </w:r>
          </w:p>
          <w:p w:rsidR="00072780" w:rsidRPr="00212E4F" w:rsidRDefault="00072780" w:rsidP="00141DA3">
            <w:pPr>
              <w:rPr>
                <w:b/>
                <w:sz w:val="22"/>
                <w:szCs w:val="22"/>
              </w:rPr>
            </w:pPr>
          </w:p>
        </w:tc>
      </w:tr>
      <w:tr w:rsidR="00072780" w:rsidRPr="00212E4F" w:rsidTr="00141DA3">
        <w:tc>
          <w:tcPr>
            <w:tcW w:w="3491" w:type="dxa"/>
          </w:tcPr>
          <w:p w:rsidR="00072780" w:rsidRPr="00212E4F" w:rsidRDefault="00072780" w:rsidP="00141DA3">
            <w:pPr>
              <w:rPr>
                <w:sz w:val="22"/>
                <w:szCs w:val="22"/>
              </w:rPr>
            </w:pPr>
            <w:r w:rsidRPr="00212E4F">
              <w:rPr>
                <w:sz w:val="22"/>
                <w:szCs w:val="22"/>
              </w:rPr>
              <w:t xml:space="preserve">Definition of serious/organised crime </w:t>
            </w:r>
          </w:p>
          <w:p w:rsidR="00072780" w:rsidRPr="00212E4F" w:rsidRDefault="00072780" w:rsidP="00141DA3">
            <w:pPr>
              <w:rPr>
                <w:sz w:val="22"/>
                <w:szCs w:val="22"/>
              </w:rPr>
            </w:pPr>
          </w:p>
          <w:p w:rsidR="00072780" w:rsidRPr="00212E4F" w:rsidRDefault="00072780" w:rsidP="00141DA3">
            <w:pPr>
              <w:rPr>
                <w:sz w:val="22"/>
                <w:szCs w:val="22"/>
              </w:rPr>
            </w:pPr>
          </w:p>
        </w:tc>
        <w:tc>
          <w:tcPr>
            <w:tcW w:w="3484" w:type="dxa"/>
          </w:tcPr>
          <w:p w:rsidR="00072780" w:rsidRPr="00212E4F" w:rsidRDefault="00072780" w:rsidP="00141DA3">
            <w:pPr>
              <w:rPr>
                <w:sz w:val="22"/>
                <w:szCs w:val="22"/>
              </w:rPr>
            </w:pPr>
            <w:r w:rsidRPr="00212E4F">
              <w:rPr>
                <w:sz w:val="22"/>
                <w:szCs w:val="22"/>
              </w:rPr>
              <w:t xml:space="preserve">Activities that constitute an offence punishable on conviction on indictment with imprisonment for a term of </w:t>
            </w:r>
            <w:r w:rsidRPr="00212E4F">
              <w:rPr>
                <w:b/>
                <w:sz w:val="22"/>
                <w:szCs w:val="22"/>
              </w:rPr>
              <w:t>7 years or more</w:t>
            </w:r>
            <w:r w:rsidRPr="00212E4F">
              <w:rPr>
                <w:sz w:val="22"/>
                <w:szCs w:val="22"/>
              </w:rPr>
              <w:t xml:space="preserve">. </w:t>
            </w:r>
          </w:p>
          <w:p w:rsidR="00072780" w:rsidRPr="00212E4F" w:rsidRDefault="00072780" w:rsidP="00141DA3">
            <w:pPr>
              <w:rPr>
                <w:sz w:val="22"/>
                <w:szCs w:val="22"/>
              </w:rPr>
            </w:pPr>
          </w:p>
        </w:tc>
        <w:tc>
          <w:tcPr>
            <w:tcW w:w="3486" w:type="dxa"/>
          </w:tcPr>
          <w:p w:rsidR="00072780" w:rsidRDefault="00072780" w:rsidP="00141DA3">
            <w:pPr>
              <w:rPr>
                <w:sz w:val="22"/>
                <w:szCs w:val="22"/>
              </w:rPr>
            </w:pPr>
            <w:r w:rsidRPr="00212E4F">
              <w:rPr>
                <w:b/>
                <w:sz w:val="22"/>
                <w:szCs w:val="22"/>
              </w:rPr>
              <w:t xml:space="preserve">An indictable offence </w:t>
            </w:r>
            <w:r w:rsidRPr="00212E4F">
              <w:rPr>
                <w:sz w:val="22"/>
                <w:szCs w:val="22"/>
              </w:rPr>
              <w:t>committed with the intention of obtaining a material benefit for any person, or an act of violence or a threat made with the intention of obtaining such a benefit in the future.</w:t>
            </w:r>
          </w:p>
          <w:p w:rsidR="00072780" w:rsidRDefault="00072780" w:rsidP="00141DA3">
            <w:pPr>
              <w:rPr>
                <w:sz w:val="22"/>
                <w:szCs w:val="22"/>
              </w:rPr>
            </w:pPr>
          </w:p>
          <w:p w:rsidR="00072780" w:rsidRPr="00212E4F" w:rsidRDefault="00072780" w:rsidP="00141DA3">
            <w:pPr>
              <w:rPr>
                <w:sz w:val="22"/>
                <w:szCs w:val="22"/>
              </w:rPr>
            </w:pPr>
          </w:p>
        </w:tc>
        <w:tc>
          <w:tcPr>
            <w:tcW w:w="3487" w:type="dxa"/>
          </w:tcPr>
          <w:p w:rsidR="00072780" w:rsidRPr="00212E4F" w:rsidRDefault="00072780" w:rsidP="00141DA3">
            <w:pPr>
              <w:rPr>
                <w:sz w:val="22"/>
                <w:szCs w:val="22"/>
              </w:rPr>
            </w:pPr>
            <w:r w:rsidRPr="00212E4F">
              <w:rPr>
                <w:sz w:val="22"/>
                <w:szCs w:val="22"/>
              </w:rPr>
              <w:t xml:space="preserve">An offence punishable by imprisonment for a term of </w:t>
            </w:r>
            <w:r w:rsidRPr="00212E4F">
              <w:rPr>
                <w:b/>
                <w:sz w:val="22"/>
                <w:szCs w:val="22"/>
              </w:rPr>
              <w:t>four years of more</w:t>
            </w:r>
            <w:r w:rsidRPr="00212E4F">
              <w:rPr>
                <w:sz w:val="22"/>
                <w:szCs w:val="22"/>
              </w:rPr>
              <w:t>.</w:t>
            </w:r>
          </w:p>
        </w:tc>
      </w:tr>
      <w:tr w:rsidR="00072780" w:rsidRPr="00212E4F" w:rsidTr="00141DA3">
        <w:tc>
          <w:tcPr>
            <w:tcW w:w="3491" w:type="dxa"/>
          </w:tcPr>
          <w:p w:rsidR="00072780" w:rsidRPr="00212E4F" w:rsidRDefault="00072780" w:rsidP="00141DA3">
            <w:pPr>
              <w:rPr>
                <w:sz w:val="22"/>
                <w:szCs w:val="22"/>
              </w:rPr>
            </w:pPr>
            <w:r w:rsidRPr="00212E4F">
              <w:rPr>
                <w:sz w:val="22"/>
                <w:szCs w:val="22"/>
              </w:rPr>
              <w:t xml:space="preserve">Participation offence </w:t>
            </w:r>
          </w:p>
          <w:p w:rsidR="00072780" w:rsidRPr="00212E4F" w:rsidRDefault="00072780" w:rsidP="00141DA3">
            <w:pPr>
              <w:rPr>
                <w:sz w:val="22"/>
                <w:szCs w:val="22"/>
              </w:rPr>
            </w:pPr>
          </w:p>
          <w:p w:rsidR="00072780" w:rsidRPr="00212E4F" w:rsidRDefault="00072780" w:rsidP="00141DA3">
            <w:pPr>
              <w:rPr>
                <w:sz w:val="22"/>
                <w:szCs w:val="22"/>
              </w:rPr>
            </w:pPr>
          </w:p>
        </w:tc>
        <w:tc>
          <w:tcPr>
            <w:tcW w:w="3484" w:type="dxa"/>
          </w:tcPr>
          <w:p w:rsidR="00072780" w:rsidRPr="00212E4F" w:rsidRDefault="00072780" w:rsidP="00141DA3">
            <w:pPr>
              <w:rPr>
                <w:sz w:val="22"/>
                <w:szCs w:val="22"/>
              </w:rPr>
            </w:pPr>
            <w:r w:rsidRPr="00212E4F">
              <w:rPr>
                <w:sz w:val="22"/>
                <w:szCs w:val="22"/>
              </w:rPr>
              <w:t>A person who participates in the criminal activities of an organised crime group commits an offence.</w:t>
            </w:r>
          </w:p>
          <w:p w:rsidR="00072780" w:rsidRPr="00212E4F" w:rsidRDefault="00072780" w:rsidP="00141DA3">
            <w:pPr>
              <w:rPr>
                <w:sz w:val="22"/>
                <w:szCs w:val="22"/>
              </w:rPr>
            </w:pPr>
          </w:p>
          <w:p w:rsidR="00072780" w:rsidRDefault="00072780" w:rsidP="00141DA3">
            <w:pPr>
              <w:rPr>
                <w:sz w:val="22"/>
                <w:szCs w:val="22"/>
              </w:rPr>
            </w:pPr>
          </w:p>
          <w:p w:rsidR="00072780" w:rsidRPr="00212E4F" w:rsidRDefault="00072780" w:rsidP="00141DA3">
            <w:pPr>
              <w:rPr>
                <w:sz w:val="22"/>
                <w:szCs w:val="22"/>
              </w:rPr>
            </w:pPr>
            <w:r w:rsidRPr="00212E4F">
              <w:rPr>
                <w:sz w:val="22"/>
                <w:szCs w:val="22"/>
              </w:rPr>
              <w:t xml:space="preserve">An offender is liable on conviction on indictment to </w:t>
            </w:r>
            <w:r w:rsidRPr="00212E4F">
              <w:rPr>
                <w:b/>
                <w:sz w:val="22"/>
                <w:szCs w:val="22"/>
              </w:rPr>
              <w:t>maximum imprisonment of 5 years</w:t>
            </w:r>
            <w:r w:rsidRPr="00212E4F">
              <w:rPr>
                <w:sz w:val="22"/>
                <w:szCs w:val="22"/>
              </w:rPr>
              <w:t xml:space="preserve">. </w:t>
            </w:r>
          </w:p>
          <w:p w:rsidR="00072780" w:rsidRPr="00212E4F" w:rsidRDefault="00072780" w:rsidP="00141DA3">
            <w:pPr>
              <w:rPr>
                <w:sz w:val="22"/>
                <w:szCs w:val="22"/>
              </w:rPr>
            </w:pPr>
          </w:p>
        </w:tc>
        <w:tc>
          <w:tcPr>
            <w:tcW w:w="3486" w:type="dxa"/>
          </w:tcPr>
          <w:p w:rsidR="00072780" w:rsidRPr="00212E4F" w:rsidRDefault="00072780" w:rsidP="00141DA3">
            <w:pPr>
              <w:rPr>
                <w:sz w:val="22"/>
                <w:szCs w:val="22"/>
              </w:rPr>
            </w:pPr>
            <w:r w:rsidRPr="00212E4F">
              <w:rPr>
                <w:sz w:val="22"/>
                <w:szCs w:val="22"/>
              </w:rPr>
              <w:t>A person who agrees with at least one other person to become involved in serious organised crime commits an offence.</w:t>
            </w:r>
          </w:p>
          <w:p w:rsidR="00072780" w:rsidRDefault="00072780" w:rsidP="00141DA3">
            <w:pPr>
              <w:rPr>
                <w:sz w:val="22"/>
                <w:szCs w:val="22"/>
              </w:rPr>
            </w:pPr>
          </w:p>
          <w:p w:rsidR="00072780" w:rsidRPr="00212E4F" w:rsidRDefault="00072780" w:rsidP="00141DA3">
            <w:pPr>
              <w:rPr>
                <w:sz w:val="22"/>
                <w:szCs w:val="22"/>
              </w:rPr>
            </w:pPr>
            <w:r w:rsidRPr="00212E4F">
              <w:rPr>
                <w:sz w:val="22"/>
                <w:szCs w:val="22"/>
              </w:rPr>
              <w:t xml:space="preserve">On summary conviction, an offender is liable to </w:t>
            </w:r>
            <w:r w:rsidRPr="00212E4F">
              <w:rPr>
                <w:b/>
                <w:sz w:val="22"/>
                <w:szCs w:val="22"/>
              </w:rPr>
              <w:t>maximum imprisonment of 12 months</w:t>
            </w:r>
            <w:r w:rsidRPr="00212E4F">
              <w:rPr>
                <w:sz w:val="22"/>
                <w:szCs w:val="22"/>
              </w:rPr>
              <w:t xml:space="preserve">, a fine, or both.  </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On conviction on indictment, an offender is liable to </w:t>
            </w:r>
            <w:r w:rsidRPr="00212E4F">
              <w:rPr>
                <w:b/>
                <w:sz w:val="22"/>
                <w:szCs w:val="22"/>
              </w:rPr>
              <w:t>maximum imprisonment of 10 years</w:t>
            </w:r>
            <w:r w:rsidRPr="00212E4F">
              <w:rPr>
                <w:sz w:val="22"/>
                <w:szCs w:val="22"/>
              </w:rPr>
              <w:t xml:space="preserve">, a fine, or both. </w:t>
            </w:r>
          </w:p>
        </w:tc>
        <w:tc>
          <w:tcPr>
            <w:tcW w:w="3487" w:type="dxa"/>
          </w:tcPr>
          <w:p w:rsidR="00072780" w:rsidRPr="00212E4F" w:rsidRDefault="00072780" w:rsidP="00141DA3">
            <w:pPr>
              <w:rPr>
                <w:sz w:val="22"/>
                <w:szCs w:val="22"/>
              </w:rPr>
            </w:pPr>
            <w:r w:rsidRPr="00212E4F">
              <w:rPr>
                <w:sz w:val="22"/>
                <w:szCs w:val="22"/>
              </w:rPr>
              <w:t>A person who know about the existence of the criminal organisation and participates in, or contributes to any activity (whether an offence or not), which enhances the ability of or facilitates a criminal organisation to commit a serious offence.</w:t>
            </w:r>
          </w:p>
          <w:p w:rsidR="00072780"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A maximum sentence of </w:t>
            </w:r>
            <w:r w:rsidRPr="00212E4F">
              <w:rPr>
                <w:b/>
                <w:sz w:val="22"/>
                <w:szCs w:val="22"/>
              </w:rPr>
              <w:t>15 years imprisonment</w:t>
            </w:r>
            <w:r w:rsidRPr="00212E4F">
              <w:rPr>
                <w:sz w:val="22"/>
                <w:szCs w:val="22"/>
              </w:rPr>
              <w:t xml:space="preserve"> on indictment</w:t>
            </w:r>
          </w:p>
        </w:tc>
      </w:tr>
      <w:tr w:rsidR="00072780" w:rsidRPr="00212E4F" w:rsidTr="00141DA3">
        <w:tc>
          <w:tcPr>
            <w:tcW w:w="3491" w:type="dxa"/>
          </w:tcPr>
          <w:p w:rsidR="00072780" w:rsidRPr="00212E4F" w:rsidRDefault="00072780" w:rsidP="00141DA3">
            <w:pPr>
              <w:rPr>
                <w:sz w:val="22"/>
                <w:szCs w:val="22"/>
              </w:rPr>
            </w:pPr>
            <w:r w:rsidRPr="00212E4F">
              <w:rPr>
                <w:sz w:val="22"/>
                <w:szCs w:val="22"/>
              </w:rPr>
              <w:t xml:space="preserve">Directing offence </w:t>
            </w:r>
          </w:p>
          <w:p w:rsidR="00072780" w:rsidRPr="00212E4F" w:rsidRDefault="00072780" w:rsidP="00141DA3">
            <w:pPr>
              <w:rPr>
                <w:sz w:val="22"/>
                <w:szCs w:val="22"/>
              </w:rPr>
            </w:pPr>
          </w:p>
        </w:tc>
        <w:tc>
          <w:tcPr>
            <w:tcW w:w="3484" w:type="dxa"/>
          </w:tcPr>
          <w:p w:rsidR="00072780" w:rsidRPr="00212E4F" w:rsidRDefault="00072780" w:rsidP="00141DA3">
            <w:pPr>
              <w:rPr>
                <w:sz w:val="22"/>
                <w:szCs w:val="22"/>
              </w:rPr>
            </w:pPr>
            <w:r w:rsidRPr="00212E4F">
              <w:rPr>
                <w:sz w:val="22"/>
                <w:szCs w:val="22"/>
              </w:rPr>
              <w:t xml:space="preserve">No specific offence. </w:t>
            </w:r>
          </w:p>
          <w:p w:rsidR="00072780" w:rsidRDefault="00072780" w:rsidP="00141DA3">
            <w:pPr>
              <w:rPr>
                <w:sz w:val="22"/>
                <w:szCs w:val="22"/>
              </w:rPr>
            </w:pPr>
          </w:p>
          <w:p w:rsidR="00072780"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Prosecuting authorities rely on conspiracy offences.  </w:t>
            </w:r>
          </w:p>
          <w:p w:rsidR="00072780" w:rsidRPr="00212E4F" w:rsidRDefault="00072780" w:rsidP="00141DA3">
            <w:pPr>
              <w:rPr>
                <w:sz w:val="22"/>
                <w:szCs w:val="22"/>
              </w:rPr>
            </w:pPr>
          </w:p>
        </w:tc>
        <w:tc>
          <w:tcPr>
            <w:tcW w:w="3486" w:type="dxa"/>
          </w:tcPr>
          <w:p w:rsidR="00072780" w:rsidRPr="00212E4F" w:rsidRDefault="00072780" w:rsidP="00141DA3">
            <w:pPr>
              <w:rPr>
                <w:sz w:val="22"/>
                <w:szCs w:val="22"/>
              </w:rPr>
            </w:pPr>
            <w:r w:rsidRPr="00212E4F">
              <w:rPr>
                <w:sz w:val="22"/>
                <w:szCs w:val="22"/>
              </w:rPr>
              <w:t xml:space="preserve">A person commits an offence by directing another person to commit a serious offence.  </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On summary conviction, an offender is liable to </w:t>
            </w:r>
            <w:r w:rsidRPr="00212E4F">
              <w:rPr>
                <w:b/>
                <w:sz w:val="22"/>
                <w:szCs w:val="22"/>
              </w:rPr>
              <w:t>maximum imprisonment of 12 months</w:t>
            </w:r>
            <w:r w:rsidRPr="00212E4F">
              <w:rPr>
                <w:sz w:val="22"/>
                <w:szCs w:val="22"/>
              </w:rPr>
              <w:t>, or to a fine, or to both.</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On conviction on indictment, an offender is liable to imprisonment for a </w:t>
            </w:r>
            <w:r w:rsidRPr="00212E4F">
              <w:rPr>
                <w:b/>
                <w:sz w:val="22"/>
                <w:szCs w:val="22"/>
              </w:rPr>
              <w:t>maximum term of 14 years imprisonment</w:t>
            </w:r>
            <w:r w:rsidRPr="00212E4F">
              <w:rPr>
                <w:sz w:val="22"/>
                <w:szCs w:val="22"/>
              </w:rPr>
              <w:t xml:space="preserve">, or to a fine, or to both.  </w:t>
            </w:r>
          </w:p>
        </w:tc>
        <w:tc>
          <w:tcPr>
            <w:tcW w:w="3487" w:type="dxa"/>
          </w:tcPr>
          <w:p w:rsidR="00072780" w:rsidRPr="00212E4F" w:rsidRDefault="00072780" w:rsidP="00141DA3">
            <w:pPr>
              <w:rPr>
                <w:sz w:val="22"/>
                <w:szCs w:val="22"/>
              </w:rPr>
            </w:pPr>
            <w:r w:rsidRPr="00212E4F">
              <w:rPr>
                <w:sz w:val="22"/>
                <w:szCs w:val="22"/>
              </w:rPr>
              <w:t>A person who directs the activities of a criminal organisation is a guilty of an offence.</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An offender is liable on conviction on indictment to </w:t>
            </w:r>
            <w:r w:rsidRPr="00212E4F">
              <w:rPr>
                <w:b/>
                <w:sz w:val="22"/>
                <w:szCs w:val="22"/>
              </w:rPr>
              <w:t>imprisonment for life or to a lesser term of imprisonment</w:t>
            </w:r>
            <w:r w:rsidRPr="00212E4F">
              <w:rPr>
                <w:sz w:val="22"/>
                <w:szCs w:val="22"/>
              </w:rPr>
              <w:t xml:space="preserve">. </w:t>
            </w:r>
          </w:p>
        </w:tc>
      </w:tr>
      <w:tr w:rsidR="00072780" w:rsidRPr="00212E4F" w:rsidTr="00141DA3">
        <w:trPr>
          <w:trHeight w:val="1595"/>
        </w:trPr>
        <w:tc>
          <w:tcPr>
            <w:tcW w:w="3491" w:type="dxa"/>
          </w:tcPr>
          <w:p w:rsidR="00072780" w:rsidRPr="00212E4F" w:rsidRDefault="00072780" w:rsidP="00141DA3">
            <w:pPr>
              <w:rPr>
                <w:sz w:val="22"/>
                <w:szCs w:val="22"/>
              </w:rPr>
            </w:pPr>
            <w:r w:rsidRPr="00212E4F">
              <w:rPr>
                <w:sz w:val="22"/>
                <w:szCs w:val="22"/>
              </w:rPr>
              <w:t xml:space="preserve">Other offences or comments </w:t>
            </w:r>
          </w:p>
          <w:p w:rsidR="00072780" w:rsidRPr="00212E4F" w:rsidRDefault="00072780" w:rsidP="00141DA3">
            <w:pPr>
              <w:rPr>
                <w:sz w:val="22"/>
                <w:szCs w:val="22"/>
              </w:rPr>
            </w:pPr>
          </w:p>
        </w:tc>
        <w:tc>
          <w:tcPr>
            <w:tcW w:w="3484" w:type="dxa"/>
          </w:tcPr>
          <w:p w:rsidR="00072780" w:rsidRPr="00212E4F" w:rsidRDefault="00072780" w:rsidP="00141DA3">
            <w:pPr>
              <w:rPr>
                <w:sz w:val="22"/>
                <w:szCs w:val="22"/>
              </w:rPr>
            </w:pPr>
            <w:r w:rsidRPr="00212E4F">
              <w:rPr>
                <w:sz w:val="22"/>
                <w:szCs w:val="22"/>
              </w:rPr>
              <w:t xml:space="preserve">N/A </w:t>
            </w:r>
          </w:p>
        </w:tc>
        <w:tc>
          <w:tcPr>
            <w:tcW w:w="3486" w:type="dxa"/>
          </w:tcPr>
          <w:p w:rsidR="00072780" w:rsidRPr="00212E4F" w:rsidRDefault="00072780" w:rsidP="00141DA3">
            <w:pPr>
              <w:rPr>
                <w:i/>
                <w:sz w:val="22"/>
                <w:szCs w:val="22"/>
                <w:u w:val="single"/>
              </w:rPr>
            </w:pPr>
            <w:r w:rsidRPr="00212E4F">
              <w:rPr>
                <w:i/>
                <w:sz w:val="22"/>
                <w:szCs w:val="22"/>
                <w:u w:val="single"/>
              </w:rPr>
              <w:t>Failure to report serious organised crime</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 xml:space="preserve">A person who knows or suspects that another person is involved in or directs organised crime, and fails to report this to police, commits an offence.   </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This applies to people who gain this information in the course of their trade, profession, business or employment, or as a result of a close personal relationship between them and the other person.</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A person guilty of an offence is liable on summary conviction to maximum imprisonment of 5 years, a fine, or to both.  On summary conviction, a person  to imprisonment for a term not exceeding 12 months or to a fine not exceeding the statutory maximum or to both.</w:t>
            </w:r>
          </w:p>
          <w:p w:rsidR="00072780" w:rsidRPr="00212E4F" w:rsidRDefault="00072780" w:rsidP="00141DA3">
            <w:pPr>
              <w:rPr>
                <w:i/>
                <w:sz w:val="22"/>
                <w:szCs w:val="22"/>
                <w:u w:val="single"/>
              </w:rPr>
            </w:pPr>
            <w:r w:rsidRPr="00212E4F">
              <w:rPr>
                <w:i/>
                <w:sz w:val="22"/>
                <w:szCs w:val="22"/>
                <w:u w:val="single"/>
              </w:rPr>
              <w:t xml:space="preserve">Offences aggravated by connection with organised crime </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Committing an offence in connection with serious organised crime is regarded as an aggravating factor.</w:t>
            </w: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If proved the offence was aggravated by serious organised crime, the court must state and record the aggravation; take the aggravation into account when sentencing; and explain the reasons for any or no difference in sentencing</w:t>
            </w:r>
          </w:p>
        </w:tc>
        <w:tc>
          <w:tcPr>
            <w:tcW w:w="3487" w:type="dxa"/>
          </w:tcPr>
          <w:p w:rsidR="00072780" w:rsidRPr="00212E4F" w:rsidRDefault="00072780" w:rsidP="00141DA3">
            <w:pPr>
              <w:rPr>
                <w:i/>
                <w:sz w:val="22"/>
                <w:szCs w:val="22"/>
                <w:u w:val="single"/>
              </w:rPr>
            </w:pPr>
            <w:r w:rsidRPr="00212E4F">
              <w:rPr>
                <w:i/>
                <w:sz w:val="22"/>
                <w:szCs w:val="22"/>
                <w:u w:val="single"/>
              </w:rPr>
              <w:t xml:space="preserve">Aggravating factor: serious offence committed as part of, or in furtherance of, activities of a criminal organisation </w:t>
            </w: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r w:rsidRPr="00212E4F">
              <w:rPr>
                <w:sz w:val="22"/>
                <w:szCs w:val="22"/>
              </w:rPr>
              <w:t>If a serious offence was committed as part of, or in furtherance of, the activities of a criminal organisation, the court must impose a greater sentence than wou</w:t>
            </w:r>
            <w:r>
              <w:rPr>
                <w:sz w:val="22"/>
                <w:szCs w:val="22"/>
              </w:rPr>
              <w:t xml:space="preserve">ld otherwise have been imposed </w:t>
            </w:r>
            <w:r w:rsidRPr="00212E4F">
              <w:rPr>
                <w:sz w:val="22"/>
                <w:szCs w:val="22"/>
              </w:rPr>
              <w:t xml:space="preserve">(unless the sentence is life imprisonment). </w:t>
            </w: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p w:rsidR="00072780" w:rsidRPr="00212E4F" w:rsidRDefault="00072780" w:rsidP="00141DA3">
            <w:pPr>
              <w:rPr>
                <w:sz w:val="22"/>
                <w:szCs w:val="22"/>
              </w:rPr>
            </w:pPr>
          </w:p>
        </w:tc>
      </w:tr>
    </w:tbl>
    <w:p w:rsidR="00072780" w:rsidRDefault="00072780" w:rsidP="00072780">
      <w:pPr>
        <w:tabs>
          <w:tab w:val="left" w:pos="3435"/>
        </w:tabs>
        <w:spacing w:line="360" w:lineRule="auto"/>
        <w:rPr>
          <w:rFonts w:ascii="Arial" w:hAnsi="Arial" w:cs="Arial"/>
          <w:color w:val="44546A" w:themeColor="text2"/>
          <w:sz w:val="24"/>
          <w:szCs w:val="24"/>
        </w:rPr>
        <w:sectPr w:rsidR="00072780" w:rsidSect="00C07F01">
          <w:pgSz w:w="16838" w:h="11906" w:orient="landscape"/>
          <w:pgMar w:top="1440" w:right="1440" w:bottom="1440" w:left="1440" w:header="709" w:footer="709" w:gutter="0"/>
          <w:cols w:space="708"/>
          <w:docGrid w:linePitch="360"/>
        </w:sectPr>
      </w:pPr>
    </w:p>
    <w:tbl>
      <w:tblPr>
        <w:tblpPr w:leftFromText="180" w:rightFromText="180" w:horzAnchor="margin" w:tblpY="648"/>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35"/>
        <w:gridCol w:w="3516"/>
        <w:gridCol w:w="5999"/>
      </w:tblGrid>
      <w:tr w:rsidR="00072780" w:rsidRPr="00404D97" w:rsidTr="00141DA3">
        <w:trPr>
          <w:trHeight w:val="769"/>
        </w:trPr>
        <w:tc>
          <w:tcPr>
            <w:tcW w:w="4635" w:type="dxa"/>
            <w:shd w:val="clear" w:color="auto" w:fill="00CC99"/>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b/>
                <w:bCs/>
                <w:color w:val="44546A" w:themeColor="text2"/>
                <w:sz w:val="22"/>
                <w:szCs w:val="22"/>
              </w:rPr>
              <w:t>Schedule 1, Part 2 of the Serious Crime Act</w:t>
            </w:r>
          </w:p>
        </w:tc>
        <w:tc>
          <w:tcPr>
            <w:tcW w:w="3516" w:type="dxa"/>
            <w:shd w:val="clear" w:color="auto" w:fill="00CC99"/>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b/>
                <w:bCs/>
                <w:color w:val="44546A" w:themeColor="text2"/>
                <w:sz w:val="22"/>
                <w:szCs w:val="22"/>
              </w:rPr>
            </w:pPr>
            <w:r w:rsidRPr="00445783">
              <w:rPr>
                <w:rFonts w:ascii="Arial" w:hAnsi="Arial" w:cs="Arial"/>
                <w:b/>
                <w:bCs/>
                <w:color w:val="44546A" w:themeColor="text2"/>
                <w:sz w:val="22"/>
                <w:szCs w:val="22"/>
              </w:rPr>
              <w:t>Schedule 5 of the Proceeds of Crime Act 2002</w:t>
            </w:r>
          </w:p>
        </w:tc>
        <w:tc>
          <w:tcPr>
            <w:tcW w:w="5999" w:type="dxa"/>
            <w:shd w:val="clear" w:color="auto" w:fill="00CC99"/>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b/>
                <w:bCs/>
                <w:color w:val="44546A" w:themeColor="text2"/>
                <w:sz w:val="22"/>
                <w:szCs w:val="22"/>
              </w:rPr>
              <w:t>Schedule 9 of the Terrorism Act 2000</w:t>
            </w:r>
          </w:p>
        </w:tc>
      </w:tr>
      <w:tr w:rsidR="00072780" w:rsidRPr="00404D97" w:rsidTr="00141DA3">
        <w:trPr>
          <w:trHeight w:val="6928"/>
        </w:trPr>
        <w:tc>
          <w:tcPr>
            <w:tcW w:w="4635" w:type="dxa"/>
            <w:shd w:val="clear" w:color="auto" w:fill="CBECDE"/>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Drug trafficking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People trafficking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Firearms offences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Prostitution and child sex</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Armed robbery etc.</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Money laundering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Fraud</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Offences in public revenue</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Bribery</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Counterfeiting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Blackmail</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Computer misuse</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Intellectual property</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Environment</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Financial sanctions legislation</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Inchoate offences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(Earlier offe</w:t>
            </w:r>
            <w:r>
              <w:rPr>
                <w:rFonts w:ascii="Arial" w:hAnsi="Arial" w:cs="Arial"/>
                <w:color w:val="44546A" w:themeColor="text2"/>
                <w:sz w:val="22"/>
                <w:szCs w:val="22"/>
              </w:rPr>
              <w:t>nces preceding the Act)</w:t>
            </w:r>
          </w:p>
        </w:tc>
        <w:tc>
          <w:tcPr>
            <w:tcW w:w="3516" w:type="dxa"/>
            <w:shd w:val="clear" w:color="auto" w:fill="CBECDE"/>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Drug Trafficking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Money laundering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Directing terrorism</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Slavery etc.</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People trafficking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Arms trafficking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Counterfeiting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Intellectual property</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Pimps &amp; brothels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Blackmail</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Inchoate offences</w:t>
            </w:r>
          </w:p>
        </w:tc>
        <w:tc>
          <w:tcPr>
            <w:tcW w:w="5999" w:type="dxa"/>
            <w:shd w:val="clear" w:color="auto" w:fill="CBECDE"/>
            <w:tcMar>
              <w:top w:w="72" w:type="dxa"/>
              <w:left w:w="144" w:type="dxa"/>
              <w:bottom w:w="72" w:type="dxa"/>
              <w:right w:w="144" w:type="dxa"/>
            </w:tcMar>
            <w:hideMark/>
          </w:tcPr>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 xml:space="preserve">Murder                                                             </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Manslaughter</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Riot</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Kidnapping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False imprisonment</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Malicious Damage Act 1861</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OAP Act 1861</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Explosives Substances Act 1883</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Prison (NI) Act 1953</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Theft Act (NI) 1969</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Hijacking</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Criminal damage</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Firearms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Hostages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Nuclear offences</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Computer Misuse Act 1990</w:t>
            </w:r>
          </w:p>
          <w:p w:rsidR="00072780"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Aviation &amp; Maritime Security</w:t>
            </w:r>
          </w:p>
          <w:p w:rsidR="00072780" w:rsidRPr="00445783" w:rsidRDefault="00072780" w:rsidP="00141DA3">
            <w:pPr>
              <w:tabs>
                <w:tab w:val="left" w:pos="3435"/>
              </w:tabs>
              <w:spacing w:before="0" w:after="0" w:line="360" w:lineRule="auto"/>
              <w:rPr>
                <w:rFonts w:ascii="Arial" w:hAnsi="Arial" w:cs="Arial"/>
                <w:color w:val="44546A" w:themeColor="text2"/>
                <w:sz w:val="22"/>
                <w:szCs w:val="22"/>
              </w:rPr>
            </w:pPr>
            <w:r w:rsidRPr="00445783">
              <w:rPr>
                <w:rFonts w:ascii="Arial" w:hAnsi="Arial" w:cs="Arial"/>
                <w:color w:val="44546A" w:themeColor="text2"/>
                <w:sz w:val="22"/>
                <w:szCs w:val="22"/>
              </w:rPr>
              <w:t>Fraud Act 2006</w:t>
            </w:r>
          </w:p>
        </w:tc>
      </w:tr>
    </w:tbl>
    <w:p w:rsidR="00072780" w:rsidRDefault="00072780" w:rsidP="00072780">
      <w:pPr>
        <w:rPr>
          <w:rFonts w:ascii="Arial" w:hAnsi="Arial" w:cs="Arial"/>
          <w:color w:val="44546A" w:themeColor="text2"/>
          <w:sz w:val="28"/>
          <w:szCs w:val="28"/>
        </w:rPr>
      </w:pPr>
      <w:r w:rsidRPr="00451A98">
        <w:rPr>
          <w:rFonts w:ascii="Arial" w:hAnsi="Arial" w:cs="Arial"/>
          <w:color w:val="44546A" w:themeColor="text2"/>
          <w:sz w:val="28"/>
          <w:szCs w:val="28"/>
        </w:rPr>
        <w:t xml:space="preserve">Proposed scheduled serious offences </w:t>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r>
      <w:r>
        <w:rPr>
          <w:rFonts w:ascii="Arial" w:hAnsi="Arial" w:cs="Arial"/>
          <w:color w:val="44546A" w:themeColor="text2"/>
          <w:sz w:val="28"/>
          <w:szCs w:val="28"/>
        </w:rPr>
        <w:tab/>
        <w:t xml:space="preserve">        Annex C</w:t>
      </w:r>
    </w:p>
    <w:p w:rsidR="00072780" w:rsidRDefault="00072780" w:rsidP="00072780">
      <w:pPr>
        <w:jc w:val="right"/>
        <w:rPr>
          <w:rFonts w:ascii="Arial" w:hAnsi="Arial" w:cs="Arial"/>
          <w:color w:val="44546A" w:themeColor="text2"/>
          <w:sz w:val="24"/>
          <w:szCs w:val="24"/>
        </w:rPr>
        <w:sectPr w:rsidR="00072780" w:rsidSect="00C63951">
          <w:pgSz w:w="16838" w:h="11906" w:orient="landscape"/>
          <w:pgMar w:top="1440" w:right="1440" w:bottom="1440" w:left="1440" w:header="709" w:footer="709" w:gutter="0"/>
          <w:cols w:space="708"/>
          <w:docGrid w:linePitch="360"/>
        </w:sectPr>
      </w:pPr>
      <w:r>
        <w:rPr>
          <w:rFonts w:ascii="Arial" w:hAnsi="Arial" w:cs="Arial"/>
          <w:color w:val="44546A" w:themeColor="text2"/>
          <w:sz w:val="28"/>
          <w:szCs w:val="28"/>
        </w:rPr>
        <w:t xml:space="preserve"> </w:t>
      </w:r>
    </w:p>
    <w:p w:rsidR="00072780" w:rsidRDefault="00072780" w:rsidP="00072780">
      <w:pPr>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445783">
        <w:rPr>
          <w:rFonts w:ascii="Arial" w:hAnsi="Arial" w:cs="Arial"/>
          <w:color w:val="44546A" w:themeColor="text2"/>
          <w:sz w:val="28"/>
          <w:szCs w:val="28"/>
        </w:rPr>
        <w:t>Annex D</w:t>
      </w:r>
    </w:p>
    <w:p w:rsidR="00072780" w:rsidRDefault="00072780" w:rsidP="00072780">
      <w:pPr>
        <w:spacing w:line="240" w:lineRule="auto"/>
        <w:rPr>
          <w:rFonts w:ascii="Arial" w:hAnsi="Arial" w:cs="Arial"/>
          <w:b/>
          <w:sz w:val="24"/>
          <w:szCs w:val="24"/>
          <w:lang w:val="en-US"/>
        </w:rPr>
      </w:pPr>
    </w:p>
    <w:p w:rsidR="00072780" w:rsidRPr="00715F39" w:rsidRDefault="00072780" w:rsidP="00072780">
      <w:pPr>
        <w:spacing w:line="240" w:lineRule="auto"/>
        <w:rPr>
          <w:rFonts w:ascii="Arial" w:hAnsi="Arial" w:cs="Arial"/>
          <w:b/>
          <w:sz w:val="24"/>
          <w:szCs w:val="24"/>
          <w:lang w:val="en-US"/>
        </w:rPr>
      </w:pPr>
      <w:r w:rsidRPr="00715F39">
        <w:rPr>
          <w:rFonts w:ascii="Arial" w:hAnsi="Arial" w:cs="Arial"/>
          <w:b/>
          <w:sz w:val="24"/>
          <w:szCs w:val="24"/>
          <w:lang w:val="en-US"/>
        </w:rPr>
        <w:t>FREEDOM OF INFORMATION ACT 2000 – CONFIDENTIALITY OF CONSULTATIONS</w:t>
      </w: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 xml:space="preserve">The Department intends to publish a </w:t>
      </w:r>
      <w:r w:rsidRPr="00445783">
        <w:rPr>
          <w:rFonts w:ascii="Arial" w:hAnsi="Arial" w:cs="Arial"/>
          <w:b/>
          <w:sz w:val="24"/>
          <w:szCs w:val="24"/>
          <w:lang w:val="en-US"/>
        </w:rPr>
        <w:t>summary</w:t>
      </w:r>
      <w:r w:rsidRPr="00715F39">
        <w:rPr>
          <w:rFonts w:ascii="Arial" w:hAnsi="Arial" w:cs="Arial"/>
          <w:sz w:val="24"/>
          <w:szCs w:val="24"/>
          <w:lang w:val="en-US"/>
        </w:rPr>
        <w:t xml:space="preserve"> of responses following completion of the consultation process.  </w:t>
      </w: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w:t>
      </w: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 xml:space="preserve">Subject to certain limited provisos, the Freedom of Information Act gives members of the public a right of access to any information held by a public authority, in this case, the Department.  This right of access to information includes information provided in response to a consultation.  </w:t>
      </w: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This means that information provided by you in response to the consultation is unlikely to be treated as confidential, except in very particular circumstances.  The Lord Chancellor’s Code of Practice on the Freedom of Information Act provides that:</w:t>
      </w:r>
    </w:p>
    <w:p w:rsidR="00072780" w:rsidRPr="00715F39" w:rsidRDefault="00072780" w:rsidP="00072780">
      <w:pPr>
        <w:numPr>
          <w:ilvl w:val="0"/>
          <w:numId w:val="37"/>
        </w:numPr>
        <w:spacing w:before="0" w:after="0" w:line="240" w:lineRule="auto"/>
        <w:rPr>
          <w:rFonts w:ascii="Arial" w:hAnsi="Arial" w:cs="Arial"/>
          <w:sz w:val="24"/>
          <w:szCs w:val="24"/>
          <w:lang w:val="en-US"/>
        </w:rPr>
      </w:pPr>
      <w:r w:rsidRPr="00715F39">
        <w:rPr>
          <w:rFonts w:ascii="Arial" w:hAnsi="Arial" w:cs="Arial"/>
          <w:sz w:val="24"/>
          <w:szCs w:val="24"/>
          <w:lang w:val="en-US"/>
        </w:rPr>
        <w:t>the Department should only accept information from third parties “in confidence” if it is necessary to obtain that information in connection with the exercise of any of the Department’s functions and it would not otherwise be provided;</w:t>
      </w:r>
    </w:p>
    <w:p w:rsidR="00072780" w:rsidRPr="00715F39" w:rsidRDefault="00072780" w:rsidP="00072780">
      <w:pPr>
        <w:numPr>
          <w:ilvl w:val="0"/>
          <w:numId w:val="37"/>
        </w:numPr>
        <w:spacing w:before="0" w:after="0" w:line="240" w:lineRule="auto"/>
        <w:rPr>
          <w:rFonts w:ascii="Arial" w:hAnsi="Arial" w:cs="Arial"/>
          <w:sz w:val="24"/>
          <w:szCs w:val="24"/>
          <w:lang w:val="en-US"/>
        </w:rPr>
      </w:pPr>
      <w:r w:rsidRPr="00715F39">
        <w:rPr>
          <w:rFonts w:ascii="Arial" w:hAnsi="Arial" w:cs="Arial"/>
          <w:sz w:val="24"/>
          <w:szCs w:val="24"/>
          <w:lang w:val="en-US"/>
        </w:rPr>
        <w:t>the Department should not agree to hold information received from third parties “in confidence” which is not confidential in nature;</w:t>
      </w:r>
    </w:p>
    <w:p w:rsidR="00072780" w:rsidRPr="00715F39" w:rsidRDefault="00072780" w:rsidP="00072780">
      <w:pPr>
        <w:numPr>
          <w:ilvl w:val="0"/>
          <w:numId w:val="37"/>
        </w:numPr>
        <w:spacing w:before="0" w:after="0" w:line="240" w:lineRule="auto"/>
        <w:rPr>
          <w:rFonts w:ascii="Arial" w:hAnsi="Arial" w:cs="Arial"/>
          <w:sz w:val="24"/>
          <w:szCs w:val="24"/>
          <w:lang w:val="en-US"/>
        </w:rPr>
      </w:pPr>
      <w:r w:rsidRPr="00715F39">
        <w:rPr>
          <w:rFonts w:ascii="Arial" w:hAnsi="Arial" w:cs="Arial"/>
          <w:sz w:val="24"/>
          <w:szCs w:val="24"/>
          <w:lang w:val="en-US"/>
        </w:rPr>
        <w:t>acceptance by the Department of confidentiality provisions must be for good reasons, capable of being justified to the Information Commissioner.</w:t>
      </w:r>
    </w:p>
    <w:p w:rsidR="00072780" w:rsidRPr="00715F39" w:rsidRDefault="00072780" w:rsidP="00072780">
      <w:pPr>
        <w:spacing w:line="240" w:lineRule="auto"/>
        <w:rPr>
          <w:rFonts w:ascii="Arial" w:hAnsi="Arial" w:cs="Arial"/>
          <w:sz w:val="24"/>
          <w:szCs w:val="24"/>
          <w:lang w:val="en-US"/>
        </w:rPr>
      </w:pPr>
    </w:p>
    <w:p w:rsidR="00072780" w:rsidRPr="00715F39" w:rsidRDefault="00072780" w:rsidP="00072780">
      <w:pPr>
        <w:spacing w:line="240" w:lineRule="auto"/>
        <w:rPr>
          <w:rFonts w:ascii="Arial" w:hAnsi="Arial" w:cs="Arial"/>
          <w:sz w:val="24"/>
          <w:szCs w:val="24"/>
          <w:lang w:val="en-US"/>
        </w:rPr>
      </w:pPr>
      <w:r w:rsidRPr="00715F39">
        <w:rPr>
          <w:rFonts w:ascii="Arial" w:hAnsi="Arial" w:cs="Arial"/>
          <w:sz w:val="24"/>
          <w:szCs w:val="24"/>
          <w:lang w:val="en-US"/>
        </w:rPr>
        <w:t xml:space="preserve">Further information about confidentiality of responses is available by contacting the Information Commissioner’s Office (or at </w:t>
      </w:r>
      <w:hyperlink r:id="rId15" w:history="1">
        <w:r w:rsidRPr="00715F39">
          <w:rPr>
            <w:rFonts w:ascii="Arial" w:hAnsi="Arial" w:cs="Arial"/>
            <w:color w:val="0000FF"/>
            <w:sz w:val="24"/>
            <w:szCs w:val="24"/>
            <w:u w:val="single"/>
            <w:lang w:val="en-US"/>
          </w:rPr>
          <w:t>www.informationcommissioner.gov.uk</w:t>
        </w:r>
      </w:hyperlink>
      <w:r w:rsidRPr="00715F39">
        <w:rPr>
          <w:rFonts w:ascii="Arial" w:hAnsi="Arial" w:cs="Arial"/>
          <w:sz w:val="24"/>
          <w:szCs w:val="24"/>
          <w:lang w:val="en-US"/>
        </w:rPr>
        <w:t>).</w:t>
      </w:r>
    </w:p>
    <w:p w:rsidR="00072780" w:rsidRPr="00432278" w:rsidRDefault="00072780" w:rsidP="00072780">
      <w:pPr>
        <w:spacing w:line="240" w:lineRule="auto"/>
        <w:rPr>
          <w:rFonts w:ascii="Arial" w:hAnsi="Arial" w:cs="Arial"/>
          <w:sz w:val="24"/>
          <w:szCs w:val="24"/>
          <w:highlight w:val="yellow"/>
          <w:lang w:val="en-US"/>
        </w:rPr>
      </w:pPr>
    </w:p>
    <w:p w:rsidR="00072780" w:rsidRPr="00432278" w:rsidRDefault="00072780" w:rsidP="00072780">
      <w:pPr>
        <w:spacing w:line="240" w:lineRule="auto"/>
        <w:rPr>
          <w:highlight w:val="yellow"/>
        </w:rPr>
      </w:pPr>
    </w:p>
    <w:p w:rsidR="00072780" w:rsidRPr="00432278" w:rsidRDefault="00072780" w:rsidP="00072780">
      <w:pPr>
        <w:spacing w:line="240" w:lineRule="auto"/>
        <w:rPr>
          <w:highlight w:val="yellow"/>
        </w:rPr>
      </w:pPr>
    </w:p>
    <w:p w:rsidR="00072780" w:rsidRPr="00432278" w:rsidRDefault="00072780" w:rsidP="00072780">
      <w:pPr>
        <w:rPr>
          <w:highlight w:val="yellow"/>
        </w:rPr>
      </w:pPr>
      <w:r w:rsidRPr="00432278">
        <w:rPr>
          <w:highlight w:val="yellow"/>
        </w:rPr>
        <w:br w:type="page"/>
      </w:r>
    </w:p>
    <w:p w:rsidR="00072780" w:rsidRPr="00445783" w:rsidRDefault="00072780" w:rsidP="00072780">
      <w:pPr>
        <w:jc w:val="right"/>
        <w:rPr>
          <w:rFonts w:ascii="Arial" w:hAnsi="Arial" w:cs="Arial"/>
          <w:color w:val="44546A" w:themeColor="text2"/>
          <w:sz w:val="28"/>
          <w:szCs w:val="28"/>
        </w:rPr>
      </w:pPr>
      <w:r w:rsidRPr="00445783">
        <w:rPr>
          <w:rFonts w:ascii="Arial" w:hAnsi="Arial" w:cs="Arial"/>
          <w:color w:val="44546A" w:themeColor="text2"/>
          <w:sz w:val="28"/>
          <w:szCs w:val="28"/>
        </w:rPr>
        <w:t>Annex E</w:t>
      </w:r>
    </w:p>
    <w:p w:rsidR="00072780" w:rsidRPr="00715F39" w:rsidRDefault="00072780" w:rsidP="00072780">
      <w:pPr>
        <w:spacing w:after="0" w:line="259" w:lineRule="auto"/>
        <w:rPr>
          <w:rFonts w:ascii="Arial" w:hAnsi="Arial" w:cs="Arial"/>
          <w:b/>
          <w:sz w:val="24"/>
          <w:szCs w:val="24"/>
        </w:rPr>
      </w:pPr>
      <w:r w:rsidRPr="00715F39">
        <w:rPr>
          <w:rFonts w:ascii="Arial" w:hAnsi="Arial" w:cs="Arial"/>
          <w:b/>
          <w:sz w:val="24"/>
          <w:szCs w:val="24"/>
        </w:rPr>
        <w:t>Privacy Notice</w:t>
      </w:r>
    </w:p>
    <w:p w:rsidR="00072780" w:rsidRPr="00445783" w:rsidRDefault="00072780" w:rsidP="00072780">
      <w:pPr>
        <w:spacing w:before="0" w:after="0" w:line="240" w:lineRule="auto"/>
        <w:rPr>
          <w:rFonts w:ascii="Arial" w:hAnsi="Arial" w:cs="Arial"/>
          <w:sz w:val="22"/>
          <w:szCs w:val="22"/>
        </w:rPr>
      </w:pPr>
    </w:p>
    <w:p w:rsidR="00072780" w:rsidRPr="00EB06C1" w:rsidRDefault="00072780" w:rsidP="00072780">
      <w:pPr>
        <w:spacing w:before="0" w:after="0" w:line="240" w:lineRule="auto"/>
        <w:rPr>
          <w:rFonts w:ascii="Arial" w:hAnsi="Arial" w:cs="Arial"/>
          <w:color w:val="7030A0"/>
          <w:sz w:val="22"/>
          <w:szCs w:val="22"/>
        </w:rPr>
      </w:pPr>
      <w:r w:rsidRPr="00EB06C1">
        <w:rPr>
          <w:rFonts w:ascii="Arial" w:hAnsi="Arial" w:cs="Arial"/>
          <w:sz w:val="22"/>
          <w:szCs w:val="22"/>
        </w:rPr>
        <w:t>Data Controller Name</w:t>
      </w:r>
      <w:r w:rsidRPr="00EB06C1">
        <w:rPr>
          <w:rFonts w:ascii="Arial" w:hAnsi="Arial" w:cs="Arial"/>
          <w:color w:val="7030A0"/>
          <w:sz w:val="22"/>
          <w:szCs w:val="22"/>
        </w:rPr>
        <w:t xml:space="preserve">:  </w:t>
      </w:r>
      <w:r w:rsidRPr="00EB06C1">
        <w:rPr>
          <w:rFonts w:ascii="Arial" w:hAnsi="Arial" w:cs="Arial"/>
          <w:sz w:val="22"/>
          <w:szCs w:val="22"/>
        </w:rPr>
        <w:t>Department of Justice (DoJ)</w:t>
      </w:r>
    </w:p>
    <w:p w:rsidR="00072780" w:rsidRDefault="00072780" w:rsidP="00072780">
      <w:pPr>
        <w:spacing w:before="0" w:after="0" w:line="240" w:lineRule="auto"/>
        <w:contextualSpacing/>
        <w:rPr>
          <w:rFonts w:ascii="Arial" w:hAnsi="Arial" w:cs="Arial"/>
          <w:sz w:val="22"/>
          <w:szCs w:val="22"/>
        </w:rPr>
      </w:pPr>
    </w:p>
    <w:p w:rsidR="00072780" w:rsidRPr="00EB06C1" w:rsidRDefault="00072780" w:rsidP="00072780">
      <w:pPr>
        <w:spacing w:before="0" w:after="0" w:line="240" w:lineRule="auto"/>
        <w:contextualSpacing/>
        <w:rPr>
          <w:rFonts w:ascii="Arial" w:hAnsi="Arial" w:cs="Arial"/>
          <w:color w:val="7030A0"/>
          <w:sz w:val="22"/>
          <w:szCs w:val="22"/>
        </w:rPr>
      </w:pPr>
      <w:r w:rsidRPr="00EB06C1">
        <w:rPr>
          <w:rFonts w:ascii="Arial" w:hAnsi="Arial" w:cs="Arial"/>
          <w:sz w:val="22"/>
          <w:szCs w:val="22"/>
        </w:rPr>
        <w:t>Address:</w:t>
      </w:r>
      <w:r w:rsidRPr="00EB06C1">
        <w:rPr>
          <w:rFonts w:ascii="Arial" w:hAnsi="Arial" w:cs="Arial"/>
          <w:color w:val="00B0F0"/>
          <w:sz w:val="22"/>
          <w:szCs w:val="22"/>
        </w:rPr>
        <w:t xml:space="preserve"> </w:t>
      </w:r>
      <w:r w:rsidRPr="00EB06C1">
        <w:rPr>
          <w:rFonts w:ascii="Arial" w:hAnsi="Arial" w:cs="Arial"/>
          <w:sz w:val="22"/>
          <w:szCs w:val="22"/>
        </w:rPr>
        <w:t>Department of Justice, Castle Buildings, Stormont Estate, BELFAST, BT4 3SG</w:t>
      </w:r>
    </w:p>
    <w:p w:rsidR="00072780" w:rsidRPr="00EB06C1" w:rsidRDefault="00072780" w:rsidP="00072780">
      <w:pPr>
        <w:spacing w:before="0" w:after="0" w:line="240" w:lineRule="auto"/>
        <w:rPr>
          <w:rFonts w:ascii="Arial" w:hAnsi="Arial" w:cs="Arial"/>
          <w:sz w:val="22"/>
          <w:szCs w:val="22"/>
        </w:rPr>
      </w:pPr>
      <w:r w:rsidRPr="00EB06C1">
        <w:rPr>
          <w:rFonts w:ascii="Arial" w:hAnsi="Arial" w:cs="Arial"/>
          <w:sz w:val="22"/>
          <w:szCs w:val="22"/>
        </w:rPr>
        <w:t xml:space="preserve">Telephone: </w:t>
      </w:r>
      <w:r w:rsidRPr="00EB06C1">
        <w:rPr>
          <w:rFonts w:ascii="Arial" w:hAnsi="Arial" w:cs="Arial"/>
          <w:color w:val="000000" w:themeColor="text1"/>
          <w:sz w:val="22"/>
          <w:szCs w:val="22"/>
        </w:rPr>
        <w:t>02890 378617</w:t>
      </w:r>
    </w:p>
    <w:p w:rsidR="00072780" w:rsidRPr="00EB06C1" w:rsidRDefault="00072780" w:rsidP="00072780">
      <w:pPr>
        <w:spacing w:before="0" w:after="0" w:line="240" w:lineRule="auto"/>
        <w:rPr>
          <w:rFonts w:ascii="Arial" w:hAnsi="Arial" w:cs="Arial"/>
          <w:color w:val="1F497D"/>
          <w:sz w:val="22"/>
          <w:szCs w:val="22"/>
        </w:rPr>
      </w:pPr>
      <w:r w:rsidRPr="00EB06C1">
        <w:rPr>
          <w:rFonts w:ascii="Arial" w:hAnsi="Arial" w:cs="Arial"/>
          <w:sz w:val="22"/>
          <w:szCs w:val="22"/>
        </w:rPr>
        <w:t xml:space="preserve">Email: </w:t>
      </w:r>
      <w:r w:rsidRPr="00EB06C1">
        <w:rPr>
          <w:rFonts w:ascii="Arial" w:hAnsi="Arial" w:cs="Arial"/>
          <w:color w:val="1F497D"/>
          <w:sz w:val="22"/>
          <w:szCs w:val="22"/>
        </w:rPr>
        <w:t xml:space="preserve"> </w:t>
      </w:r>
      <w:hyperlink r:id="rId16" w:history="1">
        <w:r w:rsidRPr="00EB06C1">
          <w:rPr>
            <w:rStyle w:val="Hyperlink"/>
            <w:rFonts w:ascii="Arial" w:hAnsi="Arial" w:cs="Arial"/>
            <w:sz w:val="22"/>
            <w:szCs w:val="22"/>
          </w:rPr>
          <w:t>FOI@justice.x.gsi.gov.uk</w:t>
        </w:r>
      </w:hyperlink>
      <w:r w:rsidRPr="00EB06C1">
        <w:rPr>
          <w:rFonts w:ascii="Arial" w:hAnsi="Arial" w:cs="Arial"/>
          <w:color w:val="1F497D"/>
          <w:sz w:val="22"/>
          <w:szCs w:val="22"/>
        </w:rPr>
        <w:t xml:space="preserve"> </w:t>
      </w:r>
    </w:p>
    <w:p w:rsidR="00072780" w:rsidRPr="00EB06C1" w:rsidRDefault="00072780" w:rsidP="00072780">
      <w:pPr>
        <w:spacing w:before="0" w:after="0" w:line="240" w:lineRule="auto"/>
        <w:rPr>
          <w:rFonts w:ascii="Arial" w:hAnsi="Arial" w:cs="Arial"/>
          <w:sz w:val="22"/>
          <w:szCs w:val="22"/>
        </w:rPr>
      </w:pPr>
    </w:p>
    <w:p w:rsidR="00072780" w:rsidRPr="00EB06C1" w:rsidRDefault="00072780" w:rsidP="00072780">
      <w:pPr>
        <w:spacing w:before="0" w:after="0" w:line="240" w:lineRule="auto"/>
        <w:rPr>
          <w:rFonts w:ascii="Arial" w:hAnsi="Arial" w:cs="Arial"/>
          <w:sz w:val="22"/>
          <w:szCs w:val="22"/>
        </w:rPr>
      </w:pPr>
      <w:r w:rsidRPr="00EB06C1">
        <w:rPr>
          <w:rFonts w:ascii="Arial" w:hAnsi="Arial" w:cs="Arial"/>
          <w:sz w:val="22"/>
          <w:szCs w:val="22"/>
        </w:rPr>
        <w:t>Data Protection Officer Name</w:t>
      </w:r>
      <w:r w:rsidRPr="00EB06C1">
        <w:rPr>
          <w:rFonts w:ascii="Arial" w:hAnsi="Arial" w:cs="Arial"/>
          <w:color w:val="7030A0"/>
          <w:sz w:val="22"/>
          <w:szCs w:val="22"/>
        </w:rPr>
        <w:t xml:space="preserve">: </w:t>
      </w:r>
      <w:r w:rsidRPr="00EB06C1">
        <w:rPr>
          <w:rFonts w:ascii="Arial" w:hAnsi="Arial" w:cs="Arial"/>
          <w:color w:val="000000" w:themeColor="text1"/>
          <w:sz w:val="22"/>
          <w:szCs w:val="22"/>
        </w:rPr>
        <w:t>DoJ Data Protection Officer</w:t>
      </w:r>
    </w:p>
    <w:p w:rsidR="00072780" w:rsidRDefault="00072780" w:rsidP="00072780">
      <w:pPr>
        <w:spacing w:before="0" w:after="0" w:line="240" w:lineRule="auto"/>
        <w:rPr>
          <w:rFonts w:ascii="Arial" w:hAnsi="Arial" w:cs="Arial"/>
          <w:sz w:val="22"/>
          <w:szCs w:val="22"/>
        </w:rPr>
      </w:pPr>
    </w:p>
    <w:p w:rsidR="00072780" w:rsidRPr="00EB06C1" w:rsidRDefault="00072780" w:rsidP="00072780">
      <w:pPr>
        <w:spacing w:before="0" w:after="0" w:line="240" w:lineRule="auto"/>
        <w:rPr>
          <w:rFonts w:ascii="Arial" w:hAnsi="Arial" w:cs="Arial"/>
          <w:color w:val="7030A0"/>
          <w:sz w:val="22"/>
          <w:szCs w:val="22"/>
        </w:rPr>
      </w:pPr>
      <w:r w:rsidRPr="00EB06C1">
        <w:rPr>
          <w:rFonts w:ascii="Arial" w:hAnsi="Arial" w:cs="Arial"/>
          <w:sz w:val="22"/>
          <w:szCs w:val="22"/>
        </w:rPr>
        <w:t xml:space="preserve">Telephone:  </w:t>
      </w:r>
      <w:r w:rsidRPr="00EB06C1">
        <w:rPr>
          <w:rFonts w:ascii="Arial" w:hAnsi="Arial" w:cs="Arial"/>
          <w:color w:val="000000" w:themeColor="text1"/>
          <w:sz w:val="22"/>
          <w:szCs w:val="22"/>
        </w:rPr>
        <w:t>02890 378617</w:t>
      </w:r>
    </w:p>
    <w:p w:rsidR="00072780" w:rsidRPr="00EB06C1" w:rsidRDefault="00072780" w:rsidP="00072780">
      <w:pPr>
        <w:spacing w:before="0" w:after="0" w:line="240" w:lineRule="auto"/>
        <w:rPr>
          <w:rFonts w:ascii="Arial" w:hAnsi="Arial" w:cs="Arial"/>
          <w:color w:val="7030A0"/>
          <w:sz w:val="22"/>
          <w:szCs w:val="22"/>
        </w:rPr>
      </w:pPr>
      <w:r w:rsidRPr="00EB06C1">
        <w:rPr>
          <w:rFonts w:ascii="Arial" w:hAnsi="Arial" w:cs="Arial"/>
          <w:sz w:val="22"/>
          <w:szCs w:val="22"/>
        </w:rPr>
        <w:t xml:space="preserve">Email: </w:t>
      </w:r>
      <w:r w:rsidRPr="00EB06C1">
        <w:rPr>
          <w:rFonts w:ascii="Arial" w:hAnsi="Arial" w:cs="Arial"/>
          <w:color w:val="1F497D"/>
          <w:sz w:val="22"/>
          <w:szCs w:val="22"/>
        </w:rPr>
        <w:t xml:space="preserve"> </w:t>
      </w:r>
      <w:hyperlink r:id="rId17" w:history="1">
        <w:r w:rsidRPr="00EB06C1">
          <w:rPr>
            <w:rStyle w:val="Hyperlink"/>
            <w:rFonts w:ascii="Arial" w:hAnsi="Arial" w:cs="Arial"/>
            <w:sz w:val="22"/>
            <w:szCs w:val="22"/>
          </w:rPr>
          <w:t>DataProtectionOfficer@justice-ni.x.gsi.gov.uk</w:t>
        </w:r>
      </w:hyperlink>
      <w:r w:rsidRPr="00EB06C1">
        <w:rPr>
          <w:rFonts w:ascii="Arial" w:hAnsi="Arial" w:cs="Arial"/>
          <w:color w:val="1F497D"/>
          <w:sz w:val="22"/>
          <w:szCs w:val="22"/>
        </w:rPr>
        <w:t xml:space="preserve"> </w:t>
      </w:r>
    </w:p>
    <w:p w:rsidR="00072780" w:rsidRPr="00EB06C1" w:rsidRDefault="00072780" w:rsidP="00072780">
      <w:pPr>
        <w:spacing w:before="0" w:after="0" w:line="240" w:lineRule="auto"/>
        <w:rPr>
          <w:rFonts w:ascii="Arial" w:hAnsi="Arial" w:cs="Arial"/>
          <w:sz w:val="22"/>
          <w:szCs w:val="22"/>
        </w:rPr>
      </w:pPr>
    </w:p>
    <w:p w:rsidR="00072780" w:rsidRPr="00EB06C1" w:rsidRDefault="00072780" w:rsidP="00072780">
      <w:pPr>
        <w:spacing w:before="0" w:after="0" w:line="240" w:lineRule="auto"/>
        <w:rPr>
          <w:rFonts w:ascii="Arial" w:hAnsi="Arial" w:cs="Arial"/>
          <w:b/>
          <w:sz w:val="22"/>
          <w:szCs w:val="22"/>
        </w:rPr>
      </w:pPr>
      <w:r w:rsidRPr="00EB06C1">
        <w:rPr>
          <w:rFonts w:ascii="Arial" w:hAnsi="Arial" w:cs="Arial"/>
          <w:b/>
          <w:sz w:val="22"/>
          <w:szCs w:val="22"/>
        </w:rPr>
        <w:t>Why are you processing my personal information?</w:t>
      </w:r>
    </w:p>
    <w:p w:rsidR="00072780" w:rsidRPr="00EB06C1" w:rsidRDefault="00072780" w:rsidP="00072780">
      <w:pPr>
        <w:numPr>
          <w:ilvl w:val="1"/>
          <w:numId w:val="38"/>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DoJ is seeking comments from interested parties as part of its public consultation on the Consultation on policy proposals for new offences to tackle organised crime in Northern Ireland.  DoJ is not seeking personal data as part of the consultation but is likely to receive names and addresses/e-mail addresses as part of a consultee’s response.</w:t>
      </w:r>
    </w:p>
    <w:p w:rsidR="00072780" w:rsidRPr="00EB06C1" w:rsidRDefault="00072780" w:rsidP="00072780">
      <w:pPr>
        <w:numPr>
          <w:ilvl w:val="1"/>
          <w:numId w:val="38"/>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Consultation is a requisite part of the development of public policy and strategy.</w:t>
      </w:r>
    </w:p>
    <w:p w:rsidR="00072780" w:rsidRPr="00EB06C1" w:rsidRDefault="00072780" w:rsidP="00072780">
      <w:pPr>
        <w:spacing w:before="0" w:after="0" w:line="240" w:lineRule="auto"/>
        <w:ind w:left="1440"/>
        <w:contextualSpacing/>
        <w:rPr>
          <w:rFonts w:ascii="Arial" w:hAnsi="Arial" w:cs="Arial"/>
          <w:color w:val="000000" w:themeColor="text1"/>
          <w:sz w:val="22"/>
          <w:szCs w:val="22"/>
        </w:rPr>
      </w:pPr>
    </w:p>
    <w:p w:rsidR="00072780" w:rsidRPr="00EB06C1" w:rsidRDefault="00072780" w:rsidP="00072780">
      <w:pPr>
        <w:numPr>
          <w:ilvl w:val="0"/>
          <w:numId w:val="38"/>
        </w:numPr>
        <w:spacing w:before="0" w:after="0" w:line="240" w:lineRule="auto"/>
        <w:contextualSpacing/>
        <w:rPr>
          <w:rFonts w:ascii="Arial" w:hAnsi="Arial" w:cs="Arial"/>
          <w:b/>
          <w:i/>
          <w:color w:val="000000" w:themeColor="text1"/>
          <w:sz w:val="22"/>
          <w:szCs w:val="22"/>
        </w:rPr>
      </w:pPr>
      <w:r w:rsidRPr="00EB06C1">
        <w:rPr>
          <w:rFonts w:ascii="Arial" w:hAnsi="Arial" w:cs="Arial"/>
          <w:b/>
          <w:i/>
          <w:color w:val="000000" w:themeColor="text1"/>
          <w:sz w:val="22"/>
          <w:szCs w:val="22"/>
        </w:rPr>
        <w:t>ONLY if you are relying on consent to process personal data.</w:t>
      </w:r>
    </w:p>
    <w:p w:rsidR="00072780" w:rsidRPr="00EB06C1" w:rsidRDefault="00072780" w:rsidP="00072780">
      <w:pPr>
        <w:spacing w:before="0" w:after="0" w:line="240" w:lineRule="auto"/>
        <w:ind w:left="1440"/>
        <w:contextualSpacing/>
        <w:rPr>
          <w:rFonts w:ascii="Arial" w:hAnsi="Arial" w:cs="Arial"/>
          <w:color w:val="000000" w:themeColor="text1"/>
          <w:sz w:val="22"/>
          <w:szCs w:val="22"/>
        </w:rPr>
      </w:pPr>
      <w:r w:rsidRPr="00EB06C1">
        <w:rPr>
          <w:rFonts w:ascii="Arial" w:hAnsi="Arial" w:cs="Arial"/>
          <w:color w:val="000000" w:themeColor="text1"/>
          <w:sz w:val="22"/>
          <w:szCs w:val="22"/>
        </w:rPr>
        <w:t xml:space="preserve">DoJ is not relying on consent for processing the data supplied by the applicant.  DoJ is required to seek consultation responses as part of policy development.  </w:t>
      </w:r>
    </w:p>
    <w:p w:rsidR="00072780" w:rsidRPr="00EB06C1" w:rsidRDefault="00072780" w:rsidP="00072780">
      <w:pPr>
        <w:spacing w:before="0" w:after="0" w:line="240" w:lineRule="auto"/>
        <w:ind w:left="1440"/>
        <w:contextualSpacing/>
        <w:rPr>
          <w:rFonts w:ascii="Arial" w:hAnsi="Arial" w:cs="Arial"/>
          <w:color w:val="000000" w:themeColor="text1"/>
          <w:sz w:val="22"/>
          <w:szCs w:val="22"/>
        </w:rPr>
      </w:pPr>
    </w:p>
    <w:p w:rsidR="00072780" w:rsidRPr="00EB06C1" w:rsidRDefault="00072780" w:rsidP="00072780">
      <w:pPr>
        <w:spacing w:before="0" w:after="0" w:line="240" w:lineRule="auto"/>
        <w:rPr>
          <w:rFonts w:ascii="Arial" w:hAnsi="Arial" w:cs="Arial"/>
          <w:b/>
          <w:color w:val="000000" w:themeColor="text1"/>
          <w:sz w:val="22"/>
          <w:szCs w:val="22"/>
        </w:rPr>
      </w:pPr>
      <w:r w:rsidRPr="00EB06C1">
        <w:rPr>
          <w:rFonts w:ascii="Arial" w:hAnsi="Arial" w:cs="Arial"/>
          <w:b/>
          <w:color w:val="000000" w:themeColor="text1"/>
          <w:sz w:val="22"/>
          <w:szCs w:val="22"/>
        </w:rPr>
        <w:t>What categories of personal data are you processing?</w:t>
      </w:r>
    </w:p>
    <w:p w:rsidR="00072780" w:rsidRPr="00EB06C1" w:rsidRDefault="00072780" w:rsidP="00072780">
      <w:pPr>
        <w:numPr>
          <w:ilvl w:val="1"/>
          <w:numId w:val="39"/>
        </w:numPr>
        <w:spacing w:before="0" w:after="0" w:line="240" w:lineRule="auto"/>
        <w:rPr>
          <w:rFonts w:ascii="Arial" w:hAnsi="Arial" w:cs="Arial"/>
          <w:color w:val="000000" w:themeColor="text1"/>
          <w:sz w:val="22"/>
          <w:szCs w:val="22"/>
        </w:rPr>
      </w:pPr>
      <w:r w:rsidRPr="00EB06C1">
        <w:rPr>
          <w:rFonts w:ascii="Arial" w:hAnsi="Arial" w:cs="Arial"/>
          <w:color w:val="000000" w:themeColor="text1"/>
          <w:sz w:val="22"/>
          <w:szCs w:val="22"/>
        </w:rPr>
        <w:t>Responses to the consultation will include names and addresses and/or e-mail addresses.</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p>
    <w:p w:rsidR="00072780" w:rsidRPr="00EB06C1" w:rsidRDefault="00072780" w:rsidP="00072780">
      <w:pPr>
        <w:spacing w:before="0" w:after="0" w:line="240" w:lineRule="auto"/>
        <w:rPr>
          <w:rFonts w:ascii="Arial" w:hAnsi="Arial" w:cs="Arial"/>
          <w:b/>
          <w:color w:val="000000" w:themeColor="text1"/>
          <w:sz w:val="22"/>
          <w:szCs w:val="22"/>
        </w:rPr>
      </w:pPr>
      <w:r w:rsidRPr="00EB06C1">
        <w:rPr>
          <w:rFonts w:ascii="Arial" w:hAnsi="Arial" w:cs="Arial"/>
          <w:b/>
          <w:color w:val="000000" w:themeColor="text1"/>
          <w:sz w:val="22"/>
          <w:szCs w:val="22"/>
        </w:rPr>
        <w:t>Where do you get my personal data from?</w:t>
      </w:r>
    </w:p>
    <w:p w:rsidR="00072780" w:rsidRPr="00EB06C1" w:rsidRDefault="00072780" w:rsidP="00072780">
      <w:pPr>
        <w:numPr>
          <w:ilvl w:val="1"/>
          <w:numId w:val="39"/>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The personal data will originate from the person responding to the consultation.</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p>
    <w:p w:rsidR="00072780" w:rsidRPr="00EB06C1" w:rsidRDefault="00072780" w:rsidP="00072780">
      <w:pPr>
        <w:spacing w:before="0" w:after="0" w:line="240" w:lineRule="auto"/>
        <w:rPr>
          <w:rFonts w:ascii="Arial" w:hAnsi="Arial" w:cs="Arial"/>
          <w:b/>
          <w:color w:val="000000" w:themeColor="text1"/>
          <w:sz w:val="22"/>
          <w:szCs w:val="22"/>
        </w:rPr>
      </w:pPr>
      <w:r w:rsidRPr="00EB06C1">
        <w:rPr>
          <w:rFonts w:ascii="Arial" w:hAnsi="Arial" w:cs="Arial"/>
          <w:b/>
          <w:color w:val="000000" w:themeColor="text1"/>
          <w:sz w:val="22"/>
          <w:szCs w:val="22"/>
        </w:rPr>
        <w:t>Do you share my personal data with anyone else?</w:t>
      </w:r>
    </w:p>
    <w:p w:rsidR="00072780" w:rsidRPr="00EB06C1" w:rsidRDefault="00072780" w:rsidP="00072780">
      <w:pPr>
        <w:numPr>
          <w:ilvl w:val="1"/>
          <w:numId w:val="39"/>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We will not share your personal data with other organisations.</w:t>
      </w:r>
    </w:p>
    <w:p w:rsidR="00072780" w:rsidRPr="00EB06C1" w:rsidRDefault="00072780" w:rsidP="00072780">
      <w:pPr>
        <w:spacing w:before="0" w:after="0" w:line="240" w:lineRule="auto"/>
        <w:rPr>
          <w:rFonts w:ascii="Arial" w:hAnsi="Arial" w:cs="Arial"/>
          <w:color w:val="000000" w:themeColor="text1"/>
          <w:sz w:val="22"/>
          <w:szCs w:val="22"/>
        </w:rPr>
      </w:pPr>
    </w:p>
    <w:p w:rsidR="00072780" w:rsidRPr="00EB06C1" w:rsidRDefault="00072780" w:rsidP="00072780">
      <w:pPr>
        <w:spacing w:before="0" w:after="0" w:line="240" w:lineRule="auto"/>
        <w:rPr>
          <w:rFonts w:ascii="Arial" w:hAnsi="Arial" w:cs="Arial"/>
          <w:b/>
          <w:color w:val="000000" w:themeColor="text1"/>
          <w:sz w:val="22"/>
          <w:szCs w:val="22"/>
        </w:rPr>
      </w:pPr>
      <w:r w:rsidRPr="00EB06C1">
        <w:rPr>
          <w:rFonts w:ascii="Arial" w:hAnsi="Arial" w:cs="Arial"/>
          <w:b/>
          <w:color w:val="000000" w:themeColor="text1"/>
          <w:sz w:val="22"/>
          <w:szCs w:val="22"/>
        </w:rPr>
        <w:t>Do you transfer my personal data to other countries?</w:t>
      </w:r>
    </w:p>
    <w:p w:rsidR="00072780" w:rsidRPr="00EB06C1" w:rsidRDefault="00072780" w:rsidP="00072780">
      <w:pPr>
        <w:numPr>
          <w:ilvl w:val="1"/>
          <w:numId w:val="39"/>
        </w:numPr>
        <w:spacing w:before="0" w:after="0" w:line="240" w:lineRule="auto"/>
        <w:rPr>
          <w:rFonts w:ascii="Arial" w:hAnsi="Arial" w:cs="Arial"/>
          <w:color w:val="000000" w:themeColor="text1"/>
          <w:sz w:val="22"/>
          <w:szCs w:val="22"/>
        </w:rPr>
      </w:pPr>
      <w:r w:rsidRPr="00EB06C1">
        <w:rPr>
          <w:rFonts w:ascii="Arial" w:hAnsi="Arial" w:cs="Arial"/>
          <w:color w:val="000000" w:themeColor="text1"/>
          <w:sz w:val="22"/>
          <w:szCs w:val="22"/>
        </w:rPr>
        <w:t>No.</w:t>
      </w:r>
    </w:p>
    <w:p w:rsidR="00072780" w:rsidRPr="00EB06C1" w:rsidRDefault="00072780" w:rsidP="00072780">
      <w:pPr>
        <w:spacing w:before="0" w:after="0" w:line="240" w:lineRule="auto"/>
        <w:rPr>
          <w:rFonts w:ascii="Arial" w:hAnsi="Arial" w:cs="Arial"/>
          <w:color w:val="000000" w:themeColor="text1"/>
          <w:sz w:val="22"/>
          <w:szCs w:val="22"/>
        </w:rPr>
      </w:pPr>
    </w:p>
    <w:p w:rsidR="00072780" w:rsidRPr="00EB06C1" w:rsidRDefault="00072780" w:rsidP="00072780">
      <w:pPr>
        <w:spacing w:before="0" w:after="0" w:line="240" w:lineRule="auto"/>
        <w:rPr>
          <w:rFonts w:ascii="Arial" w:hAnsi="Arial" w:cs="Arial"/>
          <w:b/>
          <w:color w:val="000000" w:themeColor="text1"/>
          <w:sz w:val="22"/>
          <w:szCs w:val="22"/>
        </w:rPr>
      </w:pPr>
      <w:r w:rsidRPr="00EB06C1">
        <w:rPr>
          <w:rFonts w:ascii="Arial" w:hAnsi="Arial" w:cs="Arial"/>
          <w:b/>
          <w:color w:val="000000" w:themeColor="text1"/>
          <w:sz w:val="22"/>
          <w:szCs w:val="22"/>
        </w:rPr>
        <w:t>How long do you keep my personal data?</w:t>
      </w:r>
    </w:p>
    <w:p w:rsidR="00072780" w:rsidRPr="00EB06C1" w:rsidRDefault="00072780" w:rsidP="00072780">
      <w:pPr>
        <w:numPr>
          <w:ilvl w:val="1"/>
          <w:numId w:val="39"/>
        </w:numPr>
        <w:spacing w:before="0" w:after="0" w:line="240" w:lineRule="auto"/>
        <w:rPr>
          <w:rFonts w:ascii="Arial" w:hAnsi="Arial" w:cs="Arial"/>
          <w:color w:val="00B0F0"/>
          <w:sz w:val="22"/>
          <w:szCs w:val="22"/>
        </w:rPr>
      </w:pPr>
      <w:r w:rsidRPr="00EB06C1">
        <w:rPr>
          <w:rFonts w:ascii="Arial" w:hAnsi="Arial" w:cs="Arial"/>
          <w:color w:val="000000" w:themeColor="text1"/>
          <w:sz w:val="22"/>
          <w:szCs w:val="22"/>
        </w:rPr>
        <w:t>We will retain your data in line with 5.7 of Schedule 5 of the DoJ Retention and Disposal Schedule</w:t>
      </w:r>
      <w:r w:rsidRPr="00EB06C1">
        <w:rPr>
          <w:rFonts w:ascii="Arial" w:hAnsi="Arial" w:cs="Arial"/>
          <w:color w:val="7030A0"/>
          <w:sz w:val="22"/>
          <w:szCs w:val="22"/>
        </w:rPr>
        <w:t xml:space="preserve"> (</w:t>
      </w:r>
      <w:hyperlink r:id="rId18" w:history="1">
        <w:r w:rsidRPr="00EB06C1">
          <w:rPr>
            <w:rStyle w:val="Hyperlink"/>
            <w:rFonts w:ascii="Arial" w:hAnsi="Arial" w:cs="Arial"/>
            <w:sz w:val="22"/>
            <w:szCs w:val="22"/>
          </w:rPr>
          <w:t>https://www.justice-ni.gov.uk/publications/doj-retention-and-disposal-schedule</w:t>
        </w:r>
      </w:hyperlink>
      <w:r w:rsidRPr="00EB06C1">
        <w:rPr>
          <w:rFonts w:ascii="Arial" w:hAnsi="Arial" w:cs="Arial"/>
          <w:color w:val="7030A0"/>
          <w:sz w:val="22"/>
          <w:szCs w:val="22"/>
        </w:rPr>
        <w:t xml:space="preserve"> ).</w:t>
      </w:r>
    </w:p>
    <w:p w:rsidR="00072780" w:rsidRPr="00EB06C1" w:rsidRDefault="00072780" w:rsidP="00072780">
      <w:pPr>
        <w:spacing w:before="0" w:after="0" w:line="240" w:lineRule="auto"/>
        <w:rPr>
          <w:rFonts w:ascii="Arial" w:hAnsi="Arial" w:cs="Arial"/>
          <w:sz w:val="22"/>
          <w:szCs w:val="22"/>
        </w:rPr>
      </w:pPr>
    </w:p>
    <w:p w:rsidR="00072780" w:rsidRPr="00EB06C1" w:rsidRDefault="00072780" w:rsidP="00072780">
      <w:pPr>
        <w:spacing w:before="0" w:after="0" w:line="240" w:lineRule="auto"/>
        <w:rPr>
          <w:rFonts w:ascii="Arial" w:hAnsi="Arial" w:cs="Arial"/>
          <w:b/>
          <w:sz w:val="22"/>
          <w:szCs w:val="22"/>
        </w:rPr>
      </w:pPr>
      <w:r w:rsidRPr="00EB06C1">
        <w:rPr>
          <w:rFonts w:ascii="Arial" w:hAnsi="Arial" w:cs="Arial"/>
          <w:b/>
          <w:sz w:val="22"/>
          <w:szCs w:val="22"/>
        </w:rPr>
        <w:t>(If you use automated decision making or profiling) How do you use my personal data to make decisions about me?</w:t>
      </w:r>
    </w:p>
    <w:p w:rsidR="00072780" w:rsidRPr="00EB06C1" w:rsidRDefault="00072780" w:rsidP="00072780">
      <w:pPr>
        <w:numPr>
          <w:ilvl w:val="1"/>
          <w:numId w:val="39"/>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DoJ will not use automated processing for responses to this consultation.</w:t>
      </w:r>
    </w:p>
    <w:p w:rsidR="00072780" w:rsidRPr="00EB06C1" w:rsidRDefault="00072780" w:rsidP="00072780">
      <w:pPr>
        <w:spacing w:before="0" w:after="0" w:line="240" w:lineRule="auto"/>
        <w:rPr>
          <w:rFonts w:ascii="Arial" w:hAnsi="Arial" w:cs="Arial"/>
          <w:sz w:val="22"/>
          <w:szCs w:val="22"/>
        </w:rPr>
      </w:pPr>
    </w:p>
    <w:p w:rsidR="00072780" w:rsidRDefault="00072780" w:rsidP="00072780">
      <w:pPr>
        <w:rPr>
          <w:rFonts w:ascii="Arial" w:hAnsi="Arial" w:cs="Arial"/>
          <w:b/>
          <w:sz w:val="22"/>
          <w:szCs w:val="22"/>
        </w:rPr>
      </w:pPr>
      <w:r>
        <w:rPr>
          <w:rFonts w:ascii="Arial" w:hAnsi="Arial" w:cs="Arial"/>
          <w:b/>
          <w:sz w:val="22"/>
          <w:szCs w:val="22"/>
        </w:rPr>
        <w:br w:type="page"/>
      </w:r>
    </w:p>
    <w:p w:rsidR="00072780" w:rsidRPr="00EB06C1" w:rsidRDefault="00072780" w:rsidP="00072780">
      <w:pPr>
        <w:spacing w:before="0" w:after="0" w:line="240" w:lineRule="auto"/>
        <w:rPr>
          <w:rFonts w:ascii="Arial" w:hAnsi="Arial" w:cs="Arial"/>
          <w:b/>
          <w:sz w:val="22"/>
          <w:szCs w:val="22"/>
        </w:rPr>
      </w:pPr>
      <w:r w:rsidRPr="00EB06C1">
        <w:rPr>
          <w:rFonts w:ascii="Arial" w:hAnsi="Arial" w:cs="Arial"/>
          <w:b/>
          <w:sz w:val="22"/>
          <w:szCs w:val="22"/>
        </w:rPr>
        <w:t>What rights do I have?</w:t>
      </w:r>
    </w:p>
    <w:p w:rsidR="00072780" w:rsidRPr="00EB06C1" w:rsidRDefault="00072780" w:rsidP="00072780">
      <w:pPr>
        <w:numPr>
          <w:ilvl w:val="0"/>
          <w:numId w:val="39"/>
        </w:numPr>
        <w:spacing w:before="0" w:after="0" w:line="240" w:lineRule="auto"/>
        <w:contextualSpacing/>
        <w:rPr>
          <w:rFonts w:ascii="Arial" w:eastAsia="Times New Roman" w:hAnsi="Arial" w:cs="Arial"/>
          <w:color w:val="000000"/>
          <w:sz w:val="22"/>
          <w:szCs w:val="22"/>
          <w:lang w:eastAsia="en-GB"/>
        </w:rPr>
      </w:pPr>
      <w:r w:rsidRPr="00EB06C1">
        <w:rPr>
          <w:rFonts w:ascii="Arial" w:eastAsia="Times New Roman" w:hAnsi="Arial" w:cs="Arial"/>
          <w:color w:val="000000"/>
          <w:sz w:val="22"/>
          <w:szCs w:val="22"/>
          <w:lang w:eastAsia="en-GB"/>
        </w:rPr>
        <w:t xml:space="preserve">You have the right to obtain confirmation that your data is being </w:t>
      </w:r>
      <w:hyperlink r:id="rId19" w:history="1">
        <w:r w:rsidRPr="00EB06C1">
          <w:rPr>
            <w:rFonts w:ascii="Arial" w:eastAsia="Times New Roman" w:hAnsi="Arial" w:cs="Arial"/>
            <w:color w:val="0563C1"/>
            <w:sz w:val="22"/>
            <w:szCs w:val="22"/>
            <w:u w:val="single"/>
            <w:lang w:eastAsia="en-GB"/>
          </w:rPr>
          <w:t>processed, and access to your personal data</w:t>
        </w:r>
      </w:hyperlink>
    </w:p>
    <w:p w:rsidR="00072780" w:rsidRPr="00EB06C1" w:rsidRDefault="00072780" w:rsidP="00072780">
      <w:pPr>
        <w:numPr>
          <w:ilvl w:val="0"/>
          <w:numId w:val="39"/>
        </w:numPr>
        <w:spacing w:before="0" w:after="0" w:line="240" w:lineRule="auto"/>
        <w:contextualSpacing/>
        <w:rPr>
          <w:rFonts w:ascii="Arial" w:hAnsi="Arial" w:cs="Arial"/>
          <w:color w:val="000000"/>
          <w:sz w:val="22"/>
          <w:szCs w:val="22"/>
        </w:rPr>
      </w:pPr>
      <w:r w:rsidRPr="00EB06C1">
        <w:rPr>
          <w:rFonts w:ascii="Arial" w:hAnsi="Arial" w:cs="Arial"/>
          <w:color w:val="000000"/>
          <w:sz w:val="22"/>
          <w:szCs w:val="22"/>
        </w:rPr>
        <w:t xml:space="preserve">You are entitled to have personal data </w:t>
      </w:r>
      <w:hyperlink r:id="rId20" w:history="1">
        <w:r w:rsidRPr="00EB06C1">
          <w:rPr>
            <w:rFonts w:ascii="Arial" w:hAnsi="Arial" w:cs="Arial"/>
            <w:color w:val="0563C1"/>
            <w:sz w:val="22"/>
            <w:szCs w:val="22"/>
            <w:u w:val="single"/>
          </w:rPr>
          <w:t>rectified if it is inaccurate or incomplete</w:t>
        </w:r>
      </w:hyperlink>
    </w:p>
    <w:p w:rsidR="00072780" w:rsidRPr="00EB06C1" w:rsidRDefault="00072780" w:rsidP="00072780">
      <w:pPr>
        <w:numPr>
          <w:ilvl w:val="0"/>
          <w:numId w:val="39"/>
        </w:numPr>
        <w:spacing w:before="0" w:after="0" w:line="240" w:lineRule="auto"/>
        <w:contextualSpacing/>
        <w:rPr>
          <w:rFonts w:ascii="Arial" w:hAnsi="Arial" w:cs="Arial"/>
          <w:color w:val="000000"/>
          <w:sz w:val="22"/>
          <w:szCs w:val="22"/>
        </w:rPr>
      </w:pPr>
      <w:r w:rsidRPr="00EB06C1">
        <w:rPr>
          <w:rFonts w:ascii="Arial" w:hAnsi="Arial" w:cs="Arial"/>
          <w:color w:val="000000"/>
          <w:sz w:val="22"/>
          <w:szCs w:val="22"/>
        </w:rPr>
        <w:t xml:space="preserve">You have a right to have personal data erased and to prevent processing, </w:t>
      </w:r>
      <w:hyperlink r:id="rId21" w:history="1">
        <w:r w:rsidRPr="00EB06C1">
          <w:rPr>
            <w:rFonts w:ascii="Arial" w:hAnsi="Arial" w:cs="Arial"/>
            <w:color w:val="0563C1"/>
            <w:sz w:val="22"/>
            <w:szCs w:val="22"/>
            <w:u w:val="single"/>
          </w:rPr>
          <w:t>in specific circumstances</w:t>
        </w:r>
      </w:hyperlink>
      <w:r w:rsidRPr="00EB06C1">
        <w:rPr>
          <w:rFonts w:ascii="Arial" w:hAnsi="Arial" w:cs="Arial"/>
          <w:color w:val="000000"/>
          <w:sz w:val="22"/>
          <w:szCs w:val="22"/>
        </w:rPr>
        <w:t xml:space="preserve"> </w:t>
      </w:r>
    </w:p>
    <w:p w:rsidR="00072780" w:rsidRPr="00EB06C1" w:rsidRDefault="00072780" w:rsidP="00072780">
      <w:pPr>
        <w:numPr>
          <w:ilvl w:val="0"/>
          <w:numId w:val="39"/>
        </w:numPr>
        <w:spacing w:before="0" w:after="0" w:line="240" w:lineRule="auto"/>
        <w:contextualSpacing/>
        <w:rPr>
          <w:rFonts w:ascii="Arial" w:hAnsi="Arial" w:cs="Arial"/>
          <w:color w:val="000000"/>
          <w:sz w:val="22"/>
          <w:szCs w:val="22"/>
        </w:rPr>
      </w:pPr>
      <w:r w:rsidRPr="00EB06C1">
        <w:rPr>
          <w:rFonts w:ascii="Arial" w:hAnsi="Arial" w:cs="Arial"/>
          <w:color w:val="000000"/>
          <w:sz w:val="22"/>
          <w:szCs w:val="22"/>
        </w:rPr>
        <w:t xml:space="preserve">You have the right to ‘block’ or suppress processing of personal data, </w:t>
      </w:r>
      <w:hyperlink r:id="rId22" w:history="1">
        <w:r w:rsidRPr="00EB06C1">
          <w:rPr>
            <w:rFonts w:ascii="Arial" w:hAnsi="Arial" w:cs="Arial"/>
            <w:color w:val="0563C1"/>
            <w:sz w:val="22"/>
            <w:szCs w:val="22"/>
            <w:u w:val="single"/>
          </w:rPr>
          <w:t>in specific circumstances</w:t>
        </w:r>
      </w:hyperlink>
    </w:p>
    <w:p w:rsidR="00072780" w:rsidRPr="00EB06C1" w:rsidRDefault="00072780" w:rsidP="00072780">
      <w:pPr>
        <w:numPr>
          <w:ilvl w:val="0"/>
          <w:numId w:val="39"/>
        </w:numPr>
        <w:spacing w:before="0" w:after="0" w:line="240" w:lineRule="auto"/>
        <w:contextualSpacing/>
        <w:rPr>
          <w:rFonts w:ascii="Arial" w:hAnsi="Arial" w:cs="Arial"/>
          <w:color w:val="000000"/>
          <w:sz w:val="22"/>
          <w:szCs w:val="22"/>
        </w:rPr>
      </w:pPr>
      <w:r w:rsidRPr="00EB06C1">
        <w:rPr>
          <w:rFonts w:ascii="Arial" w:hAnsi="Arial" w:cs="Arial"/>
          <w:color w:val="000000" w:themeColor="text1"/>
          <w:sz w:val="22"/>
          <w:szCs w:val="22"/>
        </w:rPr>
        <w:t>You</w:t>
      </w:r>
      <w:r w:rsidRPr="00EB06C1">
        <w:rPr>
          <w:rFonts w:ascii="Arial" w:hAnsi="Arial" w:cs="Arial"/>
          <w:color w:val="000000"/>
          <w:sz w:val="22"/>
          <w:szCs w:val="22"/>
        </w:rPr>
        <w:t xml:space="preserve"> have the right to data portability, </w:t>
      </w:r>
      <w:hyperlink r:id="rId23" w:history="1">
        <w:r w:rsidRPr="00EB06C1">
          <w:rPr>
            <w:rFonts w:ascii="Arial" w:hAnsi="Arial" w:cs="Arial"/>
            <w:color w:val="0563C1"/>
            <w:sz w:val="22"/>
            <w:szCs w:val="22"/>
            <w:u w:val="single"/>
          </w:rPr>
          <w:t>in specific circumstances</w:t>
        </w:r>
      </w:hyperlink>
    </w:p>
    <w:p w:rsidR="00072780" w:rsidRPr="00EB06C1" w:rsidRDefault="00072780" w:rsidP="00072780">
      <w:pPr>
        <w:numPr>
          <w:ilvl w:val="0"/>
          <w:numId w:val="39"/>
        </w:numPr>
        <w:spacing w:before="0" w:after="0" w:line="240" w:lineRule="auto"/>
        <w:contextualSpacing/>
        <w:rPr>
          <w:rFonts w:ascii="Arial" w:hAnsi="Arial" w:cs="Arial"/>
          <w:color w:val="000000" w:themeColor="text1"/>
          <w:sz w:val="22"/>
          <w:szCs w:val="22"/>
        </w:rPr>
      </w:pPr>
      <w:r w:rsidRPr="00EB06C1">
        <w:rPr>
          <w:rFonts w:ascii="Arial" w:hAnsi="Arial" w:cs="Arial"/>
          <w:color w:val="000000" w:themeColor="text1"/>
          <w:sz w:val="22"/>
          <w:szCs w:val="22"/>
        </w:rPr>
        <w:t xml:space="preserve">You have the right to object to the processing, </w:t>
      </w:r>
      <w:hyperlink r:id="rId24" w:history="1">
        <w:r w:rsidRPr="00EB06C1">
          <w:rPr>
            <w:rFonts w:ascii="Arial" w:hAnsi="Arial" w:cs="Arial"/>
            <w:color w:val="000000" w:themeColor="text1"/>
            <w:sz w:val="22"/>
            <w:szCs w:val="22"/>
          </w:rPr>
          <w:t>in specific circumstances</w:t>
        </w:r>
      </w:hyperlink>
    </w:p>
    <w:p w:rsidR="00072780" w:rsidRPr="00EB06C1" w:rsidRDefault="00072780" w:rsidP="00072780">
      <w:pPr>
        <w:numPr>
          <w:ilvl w:val="0"/>
          <w:numId w:val="39"/>
        </w:numPr>
        <w:spacing w:before="0" w:after="0" w:line="240" w:lineRule="auto"/>
        <w:contextualSpacing/>
        <w:rPr>
          <w:rFonts w:ascii="Arial" w:hAnsi="Arial" w:cs="Arial"/>
          <w:bCs/>
          <w:color w:val="000000"/>
          <w:sz w:val="22"/>
          <w:szCs w:val="22"/>
        </w:rPr>
      </w:pPr>
      <w:r w:rsidRPr="00EB06C1">
        <w:rPr>
          <w:rFonts w:ascii="Arial" w:hAnsi="Arial" w:cs="Arial"/>
          <w:bCs/>
          <w:color w:val="000000"/>
          <w:sz w:val="22"/>
          <w:szCs w:val="22"/>
        </w:rPr>
        <w:t xml:space="preserve">You have rights </w:t>
      </w:r>
      <w:r w:rsidRPr="00EB06C1">
        <w:rPr>
          <w:rFonts w:ascii="Arial" w:hAnsi="Arial" w:cs="Arial"/>
          <w:bCs/>
          <w:sz w:val="22"/>
          <w:szCs w:val="22"/>
        </w:rPr>
        <w:t>in relation to</w:t>
      </w:r>
      <w:r w:rsidRPr="00EB06C1">
        <w:rPr>
          <w:rFonts w:ascii="Arial" w:hAnsi="Arial" w:cs="Arial"/>
          <w:b/>
          <w:bCs/>
          <w:sz w:val="22"/>
          <w:szCs w:val="22"/>
        </w:rPr>
        <w:t xml:space="preserve"> </w:t>
      </w:r>
      <w:hyperlink r:id="rId25" w:history="1">
        <w:r w:rsidRPr="00EB06C1">
          <w:rPr>
            <w:rFonts w:ascii="Arial" w:hAnsi="Arial" w:cs="Arial"/>
            <w:color w:val="0563C1"/>
            <w:sz w:val="22"/>
            <w:szCs w:val="22"/>
            <w:u w:val="single"/>
          </w:rPr>
          <w:t>automated decision making and profiling</w:t>
        </w:r>
      </w:hyperlink>
    </w:p>
    <w:p w:rsidR="00072780" w:rsidRPr="00EB06C1" w:rsidRDefault="00072780" w:rsidP="00072780">
      <w:pPr>
        <w:spacing w:before="0" w:after="0" w:line="240" w:lineRule="auto"/>
        <w:ind w:left="720"/>
        <w:contextualSpacing/>
        <w:rPr>
          <w:rFonts w:ascii="Arial" w:hAnsi="Arial" w:cs="Arial"/>
          <w:color w:val="00B0F0"/>
          <w:sz w:val="22"/>
          <w:szCs w:val="22"/>
        </w:rPr>
      </w:pPr>
    </w:p>
    <w:p w:rsidR="00072780" w:rsidRDefault="00072780" w:rsidP="00072780">
      <w:pPr>
        <w:spacing w:before="0" w:after="0" w:line="240" w:lineRule="auto"/>
        <w:contextualSpacing/>
        <w:rPr>
          <w:rFonts w:ascii="Arial" w:hAnsi="Arial" w:cs="Arial"/>
          <w:b/>
          <w:bCs/>
          <w:sz w:val="22"/>
          <w:szCs w:val="22"/>
        </w:rPr>
      </w:pPr>
    </w:p>
    <w:p w:rsidR="00072780" w:rsidRPr="00EB06C1" w:rsidRDefault="00072780" w:rsidP="00072780">
      <w:pPr>
        <w:spacing w:before="0" w:after="0" w:line="240" w:lineRule="auto"/>
        <w:contextualSpacing/>
        <w:rPr>
          <w:rFonts w:ascii="Arial" w:hAnsi="Arial" w:cs="Arial"/>
          <w:b/>
          <w:bCs/>
          <w:sz w:val="22"/>
          <w:szCs w:val="22"/>
        </w:rPr>
      </w:pPr>
      <w:r w:rsidRPr="00EB06C1">
        <w:rPr>
          <w:rFonts w:ascii="Arial" w:hAnsi="Arial" w:cs="Arial"/>
          <w:b/>
          <w:bCs/>
          <w:sz w:val="22"/>
          <w:szCs w:val="22"/>
        </w:rPr>
        <w:t>How do I complain if I am not happy?</w:t>
      </w:r>
    </w:p>
    <w:p w:rsidR="00072780" w:rsidRDefault="00072780" w:rsidP="00072780">
      <w:pPr>
        <w:spacing w:before="0" w:after="0" w:line="240" w:lineRule="auto"/>
        <w:ind w:left="720"/>
        <w:contextualSpacing/>
        <w:rPr>
          <w:rFonts w:ascii="Arial" w:hAnsi="Arial" w:cs="Arial"/>
          <w:color w:val="000000" w:themeColor="text1"/>
          <w:sz w:val="22"/>
          <w:szCs w:val="22"/>
        </w:rPr>
      </w:pP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Complaints should be submitted to:</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Freedom of Information Unit</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Department of Justice</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Castle Buildings</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Stormont Estate</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 xml:space="preserve">BELFAST  </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BT4 3SG</w:t>
      </w: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p>
    <w:p w:rsidR="00072780" w:rsidRPr="00EB06C1" w:rsidRDefault="00072780" w:rsidP="00072780">
      <w:pPr>
        <w:spacing w:before="0" w:after="0" w:line="240" w:lineRule="auto"/>
        <w:ind w:left="720"/>
        <w:contextualSpacing/>
        <w:rPr>
          <w:rFonts w:ascii="Arial" w:hAnsi="Arial" w:cs="Arial"/>
          <w:color w:val="000000" w:themeColor="text1"/>
          <w:sz w:val="22"/>
          <w:szCs w:val="22"/>
        </w:rPr>
      </w:pPr>
      <w:r w:rsidRPr="00EB06C1">
        <w:rPr>
          <w:rFonts w:ascii="Arial" w:hAnsi="Arial" w:cs="Arial"/>
          <w:color w:val="000000" w:themeColor="text1"/>
          <w:sz w:val="22"/>
          <w:szCs w:val="22"/>
        </w:rPr>
        <w:t>Telephone: 02890 378617</w:t>
      </w:r>
    </w:p>
    <w:p w:rsidR="00072780" w:rsidRPr="00EB06C1" w:rsidRDefault="00072780" w:rsidP="00072780">
      <w:pPr>
        <w:spacing w:before="0" w:after="0" w:line="240" w:lineRule="auto"/>
        <w:ind w:left="720"/>
        <w:contextualSpacing/>
        <w:rPr>
          <w:rFonts w:ascii="Arial" w:hAnsi="Arial" w:cs="Arial"/>
          <w:color w:val="7030A0"/>
          <w:sz w:val="22"/>
          <w:szCs w:val="22"/>
        </w:rPr>
      </w:pPr>
      <w:r w:rsidRPr="00EB06C1">
        <w:rPr>
          <w:rFonts w:ascii="Arial" w:hAnsi="Arial" w:cs="Arial"/>
          <w:color w:val="000000" w:themeColor="text1"/>
          <w:sz w:val="22"/>
          <w:szCs w:val="22"/>
        </w:rPr>
        <w:t xml:space="preserve">Email:  </w:t>
      </w:r>
      <w:r w:rsidRPr="00EB06C1">
        <w:rPr>
          <w:rFonts w:ascii="Arial" w:hAnsi="Arial" w:cs="Arial"/>
          <w:color w:val="1F497D"/>
          <w:sz w:val="22"/>
          <w:szCs w:val="22"/>
        </w:rPr>
        <w:t xml:space="preserve"> </w:t>
      </w:r>
      <w:hyperlink r:id="rId26" w:history="1">
        <w:r w:rsidRPr="00EB06C1">
          <w:rPr>
            <w:rStyle w:val="Hyperlink"/>
            <w:rFonts w:ascii="Arial" w:hAnsi="Arial" w:cs="Arial"/>
            <w:sz w:val="22"/>
            <w:szCs w:val="22"/>
          </w:rPr>
          <w:t>FOI@justice.x.gsi.gov.uk</w:t>
        </w:r>
      </w:hyperlink>
    </w:p>
    <w:p w:rsidR="00072780" w:rsidRPr="00EB06C1" w:rsidRDefault="00072780" w:rsidP="00072780">
      <w:pPr>
        <w:spacing w:before="0" w:after="0" w:line="240" w:lineRule="auto"/>
        <w:ind w:left="720"/>
        <w:contextualSpacing/>
        <w:rPr>
          <w:rFonts w:ascii="Arial" w:hAnsi="Arial" w:cs="Arial"/>
          <w:b/>
          <w:bCs/>
          <w:sz w:val="22"/>
          <w:szCs w:val="22"/>
        </w:rPr>
      </w:pPr>
    </w:p>
    <w:p w:rsidR="00072780" w:rsidRPr="00EB06C1" w:rsidRDefault="00072780" w:rsidP="00072780">
      <w:pPr>
        <w:spacing w:before="0" w:after="0" w:line="240" w:lineRule="auto"/>
        <w:ind w:left="709"/>
        <w:rPr>
          <w:rFonts w:ascii="Arial" w:hAnsi="Arial" w:cs="Arial"/>
          <w:color w:val="7030A0"/>
          <w:sz w:val="22"/>
          <w:szCs w:val="22"/>
        </w:rPr>
      </w:pPr>
      <w:r w:rsidRPr="00EB06C1">
        <w:rPr>
          <w:rFonts w:ascii="Arial" w:hAnsi="Arial" w:cs="Arial"/>
          <w:b/>
          <w:bCs/>
          <w:sz w:val="22"/>
          <w:szCs w:val="22"/>
        </w:rPr>
        <w:t xml:space="preserve">If you are unhappy with any aspect of this privacy notice, or how your personal information is being processed, please contact the </w:t>
      </w:r>
      <w:r w:rsidRPr="00EB06C1">
        <w:rPr>
          <w:rFonts w:ascii="Arial" w:hAnsi="Arial" w:cs="Arial"/>
          <w:b/>
          <w:bCs/>
          <w:i/>
          <w:sz w:val="22"/>
          <w:szCs w:val="22"/>
        </w:rPr>
        <w:t xml:space="preserve">Departmental Data Protection Officer at: </w:t>
      </w:r>
      <w:r w:rsidRPr="00EB06C1">
        <w:rPr>
          <w:rFonts w:ascii="Arial" w:hAnsi="Arial" w:cs="Arial"/>
          <w:sz w:val="22"/>
          <w:szCs w:val="22"/>
        </w:rPr>
        <w:t xml:space="preserve"> </w:t>
      </w:r>
      <w:r w:rsidRPr="00EB06C1">
        <w:rPr>
          <w:rFonts w:ascii="Arial" w:hAnsi="Arial" w:cs="Arial"/>
          <w:color w:val="1F497D"/>
          <w:sz w:val="22"/>
          <w:szCs w:val="22"/>
        </w:rPr>
        <w:t xml:space="preserve"> </w:t>
      </w:r>
      <w:hyperlink r:id="rId27" w:history="1">
        <w:r w:rsidRPr="00EB06C1">
          <w:rPr>
            <w:rStyle w:val="Hyperlink"/>
            <w:rFonts w:ascii="Arial" w:hAnsi="Arial" w:cs="Arial"/>
            <w:sz w:val="22"/>
            <w:szCs w:val="22"/>
          </w:rPr>
          <w:t>DataProtectionOfficer@justice-ni.x.gsi.gov.uk</w:t>
        </w:r>
      </w:hyperlink>
      <w:r w:rsidRPr="00EB06C1">
        <w:rPr>
          <w:rFonts w:ascii="Arial" w:hAnsi="Arial" w:cs="Arial"/>
          <w:color w:val="1F497D"/>
          <w:sz w:val="22"/>
          <w:szCs w:val="22"/>
        </w:rPr>
        <w:t xml:space="preserve"> </w:t>
      </w:r>
    </w:p>
    <w:p w:rsidR="00072780" w:rsidRPr="00EB06C1" w:rsidRDefault="00072780" w:rsidP="00072780">
      <w:pPr>
        <w:spacing w:before="0" w:after="0" w:line="240" w:lineRule="auto"/>
        <w:ind w:left="720"/>
        <w:contextualSpacing/>
        <w:rPr>
          <w:rFonts w:ascii="Arial" w:hAnsi="Arial" w:cs="Arial"/>
          <w:bCs/>
          <w:sz w:val="22"/>
          <w:szCs w:val="22"/>
        </w:rPr>
      </w:pPr>
    </w:p>
    <w:p w:rsidR="00072780" w:rsidRPr="00EB06C1" w:rsidRDefault="00072780" w:rsidP="00072780">
      <w:pPr>
        <w:spacing w:before="0" w:after="0" w:line="240" w:lineRule="auto"/>
        <w:ind w:left="720"/>
        <w:contextualSpacing/>
        <w:rPr>
          <w:rFonts w:ascii="Arial" w:hAnsi="Arial" w:cs="Arial"/>
          <w:bCs/>
          <w:sz w:val="22"/>
          <w:szCs w:val="22"/>
        </w:rPr>
      </w:pPr>
      <w:r w:rsidRPr="00EB06C1">
        <w:rPr>
          <w:rFonts w:ascii="Arial" w:hAnsi="Arial" w:cs="Arial"/>
          <w:b/>
          <w:bCs/>
          <w:sz w:val="22"/>
          <w:szCs w:val="22"/>
        </w:rPr>
        <w:t>If you are still not happy, you have the right to lodge a complaint with the Information Commissioner’s Office (ICO):</w:t>
      </w:r>
    </w:p>
    <w:p w:rsidR="00072780" w:rsidRPr="00EB06C1" w:rsidRDefault="00072780" w:rsidP="00072780">
      <w:pPr>
        <w:spacing w:before="0" w:after="0" w:line="240" w:lineRule="auto"/>
        <w:ind w:left="720"/>
        <w:contextualSpacing/>
        <w:rPr>
          <w:rFonts w:ascii="Arial" w:hAnsi="Arial" w:cs="Arial"/>
          <w:bCs/>
          <w:sz w:val="22"/>
          <w:szCs w:val="22"/>
        </w:rPr>
      </w:pPr>
    </w:p>
    <w:p w:rsidR="00072780" w:rsidRPr="00EB06C1" w:rsidRDefault="00072780" w:rsidP="00072780">
      <w:pPr>
        <w:spacing w:before="0" w:after="0" w:line="240" w:lineRule="auto"/>
        <w:ind w:left="720"/>
        <w:contextualSpacing/>
        <w:rPr>
          <w:rFonts w:ascii="Arial" w:hAnsi="Arial" w:cs="Arial"/>
          <w:bCs/>
          <w:sz w:val="22"/>
          <w:szCs w:val="22"/>
        </w:rPr>
      </w:pPr>
      <w:r w:rsidRPr="00EB06C1">
        <w:rPr>
          <w:rFonts w:ascii="Arial" w:hAnsi="Arial" w:cs="Arial"/>
          <w:b/>
          <w:bCs/>
          <w:sz w:val="22"/>
          <w:szCs w:val="22"/>
        </w:rPr>
        <w:t>Information Commissioner’s Office</w:t>
      </w:r>
    </w:p>
    <w:p w:rsidR="00072780" w:rsidRPr="00EB06C1" w:rsidRDefault="00072780" w:rsidP="00072780">
      <w:pPr>
        <w:spacing w:before="0" w:after="0" w:line="240" w:lineRule="auto"/>
        <w:ind w:left="720"/>
        <w:contextualSpacing/>
        <w:rPr>
          <w:rFonts w:ascii="Arial" w:hAnsi="Arial" w:cs="Arial"/>
          <w:color w:val="000000"/>
          <w:sz w:val="22"/>
          <w:szCs w:val="22"/>
        </w:rPr>
      </w:pPr>
      <w:r w:rsidRPr="00EB06C1">
        <w:rPr>
          <w:rFonts w:ascii="Arial" w:hAnsi="Arial" w:cs="Arial"/>
          <w:color w:val="000000"/>
          <w:sz w:val="22"/>
          <w:szCs w:val="22"/>
        </w:rPr>
        <w:t>Wycliffe House</w:t>
      </w:r>
      <w:r w:rsidRPr="00EB06C1">
        <w:rPr>
          <w:rFonts w:ascii="Arial" w:hAnsi="Arial" w:cs="Arial"/>
          <w:color w:val="000000"/>
          <w:sz w:val="22"/>
          <w:szCs w:val="22"/>
        </w:rPr>
        <w:br/>
        <w:t>Water Lane</w:t>
      </w:r>
      <w:r w:rsidRPr="00EB06C1">
        <w:rPr>
          <w:rFonts w:ascii="Arial" w:hAnsi="Arial" w:cs="Arial"/>
          <w:color w:val="000000"/>
          <w:sz w:val="22"/>
          <w:szCs w:val="22"/>
        </w:rPr>
        <w:br/>
        <w:t>Wilmslow</w:t>
      </w:r>
      <w:r w:rsidRPr="00EB06C1">
        <w:rPr>
          <w:rFonts w:ascii="Arial" w:hAnsi="Arial" w:cs="Arial"/>
          <w:color w:val="000000"/>
          <w:sz w:val="22"/>
          <w:szCs w:val="22"/>
        </w:rPr>
        <w:br/>
        <w:t>Cheshire</w:t>
      </w:r>
      <w:r w:rsidRPr="00EB06C1">
        <w:rPr>
          <w:rFonts w:ascii="Arial" w:hAnsi="Arial" w:cs="Arial"/>
          <w:color w:val="000000"/>
          <w:sz w:val="22"/>
          <w:szCs w:val="22"/>
        </w:rPr>
        <w:br/>
        <w:t>SK9 5AF</w:t>
      </w:r>
    </w:p>
    <w:p w:rsidR="00072780" w:rsidRPr="00EB06C1" w:rsidRDefault="00072780" w:rsidP="00072780">
      <w:pPr>
        <w:spacing w:before="0" w:after="0" w:line="240" w:lineRule="auto"/>
        <w:ind w:left="720"/>
        <w:contextualSpacing/>
        <w:rPr>
          <w:rFonts w:ascii="Arial" w:hAnsi="Arial" w:cs="Arial"/>
          <w:color w:val="000000"/>
          <w:sz w:val="22"/>
          <w:szCs w:val="22"/>
        </w:rPr>
      </w:pPr>
    </w:p>
    <w:p w:rsidR="00072780" w:rsidRPr="00EB06C1" w:rsidRDefault="00072780" w:rsidP="00072780">
      <w:pPr>
        <w:spacing w:before="0" w:after="0" w:line="240" w:lineRule="auto"/>
        <w:ind w:left="720"/>
        <w:contextualSpacing/>
        <w:rPr>
          <w:rFonts w:ascii="Arial" w:hAnsi="Arial" w:cs="Arial"/>
          <w:color w:val="000000"/>
          <w:sz w:val="22"/>
          <w:szCs w:val="22"/>
        </w:rPr>
      </w:pPr>
      <w:r w:rsidRPr="00EB06C1">
        <w:rPr>
          <w:rFonts w:ascii="Arial" w:hAnsi="Arial" w:cs="Arial"/>
          <w:color w:val="000000"/>
          <w:sz w:val="22"/>
          <w:szCs w:val="22"/>
        </w:rPr>
        <w:t>Tel: 0303 123 1113</w:t>
      </w:r>
    </w:p>
    <w:p w:rsidR="00072780" w:rsidRPr="00EB06C1" w:rsidRDefault="00072780" w:rsidP="00072780">
      <w:pPr>
        <w:spacing w:before="0" w:after="0" w:line="240" w:lineRule="auto"/>
        <w:ind w:left="720"/>
        <w:contextualSpacing/>
        <w:rPr>
          <w:rFonts w:ascii="Arial" w:hAnsi="Arial" w:cs="Arial"/>
          <w:bCs/>
          <w:color w:val="000000"/>
          <w:sz w:val="22"/>
          <w:szCs w:val="22"/>
        </w:rPr>
      </w:pPr>
      <w:r w:rsidRPr="00EB06C1">
        <w:rPr>
          <w:rFonts w:ascii="Arial" w:hAnsi="Arial" w:cs="Arial"/>
          <w:color w:val="000000"/>
          <w:sz w:val="22"/>
          <w:szCs w:val="22"/>
        </w:rPr>
        <w:t>Email: casework@ico.org.uk</w:t>
      </w:r>
    </w:p>
    <w:p w:rsidR="00072780" w:rsidRPr="00EB06C1" w:rsidRDefault="00AC65E5" w:rsidP="00072780">
      <w:pPr>
        <w:spacing w:before="0" w:after="0" w:line="240" w:lineRule="auto"/>
        <w:ind w:firstLine="720"/>
        <w:rPr>
          <w:rFonts w:ascii="Arial" w:hAnsi="Arial" w:cs="Arial"/>
          <w:color w:val="44546A" w:themeColor="text2"/>
          <w:sz w:val="22"/>
          <w:szCs w:val="22"/>
        </w:rPr>
      </w:pPr>
      <w:hyperlink r:id="rId28" w:history="1">
        <w:r w:rsidR="00072780" w:rsidRPr="00EB06C1">
          <w:rPr>
            <w:rFonts w:ascii="Arial" w:hAnsi="Arial" w:cs="Arial"/>
            <w:color w:val="0563C1"/>
            <w:sz w:val="22"/>
            <w:szCs w:val="22"/>
            <w:u w:val="single"/>
          </w:rPr>
          <w:t>https://ico.org.uk/global/contact-us/</w:t>
        </w:r>
      </w:hyperlink>
    </w:p>
    <w:p w:rsidR="00072780" w:rsidRDefault="00072780" w:rsidP="00072780">
      <w:pPr>
        <w:spacing w:line="240" w:lineRule="auto"/>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p>
    <w:p w:rsidR="00072780" w:rsidRPr="00545A3A" w:rsidRDefault="00072780" w:rsidP="00072780">
      <w:pPr>
        <w:rPr>
          <w:rFonts w:ascii="Arial" w:hAnsi="Arial" w:cs="Arial"/>
          <w:b/>
          <w:sz w:val="24"/>
          <w:szCs w:val="24"/>
          <w:lang w:val="en-US"/>
        </w:rPr>
      </w:pPr>
    </w:p>
    <w:p w:rsidR="00072780" w:rsidRPr="00F81E61" w:rsidRDefault="00072780" w:rsidP="00072780"/>
    <w:p w:rsidR="00254E2F" w:rsidRPr="00072780" w:rsidRDefault="00254E2F" w:rsidP="00072780"/>
    <w:sectPr w:rsidR="00254E2F" w:rsidRPr="00072780" w:rsidSect="002A3408">
      <w:headerReference w:type="even" r:id="rId29"/>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E5" w:rsidRDefault="00AC65E5" w:rsidP="004020FA">
      <w:pPr>
        <w:spacing w:before="0" w:after="0" w:line="240" w:lineRule="auto"/>
      </w:pPr>
      <w:r>
        <w:separator/>
      </w:r>
    </w:p>
  </w:endnote>
  <w:endnote w:type="continuationSeparator" w:id="0">
    <w:p w:rsidR="00AC65E5" w:rsidRDefault="00AC65E5" w:rsidP="004020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0000000000000000000"/>
    <w:charset w:val="00"/>
    <w:family w:val="auto"/>
    <w:notTrueType/>
    <w:pitch w:val="default"/>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62566"/>
      <w:docPartObj>
        <w:docPartGallery w:val="Page Numbers (Bottom of Page)"/>
        <w:docPartUnique/>
      </w:docPartObj>
    </w:sdtPr>
    <w:sdtEndPr>
      <w:rPr>
        <w:noProof/>
      </w:rPr>
    </w:sdtEndPr>
    <w:sdtContent>
      <w:p w:rsidR="00072780" w:rsidRDefault="00072780">
        <w:pPr>
          <w:pStyle w:val="Footer"/>
          <w:jc w:val="center"/>
        </w:pPr>
        <w:r>
          <w:fldChar w:fldCharType="begin"/>
        </w:r>
        <w:r>
          <w:instrText xml:space="preserve"> PAGE   \* MERGEFORMAT </w:instrText>
        </w:r>
        <w:r>
          <w:fldChar w:fldCharType="separate"/>
        </w:r>
        <w:r w:rsidR="001A468B">
          <w:rPr>
            <w:noProof/>
          </w:rPr>
          <w:t>10</w:t>
        </w:r>
        <w:r>
          <w:rPr>
            <w:noProof/>
          </w:rPr>
          <w:fldChar w:fldCharType="end"/>
        </w:r>
      </w:p>
    </w:sdtContent>
  </w:sdt>
  <w:p w:rsidR="00072780" w:rsidRDefault="00072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596973"/>
      <w:docPartObj>
        <w:docPartGallery w:val="Page Numbers (Bottom of Page)"/>
        <w:docPartUnique/>
      </w:docPartObj>
    </w:sdtPr>
    <w:sdtEndPr>
      <w:rPr>
        <w:noProof/>
      </w:rPr>
    </w:sdtEndPr>
    <w:sdtContent>
      <w:p w:rsidR="00D837EC" w:rsidRDefault="00D837EC">
        <w:pPr>
          <w:pStyle w:val="Footer"/>
          <w:jc w:val="center"/>
        </w:pPr>
        <w:r>
          <w:fldChar w:fldCharType="begin"/>
        </w:r>
        <w:r>
          <w:instrText xml:space="preserve"> PAGE   \* MERGEFORMAT </w:instrText>
        </w:r>
        <w:r>
          <w:fldChar w:fldCharType="separate"/>
        </w:r>
        <w:r w:rsidR="001A468B">
          <w:rPr>
            <w:noProof/>
          </w:rPr>
          <w:t>46</w:t>
        </w:r>
        <w:r>
          <w:rPr>
            <w:noProof/>
          </w:rPr>
          <w:fldChar w:fldCharType="end"/>
        </w:r>
      </w:p>
    </w:sdtContent>
  </w:sdt>
  <w:p w:rsidR="00D837EC" w:rsidRDefault="00D83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E5" w:rsidRDefault="00AC65E5" w:rsidP="004020FA">
      <w:pPr>
        <w:spacing w:before="0" w:after="0" w:line="240" w:lineRule="auto"/>
      </w:pPr>
      <w:r>
        <w:separator/>
      </w:r>
    </w:p>
  </w:footnote>
  <w:footnote w:type="continuationSeparator" w:id="0">
    <w:p w:rsidR="00AC65E5" w:rsidRDefault="00AC65E5" w:rsidP="004020FA">
      <w:pPr>
        <w:spacing w:before="0" w:after="0" w:line="240" w:lineRule="auto"/>
      </w:pPr>
      <w:r>
        <w:continuationSeparator/>
      </w:r>
    </w:p>
  </w:footnote>
  <w:footnote w:id="1">
    <w:p w:rsidR="00072780" w:rsidRDefault="00072780" w:rsidP="00072780">
      <w:pPr>
        <w:pStyle w:val="FootnoteText"/>
      </w:pPr>
      <w:r>
        <w:rPr>
          <w:rStyle w:val="FootnoteReference"/>
        </w:rPr>
        <w:footnoteRef/>
      </w:r>
      <w:hyperlink r:id="rId1" w:history="1">
        <w:r w:rsidRPr="00E04333">
          <w:rPr>
            <w:rStyle w:val="Hyperlink"/>
          </w:rPr>
          <w:t>https://www.northernireland.gov.uk/sites/default/files/publications/newnigov/Executive%20Action%20Plan%20-%20Tackling%20Paramilitary%20Activity.pdf</w:t>
        </w:r>
      </w:hyperlink>
      <w:r>
        <w:t xml:space="preserve"> </w:t>
      </w:r>
    </w:p>
  </w:footnote>
  <w:footnote w:id="2">
    <w:p w:rsidR="00072780" w:rsidRPr="0002440A" w:rsidRDefault="00072780" w:rsidP="00072780">
      <w:pPr>
        <w:pStyle w:val="Default"/>
        <w:rPr>
          <w:rFonts w:asciiTheme="minorHAnsi" w:hAnsiTheme="minorHAnsi" w:cstheme="minorHAnsi"/>
          <w:sz w:val="20"/>
          <w:szCs w:val="20"/>
        </w:rPr>
      </w:pPr>
      <w:r>
        <w:rPr>
          <w:rStyle w:val="FootnoteReference"/>
        </w:rPr>
        <w:footnoteRef/>
      </w:r>
      <w:r>
        <w:t xml:space="preserve"> </w:t>
      </w:r>
      <w:r w:rsidRPr="00646D41">
        <w:rPr>
          <w:rFonts w:asciiTheme="minorHAnsi" w:hAnsiTheme="minorHAnsi" w:cstheme="minorHAnsi"/>
          <w:sz w:val="20"/>
          <w:szCs w:val="20"/>
        </w:rPr>
        <w:t>Home Office, ‘Understanding Organised Crime Estimating the scale and the social and economic costs’, November 2018</w:t>
      </w:r>
      <w:r>
        <w:rPr>
          <w:rFonts w:asciiTheme="minorHAnsi" w:hAnsiTheme="minorHAnsi" w:cstheme="minorHAnsi"/>
          <w:sz w:val="20"/>
          <w:szCs w:val="20"/>
        </w:rPr>
        <w:t xml:space="preserve"> and also the National Strategic Assessment of serious organised crime 2019: </w:t>
      </w:r>
      <w:hyperlink r:id="rId2" w:history="1">
        <w:r w:rsidRPr="00C8102D">
          <w:rPr>
            <w:rStyle w:val="Hyperlink"/>
            <w:rFonts w:asciiTheme="minorHAnsi" w:hAnsiTheme="minorHAnsi" w:cstheme="minorHAnsi"/>
            <w:sz w:val="20"/>
            <w:szCs w:val="20"/>
          </w:rPr>
          <w:t>https://nationalcrimeagency.gov.uk/who-we-are/publications/296-national-strategic-assessment-of-serious-organised-crime-2019/file</w:t>
        </w:r>
      </w:hyperlink>
      <w:r>
        <w:rPr>
          <w:rFonts w:asciiTheme="minorHAnsi" w:hAnsiTheme="minorHAnsi" w:cstheme="minorHAnsi"/>
          <w:sz w:val="20"/>
          <w:szCs w:val="20"/>
        </w:rPr>
        <w:t xml:space="preserve"> </w:t>
      </w:r>
    </w:p>
    <w:p w:rsidR="00072780" w:rsidRDefault="00072780" w:rsidP="00072780">
      <w:pPr>
        <w:pStyle w:val="FootnoteText"/>
      </w:pPr>
    </w:p>
  </w:footnote>
  <w:footnote w:id="3">
    <w:p w:rsidR="00072780" w:rsidRDefault="00072780" w:rsidP="00072780">
      <w:pPr>
        <w:pStyle w:val="FootnoteText"/>
      </w:pPr>
      <w:r>
        <w:rPr>
          <w:rStyle w:val="FootnoteReference"/>
        </w:rPr>
        <w:footnoteRef/>
      </w:r>
      <w:r>
        <w:t xml:space="preserve"> </w:t>
      </w:r>
      <w:r w:rsidRPr="00C44AAC">
        <w:t>Page 7 of the Fresh Start Panel report</w:t>
      </w:r>
      <w:r>
        <w:t xml:space="preserve"> - </w:t>
      </w:r>
      <w:r w:rsidRPr="00C44AAC">
        <w:t>https://www.northernireland.gov.uk/sites/default/files/publications/newnigov/The%20Fresh%20Start%20Panel%20report%20on%20the%20disbandment%20of%20paramilitary%20groups.pdf</w:t>
      </w:r>
    </w:p>
  </w:footnote>
  <w:footnote w:id="4">
    <w:p w:rsidR="00072780" w:rsidRDefault="00072780" w:rsidP="00072780">
      <w:pPr>
        <w:pStyle w:val="FootnoteText"/>
      </w:pPr>
      <w:r>
        <w:rPr>
          <w:rStyle w:val="FootnoteReference"/>
        </w:rPr>
        <w:footnoteRef/>
      </w:r>
      <w:r w:rsidRPr="00451AB6">
        <w:t>https://www.northernireland.gov.uk/sites/default/files/publications/newnigov/Executive%20Action%20Plan%20-%20Tackling%20Paramilitary%20Activity.pdf</w:t>
      </w:r>
    </w:p>
  </w:footnote>
  <w:footnote w:id="5">
    <w:p w:rsidR="00072780" w:rsidRDefault="00072780" w:rsidP="00072780">
      <w:pPr>
        <w:pStyle w:val="FootnoteText"/>
      </w:pPr>
      <w:r>
        <w:rPr>
          <w:rStyle w:val="FootnoteReference"/>
        </w:rPr>
        <w:footnoteRef/>
      </w:r>
      <w:r w:rsidRPr="00C44AAC">
        <w:t>https://www.northernireland.gov.uk/sites/default/files/publications/newnigov/The%20Fresh%20Start%20Panel%20report%20on%20the%20disbandment%20of%20paramilitary%20groups.pdf</w:t>
      </w:r>
    </w:p>
  </w:footnote>
  <w:footnote w:id="6">
    <w:p w:rsidR="00072780" w:rsidRDefault="00072780" w:rsidP="00072780">
      <w:pPr>
        <w:pStyle w:val="FootnoteText"/>
      </w:pPr>
      <w:r>
        <w:rPr>
          <w:rStyle w:val="FootnoteReference"/>
        </w:rPr>
        <w:footnoteRef/>
      </w:r>
      <w:r>
        <w:t xml:space="preserve"> The Order can be found at </w:t>
      </w:r>
      <w:hyperlink r:id="rId3" w:history="1">
        <w:r w:rsidRPr="00C02EA6">
          <w:rPr>
            <w:rStyle w:val="Hyperlink"/>
          </w:rPr>
          <w:t>http://www.legislation.gov.uk/nisi/1983/1120/2010-02-01?view=extent</w:t>
        </w:r>
      </w:hyperlink>
      <w:r>
        <w:t xml:space="preserve"> </w:t>
      </w:r>
    </w:p>
  </w:footnote>
  <w:footnote w:id="7">
    <w:p w:rsidR="00072780" w:rsidRDefault="00072780" w:rsidP="00072780">
      <w:pPr>
        <w:pStyle w:val="FootnoteText"/>
      </w:pPr>
      <w:r>
        <w:rPr>
          <w:rStyle w:val="FootnoteReference"/>
        </w:rPr>
        <w:footnoteRef/>
      </w:r>
      <w:r>
        <w:t xml:space="preserve"> The Order can be found at:  </w:t>
      </w:r>
      <w:hyperlink r:id="rId4" w:history="1">
        <w:r w:rsidRPr="00C95CAE">
          <w:rPr>
            <w:rStyle w:val="Hyperlink"/>
          </w:rPr>
          <w:t>http://www.legislation.gov.uk/nisi/2008/1216/contents</w:t>
        </w:r>
      </w:hyperlink>
      <w:r>
        <w:t xml:space="preserve"> </w:t>
      </w:r>
    </w:p>
  </w:footnote>
  <w:footnote w:id="8">
    <w:p w:rsidR="00072780" w:rsidRDefault="00072780" w:rsidP="00072780">
      <w:pPr>
        <w:pStyle w:val="FootnoteText"/>
      </w:pPr>
      <w:r>
        <w:rPr>
          <w:rStyle w:val="FootnoteReference"/>
        </w:rPr>
        <w:footnoteRef/>
      </w:r>
      <w:r>
        <w:t xml:space="preserve"> The Act can be found at: </w:t>
      </w:r>
      <w:hyperlink r:id="rId5" w:history="1">
        <w:r w:rsidRPr="00C95CAE">
          <w:rPr>
            <w:rStyle w:val="Hyperlink"/>
          </w:rPr>
          <w:t>http://www.legislation.gov.uk/ukpga/Vict/2425/94/enacted?timeline=true&amp;view=plain+extent</w:t>
        </w:r>
      </w:hyperlink>
      <w:r>
        <w:t xml:space="preserve"> </w:t>
      </w:r>
    </w:p>
  </w:footnote>
  <w:footnote w:id="9">
    <w:p w:rsidR="00072780" w:rsidRPr="00F81A60" w:rsidRDefault="00072780" w:rsidP="00072780">
      <w:pPr>
        <w:pStyle w:val="FootnoteText"/>
        <w:rPr>
          <w:highlight w:val="yellow"/>
        </w:rPr>
      </w:pPr>
      <w:r>
        <w:rPr>
          <w:rStyle w:val="FootnoteReference"/>
        </w:rPr>
        <w:footnoteRef/>
      </w:r>
      <w:r>
        <w:t xml:space="preserve"> </w:t>
      </w:r>
      <w:r w:rsidRPr="00451AB6">
        <w:t xml:space="preserve">Fresh start report – see footnote 3 </w:t>
      </w:r>
    </w:p>
  </w:footnote>
  <w:footnote w:id="10">
    <w:p w:rsidR="00072780" w:rsidRDefault="00072780" w:rsidP="00072780">
      <w:pPr>
        <w:pStyle w:val="FootnoteText"/>
      </w:pPr>
      <w:r>
        <w:rPr>
          <w:rStyle w:val="FootnoteReference"/>
        </w:rPr>
        <w:footnoteRef/>
      </w:r>
      <w:r>
        <w:t xml:space="preserve"> The court must be of the opinion that there is a significant risk to members of the public of serious harm, occasioned by the offender, of further offences.</w:t>
      </w:r>
    </w:p>
  </w:footnote>
  <w:footnote w:id="11">
    <w:p w:rsidR="00072780" w:rsidRDefault="00072780" w:rsidP="00072780">
      <w:pPr>
        <w:pStyle w:val="FootnoteText"/>
      </w:pPr>
      <w:r>
        <w:rPr>
          <w:rStyle w:val="FootnoteReference"/>
        </w:rPr>
        <w:footnoteRef/>
      </w:r>
      <w:r>
        <w:t xml:space="preserve"> Discretionary life sentences and determinate sentences are provided for by Article 13 of the Criminal Justice (Northern Ireland) Order 2008.  Article 14 of the 2008 Order provides for an extended custodial sentence.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80" w:rsidRDefault="00072780">
    <w:pPr>
      <w:pStyle w:val="Header"/>
    </w:pPr>
    <w:r w:rsidRPr="00C07F01">
      <w:rPr>
        <w:rFonts w:ascii="Arial" w:hAnsi="Arial" w:cs="Arial"/>
        <w:sz w:val="28"/>
        <w:szCs w:val="28"/>
      </w:rPr>
      <w:t>Annex X</w:t>
    </w:r>
    <w:sdt>
      <w:sdtPr>
        <w:rPr>
          <w:rFonts w:ascii="Arial" w:hAnsi="Arial" w:cs="Arial"/>
          <w:sz w:val="28"/>
          <w:szCs w:val="28"/>
        </w:rPr>
        <w:id w:val="-834301731"/>
        <w:docPartObj>
          <w:docPartGallery w:val="Watermarks"/>
          <w:docPartUnique/>
        </w:docPartObj>
      </w:sdtPr>
      <w:sdtEndPr/>
      <w:sdtContent>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14:anchorId="03C3BB1B" wp14:editId="3CF1671B">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72780" w:rsidRDefault="00072780" w:rsidP="0007278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C3BB1B"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072780" w:rsidRDefault="00072780" w:rsidP="0007278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sz w:val="28"/>
        <w:szCs w:val="28"/>
      </w:rPr>
      <w:t xml:space="preserve"> – Summary of other jurisdictions organised crime legislation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EC" w:rsidRDefault="00D837EC">
    <w:pPr>
      <w:pStyle w:val="Header"/>
    </w:pPr>
    <w:r w:rsidRPr="00C07F01">
      <w:rPr>
        <w:rFonts w:ascii="Arial" w:hAnsi="Arial" w:cs="Arial"/>
        <w:sz w:val="28"/>
        <w:szCs w:val="28"/>
      </w:rPr>
      <w:t>Annex X</w:t>
    </w:r>
    <w:sdt>
      <w:sdtPr>
        <w:rPr>
          <w:rFonts w:ascii="Arial" w:hAnsi="Arial" w:cs="Arial"/>
          <w:sz w:val="28"/>
          <w:szCs w:val="28"/>
        </w:rPr>
        <w:id w:val="-1733682764"/>
        <w:docPartObj>
          <w:docPartGallery w:val="Watermarks"/>
          <w:docPartUnique/>
        </w:docPartObj>
      </w:sdtPr>
      <w:sdtEndPr/>
      <w:sdtContent>
        <w:r w:rsidR="00AC65E5">
          <w:rPr>
            <w:rFonts w:ascii="Arial" w:hAnsi="Arial" w:cs="Arial"/>
            <w:noProof/>
            <w:sz w:val="28"/>
            <w:szCs w:val="28"/>
            <w:lang w:val="en-US"/>
          </w:rPr>
          <w:pict w14:anchorId="202F2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sz w:val="28"/>
        <w:szCs w:val="28"/>
      </w:rPr>
      <w:t xml:space="preserve"> – Summary of other jurisdictions organised crime legislation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C44"/>
    <w:multiLevelType w:val="multilevel"/>
    <w:tmpl w:val="5AA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0D1E"/>
    <w:multiLevelType w:val="hybridMultilevel"/>
    <w:tmpl w:val="C4C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2E1F"/>
    <w:multiLevelType w:val="hybridMultilevel"/>
    <w:tmpl w:val="2F58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915BE"/>
    <w:multiLevelType w:val="hybridMultilevel"/>
    <w:tmpl w:val="00C833BC"/>
    <w:lvl w:ilvl="0" w:tplc="CB0E73E2">
      <w:start w:val="1"/>
      <w:numFmt w:val="bullet"/>
      <w:lvlText w:val="-"/>
      <w:lvlJc w:val="left"/>
      <w:pPr>
        <w:ind w:left="1704" w:hanging="360"/>
      </w:pPr>
      <w:rPr>
        <w:rFonts w:ascii="Arial" w:eastAsiaTheme="minorEastAsia" w:hAnsi="Arial" w:cs="Arial" w:hint="default"/>
      </w:rPr>
    </w:lvl>
    <w:lvl w:ilvl="1" w:tplc="08090003">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4" w15:restartNumberingAfterBreak="0">
    <w:nsid w:val="0EC9625B"/>
    <w:multiLevelType w:val="multilevel"/>
    <w:tmpl w:val="314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95005"/>
    <w:multiLevelType w:val="hybridMultilevel"/>
    <w:tmpl w:val="5C28C436"/>
    <w:lvl w:ilvl="0" w:tplc="770A1EDC">
      <w:start w:val="7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C4CBD"/>
    <w:multiLevelType w:val="hybridMultilevel"/>
    <w:tmpl w:val="617890D8"/>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7" w15:restartNumberingAfterBreak="0">
    <w:nsid w:val="1DA921E9"/>
    <w:multiLevelType w:val="hybridMultilevel"/>
    <w:tmpl w:val="227C59C0"/>
    <w:lvl w:ilvl="0" w:tplc="08090001">
      <w:start w:val="1"/>
      <w:numFmt w:val="bullet"/>
      <w:lvlText w:val=""/>
      <w:lvlJc w:val="left"/>
      <w:pPr>
        <w:ind w:left="720" w:hanging="360"/>
      </w:pPr>
      <w:rPr>
        <w:rFonts w:ascii="Symbol" w:hAnsi="Symbol" w:hint="default"/>
      </w:rPr>
    </w:lvl>
    <w:lvl w:ilvl="1" w:tplc="9D80C4D4">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13A91"/>
    <w:multiLevelType w:val="hybridMultilevel"/>
    <w:tmpl w:val="3676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16B44"/>
    <w:multiLevelType w:val="hybridMultilevel"/>
    <w:tmpl w:val="A91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FCE"/>
    <w:multiLevelType w:val="hybridMultilevel"/>
    <w:tmpl w:val="99F6F162"/>
    <w:lvl w:ilvl="0" w:tplc="CB0E73E2">
      <w:start w:val="1"/>
      <w:numFmt w:val="bullet"/>
      <w:lvlText w:val="-"/>
      <w:lvlJc w:val="left"/>
      <w:pPr>
        <w:ind w:left="2160"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24F68EA"/>
    <w:multiLevelType w:val="multilevel"/>
    <w:tmpl w:val="6D9A4900"/>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54E6BAC"/>
    <w:multiLevelType w:val="hybridMultilevel"/>
    <w:tmpl w:val="1246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A3CF7"/>
    <w:multiLevelType w:val="hybridMultilevel"/>
    <w:tmpl w:val="0A28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97187"/>
    <w:multiLevelType w:val="hybridMultilevel"/>
    <w:tmpl w:val="54A0FB0C"/>
    <w:lvl w:ilvl="0" w:tplc="CB0E73E2">
      <w:start w:val="1"/>
      <w:numFmt w:val="bullet"/>
      <w:lvlText w:val="-"/>
      <w:lvlJc w:val="left"/>
      <w:pPr>
        <w:ind w:left="3144"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BAF25E4"/>
    <w:multiLevelType w:val="hybridMultilevel"/>
    <w:tmpl w:val="A91C3A34"/>
    <w:lvl w:ilvl="0" w:tplc="D12ACC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F230E"/>
    <w:multiLevelType w:val="hybridMultilevel"/>
    <w:tmpl w:val="78D4F306"/>
    <w:lvl w:ilvl="0" w:tplc="2E22476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9F01C3"/>
    <w:multiLevelType w:val="hybridMultilevel"/>
    <w:tmpl w:val="E23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D0548"/>
    <w:multiLevelType w:val="hybridMultilevel"/>
    <w:tmpl w:val="C630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A0E06"/>
    <w:multiLevelType w:val="hybridMultilevel"/>
    <w:tmpl w:val="1E0868A2"/>
    <w:lvl w:ilvl="0" w:tplc="7E363B0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FA7F10"/>
    <w:multiLevelType w:val="hybridMultilevel"/>
    <w:tmpl w:val="B42E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951B9"/>
    <w:multiLevelType w:val="hybridMultilevel"/>
    <w:tmpl w:val="8B4A1B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E78370C"/>
    <w:multiLevelType w:val="hybridMultilevel"/>
    <w:tmpl w:val="EE6658E6"/>
    <w:lvl w:ilvl="0" w:tplc="CB0E73E2">
      <w:start w:val="1"/>
      <w:numFmt w:val="bullet"/>
      <w:lvlText w:val="-"/>
      <w:lvlJc w:val="left"/>
      <w:pPr>
        <w:ind w:left="2160"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3903922"/>
    <w:multiLevelType w:val="hybridMultilevel"/>
    <w:tmpl w:val="24C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2202C"/>
    <w:multiLevelType w:val="hybridMultilevel"/>
    <w:tmpl w:val="EF4C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F5985"/>
    <w:multiLevelType w:val="hybridMultilevel"/>
    <w:tmpl w:val="0908DEFE"/>
    <w:lvl w:ilvl="0" w:tplc="CB0E73E2">
      <w:start w:val="1"/>
      <w:numFmt w:val="bullet"/>
      <w:lvlText w:val="-"/>
      <w:lvlJc w:val="left"/>
      <w:pPr>
        <w:ind w:left="2138" w:hanging="360"/>
      </w:pPr>
      <w:rPr>
        <w:rFonts w:ascii="Arial" w:eastAsiaTheme="minorEastAsia"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C1D7B92"/>
    <w:multiLevelType w:val="hybridMultilevel"/>
    <w:tmpl w:val="95CAF51E"/>
    <w:lvl w:ilvl="0" w:tplc="FDB8104A">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07798E"/>
    <w:multiLevelType w:val="hybridMultilevel"/>
    <w:tmpl w:val="760C2FE2"/>
    <w:lvl w:ilvl="0" w:tplc="3ABA4A98">
      <w:start w:val="1"/>
      <w:numFmt w:val="bullet"/>
      <w:lvlText w:val=""/>
      <w:lvlJc w:val="left"/>
      <w:pPr>
        <w:tabs>
          <w:tab w:val="num" w:pos="794"/>
        </w:tabs>
        <w:ind w:left="851" w:hanging="491"/>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63825"/>
    <w:multiLevelType w:val="hybridMultilevel"/>
    <w:tmpl w:val="3138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C4DA7"/>
    <w:multiLevelType w:val="hybridMultilevel"/>
    <w:tmpl w:val="9B524706"/>
    <w:lvl w:ilvl="0" w:tplc="08090001">
      <w:start w:val="1"/>
      <w:numFmt w:val="bullet"/>
      <w:lvlText w:val=""/>
      <w:lvlJc w:val="left"/>
      <w:pPr>
        <w:ind w:left="720" w:hanging="360"/>
      </w:pPr>
      <w:rPr>
        <w:rFonts w:ascii="Symbol" w:hAnsi="Symbol" w:hint="default"/>
      </w:rPr>
    </w:lvl>
    <w:lvl w:ilvl="1" w:tplc="3D9AB950">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F27FB"/>
    <w:multiLevelType w:val="hybridMultilevel"/>
    <w:tmpl w:val="2458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85985"/>
    <w:multiLevelType w:val="hybridMultilevel"/>
    <w:tmpl w:val="1BC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217AE"/>
    <w:multiLevelType w:val="hybridMultilevel"/>
    <w:tmpl w:val="3E386058"/>
    <w:lvl w:ilvl="0" w:tplc="FDB81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E0AC7"/>
    <w:multiLevelType w:val="hybridMultilevel"/>
    <w:tmpl w:val="B1349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BB4297"/>
    <w:multiLevelType w:val="hybridMultilevel"/>
    <w:tmpl w:val="1F569496"/>
    <w:lvl w:ilvl="0" w:tplc="88F802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A9237C"/>
    <w:multiLevelType w:val="hybridMultilevel"/>
    <w:tmpl w:val="00E6B836"/>
    <w:lvl w:ilvl="0" w:tplc="CB0E73E2">
      <w:start w:val="1"/>
      <w:numFmt w:val="bullet"/>
      <w:lvlText w:val="-"/>
      <w:lvlJc w:val="left"/>
      <w:pPr>
        <w:ind w:left="2160"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7181871"/>
    <w:multiLevelType w:val="hybridMultilevel"/>
    <w:tmpl w:val="9BAA6204"/>
    <w:lvl w:ilvl="0" w:tplc="7E363B0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A866E9"/>
    <w:multiLevelType w:val="hybridMultilevel"/>
    <w:tmpl w:val="878C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C3273"/>
    <w:multiLevelType w:val="hybridMultilevel"/>
    <w:tmpl w:val="F9DE68D0"/>
    <w:lvl w:ilvl="0" w:tplc="D12ACC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866DBD"/>
    <w:multiLevelType w:val="hybridMultilevel"/>
    <w:tmpl w:val="9AFC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7"/>
  </w:num>
  <w:num w:numId="4">
    <w:abstractNumId w:val="19"/>
  </w:num>
  <w:num w:numId="5">
    <w:abstractNumId w:val="5"/>
  </w:num>
  <w:num w:numId="6">
    <w:abstractNumId w:val="36"/>
  </w:num>
  <w:num w:numId="7">
    <w:abstractNumId w:val="1"/>
  </w:num>
  <w:num w:numId="8">
    <w:abstractNumId w:val="38"/>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23"/>
  </w:num>
  <w:num w:numId="14">
    <w:abstractNumId w:val="2"/>
  </w:num>
  <w:num w:numId="15">
    <w:abstractNumId w:val="31"/>
  </w:num>
  <w:num w:numId="16">
    <w:abstractNumId w:val="0"/>
  </w:num>
  <w:num w:numId="17">
    <w:abstractNumId w:val="4"/>
  </w:num>
  <w:num w:numId="18">
    <w:abstractNumId w:val="16"/>
  </w:num>
  <w:num w:numId="19">
    <w:abstractNumId w:val="34"/>
  </w:num>
  <w:num w:numId="20">
    <w:abstractNumId w:val="3"/>
  </w:num>
  <w:num w:numId="21">
    <w:abstractNumId w:val="21"/>
  </w:num>
  <w:num w:numId="22">
    <w:abstractNumId w:val="14"/>
  </w:num>
  <w:num w:numId="23">
    <w:abstractNumId w:val="10"/>
  </w:num>
  <w:num w:numId="24">
    <w:abstractNumId w:val="22"/>
  </w:num>
  <w:num w:numId="25">
    <w:abstractNumId w:val="25"/>
  </w:num>
  <w:num w:numId="26">
    <w:abstractNumId w:val="35"/>
  </w:num>
  <w:num w:numId="27">
    <w:abstractNumId w:val="26"/>
  </w:num>
  <w:num w:numId="28">
    <w:abstractNumId w:val="33"/>
  </w:num>
  <w:num w:numId="29">
    <w:abstractNumId w:val="12"/>
  </w:num>
  <w:num w:numId="30">
    <w:abstractNumId w:val="17"/>
  </w:num>
  <w:num w:numId="31">
    <w:abstractNumId w:val="39"/>
  </w:num>
  <w:num w:numId="32">
    <w:abstractNumId w:val="13"/>
  </w:num>
  <w:num w:numId="33">
    <w:abstractNumId w:val="24"/>
  </w:num>
  <w:num w:numId="34">
    <w:abstractNumId w:val="28"/>
  </w:num>
  <w:num w:numId="35">
    <w:abstractNumId w:val="8"/>
  </w:num>
  <w:num w:numId="36">
    <w:abstractNumId w:val="6"/>
  </w:num>
  <w:num w:numId="37">
    <w:abstractNumId w:val="27"/>
  </w:num>
  <w:num w:numId="38">
    <w:abstractNumId w:val="7"/>
  </w:num>
  <w:num w:numId="39">
    <w:abstractNumId w:val="29"/>
  </w:num>
  <w:num w:numId="40">
    <w:abstractNumId w:val="2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FA"/>
    <w:rsid w:val="00000BF8"/>
    <w:rsid w:val="00020D57"/>
    <w:rsid w:val="0002440A"/>
    <w:rsid w:val="0005078B"/>
    <w:rsid w:val="000574B1"/>
    <w:rsid w:val="00064F81"/>
    <w:rsid w:val="00072780"/>
    <w:rsid w:val="00074050"/>
    <w:rsid w:val="000832F5"/>
    <w:rsid w:val="00087838"/>
    <w:rsid w:val="000934E6"/>
    <w:rsid w:val="000B2C2D"/>
    <w:rsid w:val="000C2039"/>
    <w:rsid w:val="000D34DB"/>
    <w:rsid w:val="000D7948"/>
    <w:rsid w:val="000F3047"/>
    <w:rsid w:val="000F391E"/>
    <w:rsid w:val="000F399D"/>
    <w:rsid w:val="000F62F9"/>
    <w:rsid w:val="000F7D33"/>
    <w:rsid w:val="001307AA"/>
    <w:rsid w:val="00152694"/>
    <w:rsid w:val="001530C5"/>
    <w:rsid w:val="00153A77"/>
    <w:rsid w:val="001764D3"/>
    <w:rsid w:val="00180702"/>
    <w:rsid w:val="00190052"/>
    <w:rsid w:val="001A075D"/>
    <w:rsid w:val="001A2E7B"/>
    <w:rsid w:val="001A3438"/>
    <w:rsid w:val="001A468B"/>
    <w:rsid w:val="001A7AD1"/>
    <w:rsid w:val="001A7B0C"/>
    <w:rsid w:val="001A7DD1"/>
    <w:rsid w:val="001B29E4"/>
    <w:rsid w:val="001B7095"/>
    <w:rsid w:val="001B7F1A"/>
    <w:rsid w:val="001C77CB"/>
    <w:rsid w:val="001D6BE0"/>
    <w:rsid w:val="001E7460"/>
    <w:rsid w:val="001F5BA2"/>
    <w:rsid w:val="001F603F"/>
    <w:rsid w:val="00204CF2"/>
    <w:rsid w:val="0020524E"/>
    <w:rsid w:val="0020634D"/>
    <w:rsid w:val="00212E4F"/>
    <w:rsid w:val="00213F8D"/>
    <w:rsid w:val="00214652"/>
    <w:rsid w:val="00233D45"/>
    <w:rsid w:val="0023535D"/>
    <w:rsid w:val="00244D3E"/>
    <w:rsid w:val="002473F0"/>
    <w:rsid w:val="00254E2F"/>
    <w:rsid w:val="00256701"/>
    <w:rsid w:val="00263856"/>
    <w:rsid w:val="00270018"/>
    <w:rsid w:val="00270064"/>
    <w:rsid w:val="00274118"/>
    <w:rsid w:val="0027502A"/>
    <w:rsid w:val="002943D0"/>
    <w:rsid w:val="002A3408"/>
    <w:rsid w:val="002B28F6"/>
    <w:rsid w:val="002E717A"/>
    <w:rsid w:val="002F2D3F"/>
    <w:rsid w:val="002F4F71"/>
    <w:rsid w:val="002F6EB8"/>
    <w:rsid w:val="00306701"/>
    <w:rsid w:val="00313778"/>
    <w:rsid w:val="003162DE"/>
    <w:rsid w:val="003253C3"/>
    <w:rsid w:val="00332CEF"/>
    <w:rsid w:val="00341763"/>
    <w:rsid w:val="0034365F"/>
    <w:rsid w:val="0035079C"/>
    <w:rsid w:val="00353481"/>
    <w:rsid w:val="003648F6"/>
    <w:rsid w:val="003651EF"/>
    <w:rsid w:val="00377534"/>
    <w:rsid w:val="00395451"/>
    <w:rsid w:val="003A08AF"/>
    <w:rsid w:val="003A5B2A"/>
    <w:rsid w:val="003A7D6D"/>
    <w:rsid w:val="003C062D"/>
    <w:rsid w:val="003D7DF8"/>
    <w:rsid w:val="003E5A17"/>
    <w:rsid w:val="003F2F06"/>
    <w:rsid w:val="003F4862"/>
    <w:rsid w:val="004020FA"/>
    <w:rsid w:val="00403420"/>
    <w:rsid w:val="004046B6"/>
    <w:rsid w:val="00404D97"/>
    <w:rsid w:val="00407483"/>
    <w:rsid w:val="00407E44"/>
    <w:rsid w:val="004304DF"/>
    <w:rsid w:val="00451A98"/>
    <w:rsid w:val="00451AB6"/>
    <w:rsid w:val="00453045"/>
    <w:rsid w:val="0045361B"/>
    <w:rsid w:val="00460E01"/>
    <w:rsid w:val="00476587"/>
    <w:rsid w:val="00481D8F"/>
    <w:rsid w:val="0048447E"/>
    <w:rsid w:val="004A1C4F"/>
    <w:rsid w:val="004B213E"/>
    <w:rsid w:val="004D14CE"/>
    <w:rsid w:val="004D3C22"/>
    <w:rsid w:val="004E689A"/>
    <w:rsid w:val="004F27DA"/>
    <w:rsid w:val="004F4CB4"/>
    <w:rsid w:val="005138D9"/>
    <w:rsid w:val="0051403E"/>
    <w:rsid w:val="005221CB"/>
    <w:rsid w:val="00523577"/>
    <w:rsid w:val="00524FC7"/>
    <w:rsid w:val="00531490"/>
    <w:rsid w:val="00534AA8"/>
    <w:rsid w:val="00542BA5"/>
    <w:rsid w:val="00545A3A"/>
    <w:rsid w:val="00557911"/>
    <w:rsid w:val="00562244"/>
    <w:rsid w:val="00572C82"/>
    <w:rsid w:val="00574512"/>
    <w:rsid w:val="005759B3"/>
    <w:rsid w:val="00584F1D"/>
    <w:rsid w:val="0059008A"/>
    <w:rsid w:val="005A6D78"/>
    <w:rsid w:val="005B0987"/>
    <w:rsid w:val="005B3D8B"/>
    <w:rsid w:val="005B597E"/>
    <w:rsid w:val="005B79F4"/>
    <w:rsid w:val="005D456B"/>
    <w:rsid w:val="005D4E0E"/>
    <w:rsid w:val="005D59CB"/>
    <w:rsid w:val="005D77B2"/>
    <w:rsid w:val="005E2FCC"/>
    <w:rsid w:val="00605335"/>
    <w:rsid w:val="006135E9"/>
    <w:rsid w:val="006148D6"/>
    <w:rsid w:val="0061790B"/>
    <w:rsid w:val="00620DC3"/>
    <w:rsid w:val="006235D5"/>
    <w:rsid w:val="00625439"/>
    <w:rsid w:val="006415A9"/>
    <w:rsid w:val="00642F66"/>
    <w:rsid w:val="00646D41"/>
    <w:rsid w:val="006508EC"/>
    <w:rsid w:val="006519B2"/>
    <w:rsid w:val="0066534F"/>
    <w:rsid w:val="00673B1B"/>
    <w:rsid w:val="00677FA8"/>
    <w:rsid w:val="00681059"/>
    <w:rsid w:val="00683444"/>
    <w:rsid w:val="0069107C"/>
    <w:rsid w:val="006918EB"/>
    <w:rsid w:val="006B013E"/>
    <w:rsid w:val="006C449A"/>
    <w:rsid w:val="006C735A"/>
    <w:rsid w:val="006D564A"/>
    <w:rsid w:val="006F526A"/>
    <w:rsid w:val="007001B7"/>
    <w:rsid w:val="00706FA7"/>
    <w:rsid w:val="00711EA3"/>
    <w:rsid w:val="00721F36"/>
    <w:rsid w:val="007228B8"/>
    <w:rsid w:val="00760C7A"/>
    <w:rsid w:val="00782D85"/>
    <w:rsid w:val="00783512"/>
    <w:rsid w:val="007863A2"/>
    <w:rsid w:val="007917EE"/>
    <w:rsid w:val="007A3662"/>
    <w:rsid w:val="007B088C"/>
    <w:rsid w:val="007B5E0B"/>
    <w:rsid w:val="007C70B0"/>
    <w:rsid w:val="007D0EF9"/>
    <w:rsid w:val="007D40B7"/>
    <w:rsid w:val="007D54A2"/>
    <w:rsid w:val="007D5692"/>
    <w:rsid w:val="007E3CCF"/>
    <w:rsid w:val="007F3230"/>
    <w:rsid w:val="00812207"/>
    <w:rsid w:val="00844EC1"/>
    <w:rsid w:val="008522EB"/>
    <w:rsid w:val="00852685"/>
    <w:rsid w:val="008712F9"/>
    <w:rsid w:val="00875B34"/>
    <w:rsid w:val="0087635B"/>
    <w:rsid w:val="00884685"/>
    <w:rsid w:val="00891C88"/>
    <w:rsid w:val="008A0823"/>
    <w:rsid w:val="008A3A65"/>
    <w:rsid w:val="008B1801"/>
    <w:rsid w:val="008D0AB5"/>
    <w:rsid w:val="008D2FF1"/>
    <w:rsid w:val="008F4DC2"/>
    <w:rsid w:val="00915561"/>
    <w:rsid w:val="00920485"/>
    <w:rsid w:val="00924A8D"/>
    <w:rsid w:val="0092757C"/>
    <w:rsid w:val="009407B7"/>
    <w:rsid w:val="009532B5"/>
    <w:rsid w:val="00953E36"/>
    <w:rsid w:val="00955C05"/>
    <w:rsid w:val="00960C6C"/>
    <w:rsid w:val="00963A75"/>
    <w:rsid w:val="009718BB"/>
    <w:rsid w:val="00981DD4"/>
    <w:rsid w:val="009868B4"/>
    <w:rsid w:val="00990CCD"/>
    <w:rsid w:val="009A2DFC"/>
    <w:rsid w:val="009B5D38"/>
    <w:rsid w:val="009B7DB9"/>
    <w:rsid w:val="009C2E9A"/>
    <w:rsid w:val="009C6128"/>
    <w:rsid w:val="009C73D8"/>
    <w:rsid w:val="009E222F"/>
    <w:rsid w:val="009E6595"/>
    <w:rsid w:val="009F079F"/>
    <w:rsid w:val="009F5354"/>
    <w:rsid w:val="009F71EA"/>
    <w:rsid w:val="00A114D3"/>
    <w:rsid w:val="00A14801"/>
    <w:rsid w:val="00A14EEF"/>
    <w:rsid w:val="00A22D51"/>
    <w:rsid w:val="00A24AAA"/>
    <w:rsid w:val="00A30AEE"/>
    <w:rsid w:val="00A33D17"/>
    <w:rsid w:val="00A34BF4"/>
    <w:rsid w:val="00A34C47"/>
    <w:rsid w:val="00A42B45"/>
    <w:rsid w:val="00A50DAB"/>
    <w:rsid w:val="00A72D0E"/>
    <w:rsid w:val="00A77921"/>
    <w:rsid w:val="00A84A55"/>
    <w:rsid w:val="00A864C9"/>
    <w:rsid w:val="00A8732A"/>
    <w:rsid w:val="00AB15C0"/>
    <w:rsid w:val="00AB62FE"/>
    <w:rsid w:val="00AC65E5"/>
    <w:rsid w:val="00AE2AFE"/>
    <w:rsid w:val="00B077E8"/>
    <w:rsid w:val="00B10E6D"/>
    <w:rsid w:val="00B20652"/>
    <w:rsid w:val="00B227E3"/>
    <w:rsid w:val="00B2736B"/>
    <w:rsid w:val="00B314F8"/>
    <w:rsid w:val="00B34C99"/>
    <w:rsid w:val="00B47A0E"/>
    <w:rsid w:val="00B501CA"/>
    <w:rsid w:val="00B52DAE"/>
    <w:rsid w:val="00B721A1"/>
    <w:rsid w:val="00B728B1"/>
    <w:rsid w:val="00B763F2"/>
    <w:rsid w:val="00B76941"/>
    <w:rsid w:val="00BA2160"/>
    <w:rsid w:val="00BC14BB"/>
    <w:rsid w:val="00BC35E5"/>
    <w:rsid w:val="00BC659B"/>
    <w:rsid w:val="00BD66A3"/>
    <w:rsid w:val="00BE1CC0"/>
    <w:rsid w:val="00BF2197"/>
    <w:rsid w:val="00C00CF7"/>
    <w:rsid w:val="00C013D3"/>
    <w:rsid w:val="00C01BD3"/>
    <w:rsid w:val="00C04C08"/>
    <w:rsid w:val="00C07F01"/>
    <w:rsid w:val="00C178E8"/>
    <w:rsid w:val="00C2015C"/>
    <w:rsid w:val="00C26F65"/>
    <w:rsid w:val="00C37D7A"/>
    <w:rsid w:val="00C44AAC"/>
    <w:rsid w:val="00C5783A"/>
    <w:rsid w:val="00C62A92"/>
    <w:rsid w:val="00C63951"/>
    <w:rsid w:val="00C709FB"/>
    <w:rsid w:val="00C812D3"/>
    <w:rsid w:val="00C825D9"/>
    <w:rsid w:val="00CA1B1E"/>
    <w:rsid w:val="00CB3688"/>
    <w:rsid w:val="00CC3519"/>
    <w:rsid w:val="00CC5A4A"/>
    <w:rsid w:val="00CD167D"/>
    <w:rsid w:val="00CD377F"/>
    <w:rsid w:val="00CD6D4A"/>
    <w:rsid w:val="00D04593"/>
    <w:rsid w:val="00D07019"/>
    <w:rsid w:val="00D074B0"/>
    <w:rsid w:val="00D074F2"/>
    <w:rsid w:val="00D13199"/>
    <w:rsid w:val="00D138BC"/>
    <w:rsid w:val="00D14896"/>
    <w:rsid w:val="00D150F7"/>
    <w:rsid w:val="00D2112E"/>
    <w:rsid w:val="00D31772"/>
    <w:rsid w:val="00D46306"/>
    <w:rsid w:val="00D53876"/>
    <w:rsid w:val="00D56A3A"/>
    <w:rsid w:val="00D57A4C"/>
    <w:rsid w:val="00D64F53"/>
    <w:rsid w:val="00D7597A"/>
    <w:rsid w:val="00D763D5"/>
    <w:rsid w:val="00D80BC5"/>
    <w:rsid w:val="00D80F4C"/>
    <w:rsid w:val="00D837EC"/>
    <w:rsid w:val="00D917E5"/>
    <w:rsid w:val="00D94789"/>
    <w:rsid w:val="00DA3AF7"/>
    <w:rsid w:val="00DB6D61"/>
    <w:rsid w:val="00DE1E19"/>
    <w:rsid w:val="00E03393"/>
    <w:rsid w:val="00E03EE1"/>
    <w:rsid w:val="00E05286"/>
    <w:rsid w:val="00E3010C"/>
    <w:rsid w:val="00E50534"/>
    <w:rsid w:val="00E56C48"/>
    <w:rsid w:val="00E625FB"/>
    <w:rsid w:val="00E672CB"/>
    <w:rsid w:val="00E7155F"/>
    <w:rsid w:val="00E7362A"/>
    <w:rsid w:val="00E7555D"/>
    <w:rsid w:val="00E85E78"/>
    <w:rsid w:val="00EA166B"/>
    <w:rsid w:val="00EB537F"/>
    <w:rsid w:val="00ED0267"/>
    <w:rsid w:val="00ED7EF0"/>
    <w:rsid w:val="00EE0F53"/>
    <w:rsid w:val="00EE16F0"/>
    <w:rsid w:val="00EE7848"/>
    <w:rsid w:val="00EF0030"/>
    <w:rsid w:val="00F05E79"/>
    <w:rsid w:val="00F27F16"/>
    <w:rsid w:val="00F31267"/>
    <w:rsid w:val="00F543CF"/>
    <w:rsid w:val="00F76706"/>
    <w:rsid w:val="00F81A60"/>
    <w:rsid w:val="00F81E61"/>
    <w:rsid w:val="00F95DE9"/>
    <w:rsid w:val="00F9635A"/>
    <w:rsid w:val="00FC5F91"/>
    <w:rsid w:val="00FD1E1B"/>
    <w:rsid w:val="00FD481F"/>
    <w:rsid w:val="00FD57DA"/>
    <w:rsid w:val="00FD6C51"/>
    <w:rsid w:val="00FE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11FFDB2-EFC0-4AB8-8A89-BCA01207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F0"/>
  </w:style>
  <w:style w:type="paragraph" w:styleId="Heading1">
    <w:name w:val="heading 1"/>
    <w:basedOn w:val="Normal"/>
    <w:next w:val="Normal"/>
    <w:link w:val="Heading1Char"/>
    <w:uiPriority w:val="9"/>
    <w:qFormat/>
    <w:rsid w:val="004020F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020F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020F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020F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020F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020F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020F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020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20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FA"/>
  </w:style>
  <w:style w:type="paragraph" w:styleId="Footer">
    <w:name w:val="footer"/>
    <w:basedOn w:val="Normal"/>
    <w:link w:val="FooterChar"/>
    <w:uiPriority w:val="99"/>
    <w:unhideWhenUsed/>
    <w:rsid w:val="00402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FA"/>
  </w:style>
  <w:style w:type="character" w:customStyle="1" w:styleId="Heading1Char">
    <w:name w:val="Heading 1 Char"/>
    <w:basedOn w:val="DefaultParagraphFont"/>
    <w:link w:val="Heading1"/>
    <w:uiPriority w:val="9"/>
    <w:rsid w:val="004020F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020F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020FA"/>
    <w:rPr>
      <w:caps/>
      <w:color w:val="1F4D78" w:themeColor="accent1" w:themeShade="7F"/>
      <w:spacing w:val="15"/>
    </w:rPr>
  </w:style>
  <w:style w:type="character" w:customStyle="1" w:styleId="Heading4Char">
    <w:name w:val="Heading 4 Char"/>
    <w:basedOn w:val="DefaultParagraphFont"/>
    <w:link w:val="Heading4"/>
    <w:uiPriority w:val="9"/>
    <w:semiHidden/>
    <w:rsid w:val="004020FA"/>
    <w:rPr>
      <w:caps/>
      <w:color w:val="2E74B5" w:themeColor="accent1" w:themeShade="BF"/>
      <w:spacing w:val="10"/>
    </w:rPr>
  </w:style>
  <w:style w:type="character" w:customStyle="1" w:styleId="Heading5Char">
    <w:name w:val="Heading 5 Char"/>
    <w:basedOn w:val="DefaultParagraphFont"/>
    <w:link w:val="Heading5"/>
    <w:uiPriority w:val="9"/>
    <w:semiHidden/>
    <w:rsid w:val="004020FA"/>
    <w:rPr>
      <w:caps/>
      <w:color w:val="2E74B5" w:themeColor="accent1" w:themeShade="BF"/>
      <w:spacing w:val="10"/>
    </w:rPr>
  </w:style>
  <w:style w:type="character" w:customStyle="1" w:styleId="Heading6Char">
    <w:name w:val="Heading 6 Char"/>
    <w:basedOn w:val="DefaultParagraphFont"/>
    <w:link w:val="Heading6"/>
    <w:uiPriority w:val="9"/>
    <w:semiHidden/>
    <w:rsid w:val="004020FA"/>
    <w:rPr>
      <w:caps/>
      <w:color w:val="2E74B5" w:themeColor="accent1" w:themeShade="BF"/>
      <w:spacing w:val="10"/>
    </w:rPr>
  </w:style>
  <w:style w:type="character" w:customStyle="1" w:styleId="Heading7Char">
    <w:name w:val="Heading 7 Char"/>
    <w:basedOn w:val="DefaultParagraphFont"/>
    <w:link w:val="Heading7"/>
    <w:uiPriority w:val="9"/>
    <w:semiHidden/>
    <w:rsid w:val="004020FA"/>
    <w:rPr>
      <w:caps/>
      <w:color w:val="2E74B5" w:themeColor="accent1" w:themeShade="BF"/>
      <w:spacing w:val="10"/>
    </w:rPr>
  </w:style>
  <w:style w:type="character" w:customStyle="1" w:styleId="Heading8Char">
    <w:name w:val="Heading 8 Char"/>
    <w:basedOn w:val="DefaultParagraphFont"/>
    <w:link w:val="Heading8"/>
    <w:uiPriority w:val="9"/>
    <w:semiHidden/>
    <w:rsid w:val="004020FA"/>
    <w:rPr>
      <w:caps/>
      <w:spacing w:val="10"/>
      <w:sz w:val="18"/>
      <w:szCs w:val="18"/>
    </w:rPr>
  </w:style>
  <w:style w:type="character" w:customStyle="1" w:styleId="Heading9Char">
    <w:name w:val="Heading 9 Char"/>
    <w:basedOn w:val="DefaultParagraphFont"/>
    <w:link w:val="Heading9"/>
    <w:uiPriority w:val="9"/>
    <w:semiHidden/>
    <w:rsid w:val="004020FA"/>
    <w:rPr>
      <w:i/>
      <w:iCs/>
      <w:caps/>
      <w:spacing w:val="10"/>
      <w:sz w:val="18"/>
      <w:szCs w:val="18"/>
    </w:rPr>
  </w:style>
  <w:style w:type="paragraph" w:styleId="Caption">
    <w:name w:val="caption"/>
    <w:basedOn w:val="Normal"/>
    <w:next w:val="Normal"/>
    <w:uiPriority w:val="35"/>
    <w:semiHidden/>
    <w:unhideWhenUsed/>
    <w:qFormat/>
    <w:rsid w:val="004020FA"/>
    <w:rPr>
      <w:b/>
      <w:bCs/>
      <w:color w:val="2E74B5" w:themeColor="accent1" w:themeShade="BF"/>
      <w:sz w:val="16"/>
      <w:szCs w:val="16"/>
    </w:rPr>
  </w:style>
  <w:style w:type="paragraph" w:styleId="Title">
    <w:name w:val="Title"/>
    <w:basedOn w:val="Normal"/>
    <w:next w:val="Normal"/>
    <w:link w:val="TitleChar"/>
    <w:uiPriority w:val="10"/>
    <w:qFormat/>
    <w:rsid w:val="004020F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020F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020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20FA"/>
    <w:rPr>
      <w:caps/>
      <w:color w:val="595959" w:themeColor="text1" w:themeTint="A6"/>
      <w:spacing w:val="10"/>
      <w:sz w:val="21"/>
      <w:szCs w:val="21"/>
    </w:rPr>
  </w:style>
  <w:style w:type="character" w:styleId="Strong">
    <w:name w:val="Strong"/>
    <w:uiPriority w:val="22"/>
    <w:qFormat/>
    <w:rsid w:val="004020FA"/>
    <w:rPr>
      <w:b/>
      <w:bCs/>
    </w:rPr>
  </w:style>
  <w:style w:type="character" w:styleId="Emphasis">
    <w:name w:val="Emphasis"/>
    <w:uiPriority w:val="20"/>
    <w:qFormat/>
    <w:rsid w:val="004020FA"/>
    <w:rPr>
      <w:caps/>
      <w:color w:val="1F4D78" w:themeColor="accent1" w:themeShade="7F"/>
      <w:spacing w:val="5"/>
    </w:rPr>
  </w:style>
  <w:style w:type="paragraph" w:styleId="NoSpacing">
    <w:name w:val="No Spacing"/>
    <w:uiPriority w:val="1"/>
    <w:qFormat/>
    <w:rsid w:val="004020FA"/>
    <w:pPr>
      <w:spacing w:after="0" w:line="240" w:lineRule="auto"/>
    </w:pPr>
  </w:style>
  <w:style w:type="paragraph" w:styleId="Quote">
    <w:name w:val="Quote"/>
    <w:basedOn w:val="Normal"/>
    <w:next w:val="Normal"/>
    <w:link w:val="QuoteChar"/>
    <w:uiPriority w:val="29"/>
    <w:qFormat/>
    <w:rsid w:val="004020FA"/>
    <w:rPr>
      <w:i/>
      <w:iCs/>
      <w:sz w:val="24"/>
      <w:szCs w:val="24"/>
    </w:rPr>
  </w:style>
  <w:style w:type="character" w:customStyle="1" w:styleId="QuoteChar">
    <w:name w:val="Quote Char"/>
    <w:basedOn w:val="DefaultParagraphFont"/>
    <w:link w:val="Quote"/>
    <w:uiPriority w:val="29"/>
    <w:rsid w:val="004020FA"/>
    <w:rPr>
      <w:i/>
      <w:iCs/>
      <w:sz w:val="24"/>
      <w:szCs w:val="24"/>
    </w:rPr>
  </w:style>
  <w:style w:type="paragraph" w:styleId="IntenseQuote">
    <w:name w:val="Intense Quote"/>
    <w:basedOn w:val="Normal"/>
    <w:next w:val="Normal"/>
    <w:link w:val="IntenseQuoteChar"/>
    <w:uiPriority w:val="30"/>
    <w:qFormat/>
    <w:rsid w:val="004020F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020FA"/>
    <w:rPr>
      <w:color w:val="5B9BD5" w:themeColor="accent1"/>
      <w:sz w:val="24"/>
      <w:szCs w:val="24"/>
    </w:rPr>
  </w:style>
  <w:style w:type="character" w:styleId="SubtleEmphasis">
    <w:name w:val="Subtle Emphasis"/>
    <w:uiPriority w:val="19"/>
    <w:qFormat/>
    <w:rsid w:val="004020FA"/>
    <w:rPr>
      <w:i/>
      <w:iCs/>
      <w:color w:val="1F4D78" w:themeColor="accent1" w:themeShade="7F"/>
    </w:rPr>
  </w:style>
  <w:style w:type="character" w:styleId="IntenseEmphasis">
    <w:name w:val="Intense Emphasis"/>
    <w:uiPriority w:val="21"/>
    <w:qFormat/>
    <w:rsid w:val="004020FA"/>
    <w:rPr>
      <w:b/>
      <w:bCs/>
      <w:caps/>
      <w:color w:val="1F4D78" w:themeColor="accent1" w:themeShade="7F"/>
      <w:spacing w:val="10"/>
    </w:rPr>
  </w:style>
  <w:style w:type="character" w:styleId="SubtleReference">
    <w:name w:val="Subtle Reference"/>
    <w:uiPriority w:val="31"/>
    <w:qFormat/>
    <w:rsid w:val="004020FA"/>
    <w:rPr>
      <w:b/>
      <w:bCs/>
      <w:color w:val="5B9BD5" w:themeColor="accent1"/>
    </w:rPr>
  </w:style>
  <w:style w:type="character" w:styleId="IntenseReference">
    <w:name w:val="Intense Reference"/>
    <w:uiPriority w:val="32"/>
    <w:qFormat/>
    <w:rsid w:val="004020FA"/>
    <w:rPr>
      <w:b/>
      <w:bCs/>
      <w:i/>
      <w:iCs/>
      <w:caps/>
      <w:color w:val="5B9BD5" w:themeColor="accent1"/>
    </w:rPr>
  </w:style>
  <w:style w:type="character" w:styleId="BookTitle">
    <w:name w:val="Book Title"/>
    <w:uiPriority w:val="33"/>
    <w:qFormat/>
    <w:rsid w:val="004020FA"/>
    <w:rPr>
      <w:b/>
      <w:bCs/>
      <w:i/>
      <w:iCs/>
      <w:spacing w:val="0"/>
    </w:rPr>
  </w:style>
  <w:style w:type="paragraph" w:styleId="TOCHeading">
    <w:name w:val="TOC Heading"/>
    <w:basedOn w:val="Heading1"/>
    <w:next w:val="Normal"/>
    <w:uiPriority w:val="39"/>
    <w:semiHidden/>
    <w:unhideWhenUsed/>
    <w:qFormat/>
    <w:rsid w:val="004020FA"/>
    <w:pPr>
      <w:outlineLvl w:val="9"/>
    </w:pPr>
  </w:style>
  <w:style w:type="paragraph" w:styleId="ListParagraph">
    <w:name w:val="List Paragraph"/>
    <w:aliases w:val="Párrafo de lista,Recommendation,OBC Bullet,Recommendatio,Dot pt,F5 List Paragraph,List Paragraph1,No Spacing1,List Paragraph Char Char Char,Indicator Text,Colorful List - Accent 11,Numbered Para 1,Bullet 1,Bullet Points,L,Normal 1,Bullet"/>
    <w:basedOn w:val="Normal"/>
    <w:link w:val="ListParagraphChar"/>
    <w:uiPriority w:val="34"/>
    <w:qFormat/>
    <w:rsid w:val="00B077E8"/>
    <w:pPr>
      <w:spacing w:before="0"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Párrafo de lista Char,Recommendation Char,OBC Bullet Char,Recommendatio Char,Dot pt Char,F5 List Paragraph Char,List Paragraph1 Char,No Spacing1 Char,List Paragraph Char Char Char Char,Indicator Text Char,Numbered Para 1 Char,L Char"/>
    <w:basedOn w:val="DefaultParagraphFont"/>
    <w:link w:val="ListParagraph"/>
    <w:uiPriority w:val="34"/>
    <w:qFormat/>
    <w:locked/>
    <w:rsid w:val="00B077E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77E8"/>
    <w:pPr>
      <w:spacing w:before="0" w:after="0" w:line="240" w:lineRule="auto"/>
    </w:pPr>
  </w:style>
  <w:style w:type="character" w:customStyle="1" w:styleId="FootnoteTextChar">
    <w:name w:val="Footnote Text Char"/>
    <w:basedOn w:val="DefaultParagraphFont"/>
    <w:link w:val="FootnoteText"/>
    <w:uiPriority w:val="99"/>
    <w:semiHidden/>
    <w:rsid w:val="00B077E8"/>
  </w:style>
  <w:style w:type="character" w:styleId="FootnoteReference">
    <w:name w:val="footnote reference"/>
    <w:basedOn w:val="DefaultParagraphFont"/>
    <w:uiPriority w:val="99"/>
    <w:semiHidden/>
    <w:unhideWhenUsed/>
    <w:rsid w:val="00B077E8"/>
    <w:rPr>
      <w:vertAlign w:val="superscript"/>
    </w:rPr>
  </w:style>
  <w:style w:type="character" w:styleId="Hyperlink">
    <w:name w:val="Hyperlink"/>
    <w:basedOn w:val="DefaultParagraphFont"/>
    <w:uiPriority w:val="99"/>
    <w:unhideWhenUsed/>
    <w:rsid w:val="0066534F"/>
    <w:rPr>
      <w:color w:val="0563C1" w:themeColor="hyperlink"/>
      <w:u w:val="single"/>
    </w:rPr>
  </w:style>
  <w:style w:type="character" w:styleId="CommentReference">
    <w:name w:val="annotation reference"/>
    <w:basedOn w:val="DefaultParagraphFont"/>
    <w:uiPriority w:val="99"/>
    <w:semiHidden/>
    <w:unhideWhenUsed/>
    <w:rsid w:val="0066534F"/>
    <w:rPr>
      <w:sz w:val="16"/>
      <w:szCs w:val="16"/>
    </w:rPr>
  </w:style>
  <w:style w:type="paragraph" w:styleId="CommentText">
    <w:name w:val="annotation text"/>
    <w:basedOn w:val="Normal"/>
    <w:link w:val="CommentTextChar"/>
    <w:uiPriority w:val="99"/>
    <w:semiHidden/>
    <w:unhideWhenUsed/>
    <w:rsid w:val="0066534F"/>
    <w:pPr>
      <w:spacing w:before="0" w:line="240" w:lineRule="auto"/>
    </w:pPr>
    <w:rPr>
      <w:rFonts w:eastAsiaTheme="minorHAnsi"/>
    </w:rPr>
  </w:style>
  <w:style w:type="character" w:customStyle="1" w:styleId="CommentTextChar">
    <w:name w:val="Comment Text Char"/>
    <w:basedOn w:val="DefaultParagraphFont"/>
    <w:link w:val="CommentText"/>
    <w:uiPriority w:val="99"/>
    <w:semiHidden/>
    <w:rsid w:val="0066534F"/>
    <w:rPr>
      <w:rFonts w:eastAsiaTheme="minorHAnsi"/>
    </w:rPr>
  </w:style>
  <w:style w:type="paragraph" w:styleId="BalloonText">
    <w:name w:val="Balloon Text"/>
    <w:basedOn w:val="Normal"/>
    <w:link w:val="BalloonTextChar"/>
    <w:uiPriority w:val="99"/>
    <w:semiHidden/>
    <w:unhideWhenUsed/>
    <w:rsid w:val="006653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4F"/>
    <w:rPr>
      <w:rFonts w:ascii="Segoe UI" w:hAnsi="Segoe UI" w:cs="Segoe UI"/>
      <w:sz w:val="18"/>
      <w:szCs w:val="18"/>
    </w:rPr>
  </w:style>
  <w:style w:type="paragraph" w:customStyle="1" w:styleId="Default">
    <w:name w:val="Default"/>
    <w:rsid w:val="00646D41"/>
    <w:pPr>
      <w:autoSpaceDE w:val="0"/>
      <w:autoSpaceDN w:val="0"/>
      <w:adjustRightInd w:val="0"/>
      <w:spacing w:before="0" w:after="0" w:line="240" w:lineRule="auto"/>
    </w:pPr>
    <w:rPr>
      <w:rFonts w:ascii="HelveticaNeueLT Std Lt" w:hAnsi="HelveticaNeueLT Std Lt" w:cs="HelveticaNeueLT Std Lt"/>
      <w:color w:val="000000"/>
      <w:sz w:val="24"/>
      <w:szCs w:val="24"/>
    </w:rPr>
  </w:style>
  <w:style w:type="paragraph" w:styleId="CommentSubject">
    <w:name w:val="annotation subject"/>
    <w:basedOn w:val="CommentText"/>
    <w:next w:val="CommentText"/>
    <w:link w:val="CommentSubjectChar"/>
    <w:uiPriority w:val="99"/>
    <w:semiHidden/>
    <w:unhideWhenUsed/>
    <w:rsid w:val="007B5E0B"/>
    <w:pPr>
      <w:spacing w:before="100"/>
    </w:pPr>
    <w:rPr>
      <w:rFonts w:eastAsiaTheme="minorEastAsia"/>
      <w:b/>
      <w:bCs/>
    </w:rPr>
  </w:style>
  <w:style w:type="character" w:customStyle="1" w:styleId="CommentSubjectChar">
    <w:name w:val="Comment Subject Char"/>
    <w:basedOn w:val="CommentTextChar"/>
    <w:link w:val="CommentSubject"/>
    <w:uiPriority w:val="99"/>
    <w:semiHidden/>
    <w:rsid w:val="007B5E0B"/>
    <w:rPr>
      <w:rFonts w:eastAsiaTheme="minorHAnsi"/>
      <w:b/>
      <w:bCs/>
    </w:rPr>
  </w:style>
  <w:style w:type="table" w:styleId="TableGrid">
    <w:name w:val="Table Grid"/>
    <w:basedOn w:val="TableNormal"/>
    <w:uiPriority w:val="59"/>
    <w:rsid w:val="003648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0C6C"/>
    <w:pPr>
      <w:spacing w:before="0" w:after="0" w:line="240" w:lineRule="auto"/>
    </w:pPr>
  </w:style>
  <w:style w:type="paragraph" w:customStyle="1" w:styleId="nodesummary">
    <w:name w:val="nodesummary"/>
    <w:basedOn w:val="Normal"/>
    <w:rsid w:val="00C04C08"/>
    <w:pPr>
      <w:spacing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04C08"/>
    <w:pPr>
      <w:spacing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70064"/>
    <w:pPr>
      <w:spacing w:before="0" w:after="0" w:line="240" w:lineRule="auto"/>
    </w:pPr>
  </w:style>
  <w:style w:type="character" w:customStyle="1" w:styleId="EndnoteTextChar">
    <w:name w:val="Endnote Text Char"/>
    <w:basedOn w:val="DefaultParagraphFont"/>
    <w:link w:val="EndnoteText"/>
    <w:uiPriority w:val="99"/>
    <w:semiHidden/>
    <w:rsid w:val="00270064"/>
  </w:style>
  <w:style w:type="character" w:styleId="EndnoteReference">
    <w:name w:val="endnote reference"/>
    <w:basedOn w:val="DefaultParagraphFont"/>
    <w:uiPriority w:val="99"/>
    <w:semiHidden/>
    <w:unhideWhenUsed/>
    <w:rsid w:val="00270064"/>
    <w:rPr>
      <w:vertAlign w:val="superscript"/>
    </w:rPr>
  </w:style>
  <w:style w:type="table" w:customStyle="1" w:styleId="TableGrid1">
    <w:name w:val="Table Grid1"/>
    <w:basedOn w:val="TableNormal"/>
    <w:next w:val="TableGrid"/>
    <w:uiPriority w:val="59"/>
    <w:rsid w:val="00EA166B"/>
    <w:pPr>
      <w:spacing w:before="0" w:after="0" w:line="240" w:lineRule="auto"/>
    </w:pPr>
    <w:rPr>
      <w:rFonts w:eastAsia="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8B1801"/>
    <w:pPr>
      <w:shd w:val="clear" w:color="auto" w:fill="FFFFFF"/>
      <w:spacing w:before="0"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8B1801"/>
    <w:rPr>
      <w:vanish w:val="0"/>
      <w:webHidden w:val="0"/>
      <w:specVanish w:val="0"/>
    </w:rPr>
  </w:style>
  <w:style w:type="character" w:customStyle="1" w:styleId="legterm">
    <w:name w:val="legterm"/>
    <w:basedOn w:val="DefaultParagraphFont"/>
    <w:rsid w:val="00BC14BB"/>
  </w:style>
  <w:style w:type="character" w:styleId="FollowedHyperlink">
    <w:name w:val="FollowedHyperlink"/>
    <w:basedOn w:val="DefaultParagraphFont"/>
    <w:uiPriority w:val="99"/>
    <w:semiHidden/>
    <w:unhideWhenUsed/>
    <w:rsid w:val="005A6D78"/>
    <w:rPr>
      <w:color w:val="954F72" w:themeColor="followedHyperlink"/>
      <w:u w:val="single"/>
    </w:rPr>
  </w:style>
  <w:style w:type="table" w:customStyle="1" w:styleId="TableGrid2">
    <w:name w:val="Table Grid2"/>
    <w:basedOn w:val="TableNormal"/>
    <w:next w:val="TableGrid"/>
    <w:uiPriority w:val="59"/>
    <w:rsid w:val="00212E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7591">
      <w:bodyDiv w:val="1"/>
      <w:marLeft w:val="0"/>
      <w:marRight w:val="0"/>
      <w:marTop w:val="0"/>
      <w:marBottom w:val="0"/>
      <w:divBdr>
        <w:top w:val="none" w:sz="0" w:space="0" w:color="auto"/>
        <w:left w:val="none" w:sz="0" w:space="0" w:color="auto"/>
        <w:bottom w:val="none" w:sz="0" w:space="0" w:color="auto"/>
        <w:right w:val="none" w:sz="0" w:space="0" w:color="auto"/>
      </w:divBdr>
    </w:div>
    <w:div w:id="369841801">
      <w:bodyDiv w:val="1"/>
      <w:marLeft w:val="0"/>
      <w:marRight w:val="0"/>
      <w:marTop w:val="0"/>
      <w:marBottom w:val="0"/>
      <w:divBdr>
        <w:top w:val="none" w:sz="0" w:space="0" w:color="auto"/>
        <w:left w:val="none" w:sz="0" w:space="0" w:color="auto"/>
        <w:bottom w:val="none" w:sz="0" w:space="0" w:color="auto"/>
        <w:right w:val="none" w:sz="0" w:space="0" w:color="auto"/>
      </w:divBdr>
    </w:div>
    <w:div w:id="383869609">
      <w:bodyDiv w:val="1"/>
      <w:marLeft w:val="0"/>
      <w:marRight w:val="0"/>
      <w:marTop w:val="0"/>
      <w:marBottom w:val="0"/>
      <w:divBdr>
        <w:top w:val="none" w:sz="0" w:space="0" w:color="auto"/>
        <w:left w:val="none" w:sz="0" w:space="0" w:color="auto"/>
        <w:bottom w:val="none" w:sz="0" w:space="0" w:color="auto"/>
        <w:right w:val="none" w:sz="0" w:space="0" w:color="auto"/>
      </w:divBdr>
    </w:div>
    <w:div w:id="450633446">
      <w:bodyDiv w:val="1"/>
      <w:marLeft w:val="0"/>
      <w:marRight w:val="0"/>
      <w:marTop w:val="0"/>
      <w:marBottom w:val="0"/>
      <w:divBdr>
        <w:top w:val="none" w:sz="0" w:space="0" w:color="auto"/>
        <w:left w:val="none" w:sz="0" w:space="0" w:color="auto"/>
        <w:bottom w:val="none" w:sz="0" w:space="0" w:color="auto"/>
        <w:right w:val="none" w:sz="0" w:space="0" w:color="auto"/>
      </w:divBdr>
      <w:divsChild>
        <w:div w:id="1179852346">
          <w:marLeft w:val="0"/>
          <w:marRight w:val="0"/>
          <w:marTop w:val="0"/>
          <w:marBottom w:val="0"/>
          <w:divBdr>
            <w:top w:val="none" w:sz="0" w:space="0" w:color="auto"/>
            <w:left w:val="none" w:sz="0" w:space="0" w:color="auto"/>
            <w:bottom w:val="none" w:sz="0" w:space="0" w:color="auto"/>
            <w:right w:val="none" w:sz="0" w:space="0" w:color="auto"/>
          </w:divBdr>
          <w:divsChild>
            <w:div w:id="1153135679">
              <w:marLeft w:val="0"/>
              <w:marRight w:val="0"/>
              <w:marTop w:val="0"/>
              <w:marBottom w:val="0"/>
              <w:divBdr>
                <w:top w:val="single" w:sz="2" w:space="0" w:color="FFFFFF"/>
                <w:left w:val="single" w:sz="6" w:space="0" w:color="FFFFFF"/>
                <w:bottom w:val="single" w:sz="6" w:space="0" w:color="FFFFFF"/>
                <w:right w:val="single" w:sz="6" w:space="0" w:color="FFFFFF"/>
              </w:divBdr>
              <w:divsChild>
                <w:div w:id="1681007140">
                  <w:marLeft w:val="0"/>
                  <w:marRight w:val="0"/>
                  <w:marTop w:val="0"/>
                  <w:marBottom w:val="0"/>
                  <w:divBdr>
                    <w:top w:val="single" w:sz="6" w:space="1" w:color="D3D3D3"/>
                    <w:left w:val="none" w:sz="0" w:space="0" w:color="auto"/>
                    <w:bottom w:val="none" w:sz="0" w:space="0" w:color="auto"/>
                    <w:right w:val="none" w:sz="0" w:space="0" w:color="auto"/>
                  </w:divBdr>
                  <w:divsChild>
                    <w:div w:id="1323193753">
                      <w:marLeft w:val="0"/>
                      <w:marRight w:val="0"/>
                      <w:marTop w:val="0"/>
                      <w:marBottom w:val="0"/>
                      <w:divBdr>
                        <w:top w:val="none" w:sz="0" w:space="0" w:color="auto"/>
                        <w:left w:val="none" w:sz="0" w:space="0" w:color="auto"/>
                        <w:bottom w:val="none" w:sz="0" w:space="0" w:color="auto"/>
                        <w:right w:val="none" w:sz="0" w:space="0" w:color="auto"/>
                      </w:divBdr>
                      <w:divsChild>
                        <w:div w:id="11944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99476">
      <w:bodyDiv w:val="1"/>
      <w:marLeft w:val="0"/>
      <w:marRight w:val="0"/>
      <w:marTop w:val="0"/>
      <w:marBottom w:val="0"/>
      <w:divBdr>
        <w:top w:val="none" w:sz="0" w:space="0" w:color="auto"/>
        <w:left w:val="none" w:sz="0" w:space="0" w:color="auto"/>
        <w:bottom w:val="none" w:sz="0" w:space="0" w:color="auto"/>
        <w:right w:val="none" w:sz="0" w:space="0" w:color="auto"/>
      </w:divBdr>
    </w:div>
    <w:div w:id="779228756">
      <w:bodyDiv w:val="1"/>
      <w:marLeft w:val="0"/>
      <w:marRight w:val="0"/>
      <w:marTop w:val="0"/>
      <w:marBottom w:val="0"/>
      <w:divBdr>
        <w:top w:val="none" w:sz="0" w:space="0" w:color="auto"/>
        <w:left w:val="none" w:sz="0" w:space="0" w:color="auto"/>
        <w:bottom w:val="none" w:sz="0" w:space="0" w:color="auto"/>
        <w:right w:val="none" w:sz="0" w:space="0" w:color="auto"/>
      </w:divBdr>
    </w:div>
    <w:div w:id="1094328281">
      <w:bodyDiv w:val="1"/>
      <w:marLeft w:val="0"/>
      <w:marRight w:val="0"/>
      <w:marTop w:val="0"/>
      <w:marBottom w:val="0"/>
      <w:divBdr>
        <w:top w:val="none" w:sz="0" w:space="0" w:color="auto"/>
        <w:left w:val="none" w:sz="0" w:space="0" w:color="auto"/>
        <w:bottom w:val="none" w:sz="0" w:space="0" w:color="auto"/>
        <w:right w:val="none" w:sz="0" w:space="0" w:color="auto"/>
      </w:divBdr>
      <w:divsChild>
        <w:div w:id="68700143">
          <w:marLeft w:val="0"/>
          <w:marRight w:val="0"/>
          <w:marTop w:val="0"/>
          <w:marBottom w:val="0"/>
          <w:divBdr>
            <w:top w:val="none" w:sz="0" w:space="0" w:color="auto"/>
            <w:left w:val="none" w:sz="0" w:space="0" w:color="auto"/>
            <w:bottom w:val="none" w:sz="0" w:space="0" w:color="auto"/>
            <w:right w:val="none" w:sz="0" w:space="0" w:color="auto"/>
          </w:divBdr>
          <w:divsChild>
            <w:div w:id="500702961">
              <w:marLeft w:val="0"/>
              <w:marRight w:val="0"/>
              <w:marTop w:val="0"/>
              <w:marBottom w:val="0"/>
              <w:divBdr>
                <w:top w:val="none" w:sz="0" w:space="0" w:color="auto"/>
                <w:left w:val="none" w:sz="0" w:space="0" w:color="auto"/>
                <w:bottom w:val="none" w:sz="0" w:space="0" w:color="auto"/>
                <w:right w:val="none" w:sz="0" w:space="0" w:color="auto"/>
              </w:divBdr>
              <w:divsChild>
                <w:div w:id="1917014743">
                  <w:marLeft w:val="0"/>
                  <w:marRight w:val="0"/>
                  <w:marTop w:val="0"/>
                  <w:marBottom w:val="0"/>
                  <w:divBdr>
                    <w:top w:val="none" w:sz="0" w:space="0" w:color="auto"/>
                    <w:left w:val="none" w:sz="0" w:space="0" w:color="auto"/>
                    <w:bottom w:val="none" w:sz="0" w:space="0" w:color="auto"/>
                    <w:right w:val="none" w:sz="0" w:space="0" w:color="auto"/>
                  </w:divBdr>
                  <w:divsChild>
                    <w:div w:id="719519894">
                      <w:marLeft w:val="0"/>
                      <w:marRight w:val="0"/>
                      <w:marTop w:val="0"/>
                      <w:marBottom w:val="0"/>
                      <w:divBdr>
                        <w:top w:val="none" w:sz="0" w:space="0" w:color="auto"/>
                        <w:left w:val="none" w:sz="0" w:space="0" w:color="auto"/>
                        <w:bottom w:val="none" w:sz="0" w:space="0" w:color="auto"/>
                        <w:right w:val="none" w:sz="0" w:space="0" w:color="auto"/>
                      </w:divBdr>
                      <w:divsChild>
                        <w:div w:id="2025280068">
                          <w:marLeft w:val="0"/>
                          <w:marRight w:val="0"/>
                          <w:marTop w:val="0"/>
                          <w:marBottom w:val="0"/>
                          <w:divBdr>
                            <w:top w:val="none" w:sz="0" w:space="0" w:color="auto"/>
                            <w:left w:val="none" w:sz="0" w:space="0" w:color="auto"/>
                            <w:bottom w:val="none" w:sz="0" w:space="0" w:color="auto"/>
                            <w:right w:val="none" w:sz="0" w:space="0" w:color="auto"/>
                          </w:divBdr>
                          <w:divsChild>
                            <w:div w:id="18368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9347">
      <w:bodyDiv w:val="1"/>
      <w:marLeft w:val="0"/>
      <w:marRight w:val="0"/>
      <w:marTop w:val="0"/>
      <w:marBottom w:val="0"/>
      <w:divBdr>
        <w:top w:val="none" w:sz="0" w:space="0" w:color="auto"/>
        <w:left w:val="none" w:sz="0" w:space="0" w:color="auto"/>
        <w:bottom w:val="none" w:sz="0" w:space="0" w:color="auto"/>
        <w:right w:val="none" w:sz="0" w:space="0" w:color="auto"/>
      </w:divBdr>
    </w:div>
    <w:div w:id="1314262079">
      <w:bodyDiv w:val="1"/>
      <w:marLeft w:val="0"/>
      <w:marRight w:val="0"/>
      <w:marTop w:val="0"/>
      <w:marBottom w:val="0"/>
      <w:divBdr>
        <w:top w:val="none" w:sz="0" w:space="0" w:color="auto"/>
        <w:left w:val="none" w:sz="0" w:space="0" w:color="auto"/>
        <w:bottom w:val="none" w:sz="0" w:space="0" w:color="auto"/>
        <w:right w:val="none" w:sz="0" w:space="0" w:color="auto"/>
      </w:divBdr>
    </w:div>
    <w:div w:id="1472097120">
      <w:bodyDiv w:val="1"/>
      <w:marLeft w:val="0"/>
      <w:marRight w:val="0"/>
      <w:marTop w:val="0"/>
      <w:marBottom w:val="0"/>
      <w:divBdr>
        <w:top w:val="none" w:sz="0" w:space="0" w:color="auto"/>
        <w:left w:val="none" w:sz="0" w:space="0" w:color="auto"/>
        <w:bottom w:val="none" w:sz="0" w:space="0" w:color="auto"/>
        <w:right w:val="none" w:sz="0" w:space="0" w:color="auto"/>
      </w:divBdr>
    </w:div>
    <w:div w:id="1521773983">
      <w:bodyDiv w:val="1"/>
      <w:marLeft w:val="0"/>
      <w:marRight w:val="0"/>
      <w:marTop w:val="0"/>
      <w:marBottom w:val="0"/>
      <w:divBdr>
        <w:top w:val="none" w:sz="0" w:space="0" w:color="auto"/>
        <w:left w:val="none" w:sz="0" w:space="0" w:color="auto"/>
        <w:bottom w:val="none" w:sz="0" w:space="0" w:color="auto"/>
        <w:right w:val="none" w:sz="0" w:space="0" w:color="auto"/>
      </w:divBdr>
    </w:div>
    <w:div w:id="1624574186">
      <w:bodyDiv w:val="1"/>
      <w:marLeft w:val="0"/>
      <w:marRight w:val="0"/>
      <w:marTop w:val="0"/>
      <w:marBottom w:val="0"/>
      <w:divBdr>
        <w:top w:val="none" w:sz="0" w:space="0" w:color="auto"/>
        <w:left w:val="none" w:sz="0" w:space="0" w:color="auto"/>
        <w:bottom w:val="none" w:sz="0" w:space="0" w:color="auto"/>
        <w:right w:val="none" w:sz="0" w:space="0" w:color="auto"/>
      </w:divBdr>
    </w:div>
    <w:div w:id="1629362271">
      <w:bodyDiv w:val="1"/>
      <w:marLeft w:val="0"/>
      <w:marRight w:val="0"/>
      <w:marTop w:val="0"/>
      <w:marBottom w:val="0"/>
      <w:divBdr>
        <w:top w:val="none" w:sz="0" w:space="0" w:color="auto"/>
        <w:left w:val="none" w:sz="0" w:space="0" w:color="auto"/>
        <w:bottom w:val="none" w:sz="0" w:space="0" w:color="auto"/>
        <w:right w:val="none" w:sz="0" w:space="0" w:color="auto"/>
      </w:divBdr>
    </w:div>
    <w:div w:id="1640643477">
      <w:bodyDiv w:val="1"/>
      <w:marLeft w:val="0"/>
      <w:marRight w:val="0"/>
      <w:marTop w:val="0"/>
      <w:marBottom w:val="0"/>
      <w:divBdr>
        <w:top w:val="none" w:sz="0" w:space="0" w:color="auto"/>
        <w:left w:val="none" w:sz="0" w:space="0" w:color="auto"/>
        <w:bottom w:val="none" w:sz="0" w:space="0" w:color="auto"/>
        <w:right w:val="none" w:sz="0" w:space="0" w:color="auto"/>
      </w:divBdr>
      <w:divsChild>
        <w:div w:id="1275942670">
          <w:marLeft w:val="0"/>
          <w:marRight w:val="0"/>
          <w:marTop w:val="0"/>
          <w:marBottom w:val="0"/>
          <w:divBdr>
            <w:top w:val="none" w:sz="0" w:space="0" w:color="auto"/>
            <w:left w:val="none" w:sz="0" w:space="0" w:color="auto"/>
            <w:bottom w:val="none" w:sz="0" w:space="0" w:color="auto"/>
            <w:right w:val="none" w:sz="0" w:space="0" w:color="auto"/>
          </w:divBdr>
          <w:divsChild>
            <w:div w:id="1666935237">
              <w:marLeft w:val="0"/>
              <w:marRight w:val="0"/>
              <w:marTop w:val="0"/>
              <w:marBottom w:val="0"/>
              <w:divBdr>
                <w:top w:val="single" w:sz="2" w:space="0" w:color="FFFFFF"/>
                <w:left w:val="single" w:sz="6" w:space="0" w:color="FFFFFF"/>
                <w:bottom w:val="single" w:sz="6" w:space="0" w:color="FFFFFF"/>
                <w:right w:val="single" w:sz="6" w:space="0" w:color="FFFFFF"/>
              </w:divBdr>
              <w:divsChild>
                <w:div w:id="192380506">
                  <w:marLeft w:val="0"/>
                  <w:marRight w:val="0"/>
                  <w:marTop w:val="0"/>
                  <w:marBottom w:val="0"/>
                  <w:divBdr>
                    <w:top w:val="single" w:sz="6" w:space="1" w:color="D3D3D3"/>
                    <w:left w:val="none" w:sz="0" w:space="0" w:color="auto"/>
                    <w:bottom w:val="none" w:sz="0" w:space="0" w:color="auto"/>
                    <w:right w:val="none" w:sz="0" w:space="0" w:color="auto"/>
                  </w:divBdr>
                  <w:divsChild>
                    <w:div w:id="402915799">
                      <w:marLeft w:val="0"/>
                      <w:marRight w:val="0"/>
                      <w:marTop w:val="0"/>
                      <w:marBottom w:val="0"/>
                      <w:divBdr>
                        <w:top w:val="none" w:sz="0" w:space="0" w:color="auto"/>
                        <w:left w:val="none" w:sz="0" w:space="0" w:color="auto"/>
                        <w:bottom w:val="none" w:sz="0" w:space="0" w:color="auto"/>
                        <w:right w:val="none" w:sz="0" w:space="0" w:color="auto"/>
                      </w:divBdr>
                      <w:divsChild>
                        <w:div w:id="39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3421">
      <w:bodyDiv w:val="1"/>
      <w:marLeft w:val="0"/>
      <w:marRight w:val="0"/>
      <w:marTop w:val="0"/>
      <w:marBottom w:val="0"/>
      <w:divBdr>
        <w:top w:val="none" w:sz="0" w:space="0" w:color="auto"/>
        <w:left w:val="none" w:sz="0" w:space="0" w:color="auto"/>
        <w:bottom w:val="none" w:sz="0" w:space="0" w:color="auto"/>
        <w:right w:val="none" w:sz="0" w:space="0" w:color="auto"/>
      </w:divBdr>
      <w:divsChild>
        <w:div w:id="670572919">
          <w:marLeft w:val="0"/>
          <w:marRight w:val="0"/>
          <w:marTop w:val="0"/>
          <w:marBottom w:val="0"/>
          <w:divBdr>
            <w:top w:val="none" w:sz="0" w:space="0" w:color="auto"/>
            <w:left w:val="none" w:sz="0" w:space="0" w:color="auto"/>
            <w:bottom w:val="none" w:sz="0" w:space="0" w:color="auto"/>
            <w:right w:val="none" w:sz="0" w:space="0" w:color="auto"/>
          </w:divBdr>
          <w:divsChild>
            <w:div w:id="1612013776">
              <w:marLeft w:val="0"/>
              <w:marRight w:val="0"/>
              <w:marTop w:val="0"/>
              <w:marBottom w:val="0"/>
              <w:divBdr>
                <w:top w:val="none" w:sz="0" w:space="0" w:color="auto"/>
                <w:left w:val="none" w:sz="0" w:space="0" w:color="auto"/>
                <w:bottom w:val="none" w:sz="0" w:space="0" w:color="auto"/>
                <w:right w:val="none" w:sz="0" w:space="0" w:color="auto"/>
              </w:divBdr>
              <w:divsChild>
                <w:div w:id="74908708">
                  <w:marLeft w:val="0"/>
                  <w:marRight w:val="0"/>
                  <w:marTop w:val="0"/>
                  <w:marBottom w:val="0"/>
                  <w:divBdr>
                    <w:top w:val="none" w:sz="0" w:space="0" w:color="auto"/>
                    <w:left w:val="none" w:sz="0" w:space="0" w:color="auto"/>
                    <w:bottom w:val="none" w:sz="0" w:space="0" w:color="auto"/>
                    <w:right w:val="none" w:sz="0" w:space="0" w:color="auto"/>
                  </w:divBdr>
                  <w:divsChild>
                    <w:div w:id="1077165771">
                      <w:marLeft w:val="0"/>
                      <w:marRight w:val="0"/>
                      <w:marTop w:val="0"/>
                      <w:marBottom w:val="0"/>
                      <w:divBdr>
                        <w:top w:val="none" w:sz="0" w:space="0" w:color="auto"/>
                        <w:left w:val="none" w:sz="0" w:space="0" w:color="auto"/>
                        <w:bottom w:val="none" w:sz="0" w:space="0" w:color="auto"/>
                        <w:right w:val="none" w:sz="0" w:space="0" w:color="auto"/>
                      </w:divBdr>
                      <w:divsChild>
                        <w:div w:id="2126538777">
                          <w:marLeft w:val="0"/>
                          <w:marRight w:val="0"/>
                          <w:marTop w:val="0"/>
                          <w:marBottom w:val="0"/>
                          <w:divBdr>
                            <w:top w:val="none" w:sz="0" w:space="0" w:color="auto"/>
                            <w:left w:val="none" w:sz="0" w:space="0" w:color="auto"/>
                            <w:bottom w:val="none" w:sz="0" w:space="0" w:color="auto"/>
                            <w:right w:val="none" w:sz="0" w:space="0" w:color="auto"/>
                          </w:divBdr>
                          <w:divsChild>
                            <w:div w:id="669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64931">
      <w:bodyDiv w:val="1"/>
      <w:marLeft w:val="0"/>
      <w:marRight w:val="0"/>
      <w:marTop w:val="0"/>
      <w:marBottom w:val="0"/>
      <w:divBdr>
        <w:top w:val="none" w:sz="0" w:space="0" w:color="auto"/>
        <w:left w:val="none" w:sz="0" w:space="0" w:color="auto"/>
        <w:bottom w:val="none" w:sz="0" w:space="0" w:color="auto"/>
        <w:right w:val="none" w:sz="0" w:space="0" w:color="auto"/>
      </w:divBdr>
    </w:div>
    <w:div w:id="1712610540">
      <w:bodyDiv w:val="1"/>
      <w:marLeft w:val="0"/>
      <w:marRight w:val="0"/>
      <w:marTop w:val="0"/>
      <w:marBottom w:val="0"/>
      <w:divBdr>
        <w:top w:val="none" w:sz="0" w:space="0" w:color="auto"/>
        <w:left w:val="none" w:sz="0" w:space="0" w:color="auto"/>
        <w:bottom w:val="none" w:sz="0" w:space="0" w:color="auto"/>
        <w:right w:val="none" w:sz="0" w:space="0" w:color="auto"/>
      </w:divBdr>
    </w:div>
    <w:div w:id="1726102886">
      <w:bodyDiv w:val="1"/>
      <w:marLeft w:val="0"/>
      <w:marRight w:val="0"/>
      <w:marTop w:val="0"/>
      <w:marBottom w:val="0"/>
      <w:divBdr>
        <w:top w:val="none" w:sz="0" w:space="0" w:color="auto"/>
        <w:left w:val="none" w:sz="0" w:space="0" w:color="auto"/>
        <w:bottom w:val="none" w:sz="0" w:space="0" w:color="auto"/>
        <w:right w:val="none" w:sz="0" w:space="0" w:color="auto"/>
      </w:divBdr>
    </w:div>
    <w:div w:id="1985964366">
      <w:bodyDiv w:val="1"/>
      <w:marLeft w:val="0"/>
      <w:marRight w:val="0"/>
      <w:marTop w:val="0"/>
      <w:marBottom w:val="0"/>
      <w:divBdr>
        <w:top w:val="none" w:sz="0" w:space="0" w:color="auto"/>
        <w:left w:val="none" w:sz="0" w:space="0" w:color="auto"/>
        <w:bottom w:val="none" w:sz="0" w:space="0" w:color="auto"/>
        <w:right w:val="none" w:sz="0" w:space="0" w:color="auto"/>
      </w:divBdr>
    </w:div>
    <w:div w:id="2079934468">
      <w:bodyDiv w:val="1"/>
      <w:marLeft w:val="0"/>
      <w:marRight w:val="0"/>
      <w:marTop w:val="0"/>
      <w:marBottom w:val="0"/>
      <w:divBdr>
        <w:top w:val="none" w:sz="0" w:space="0" w:color="auto"/>
        <w:left w:val="none" w:sz="0" w:space="0" w:color="auto"/>
        <w:bottom w:val="none" w:sz="0" w:space="0" w:color="auto"/>
        <w:right w:val="none" w:sz="0" w:space="0" w:color="auto"/>
      </w:divBdr>
    </w:div>
    <w:div w:id="21182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justice-ni.gov.uk/publications/doj-retention-and-disposal-schedule" TargetMode="External"/><Relationship Id="rId26" Type="http://schemas.openxmlformats.org/officeDocument/2006/relationships/hyperlink" Target="mailto:FOI@justice.x.gsi.gov.uk" TargetMode="External"/><Relationship Id="rId3" Type="http://schemas.openxmlformats.org/officeDocument/2006/relationships/styles" Target="styles.xml"/><Relationship Id="rId21" Type="http://schemas.openxmlformats.org/officeDocument/2006/relationships/hyperlink" Target="https://ico.org.uk/for-organisations/data-protection-reform/overview-of-the-gdpr/individuals-rights/the-right-to-erasur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taProtectionOfficer@justice-ni.x.gsi.gov.uk" TargetMode="External"/><Relationship Id="rId25" Type="http://schemas.openxmlformats.org/officeDocument/2006/relationships/hyperlink" Target="https://ico.org.uk/for-organisations/data-protection-reform/overview-of-the-gdpr/individuals-rights/rights-related-to-automated-decision-making-and-profiling/" TargetMode="External"/><Relationship Id="rId2" Type="http://schemas.openxmlformats.org/officeDocument/2006/relationships/numbering" Target="numbering.xml"/><Relationship Id="rId16" Type="http://schemas.openxmlformats.org/officeDocument/2006/relationships/hyperlink" Target="mailto:FOI@justice.x.gsi.gov.uk" TargetMode="External"/><Relationship Id="rId20" Type="http://schemas.openxmlformats.org/officeDocument/2006/relationships/hyperlink" Target="https://ico.org.uk/for-organisations/data-protection-reform/overview-of-the-gdpr/individuals-rights/the-right-to-rectifica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unit@justice-ni.x.gsi.gov.uk" TargetMode="External"/><Relationship Id="rId24" Type="http://schemas.openxmlformats.org/officeDocument/2006/relationships/hyperlink" Target="https://ico.org.uk/for-organisations/data-protection-reform/overview-of-the-gdpr/individuals-rights/the-right-to-obje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rmationcommissioner.gov.uk/" TargetMode="External"/><Relationship Id="rId23" Type="http://schemas.openxmlformats.org/officeDocument/2006/relationships/hyperlink" Target="https://ico.org.uk/for-organisations/data-protection-reform/overview-of-the-gdpr/individuals-rights/the-right-to-data-portability/" TargetMode="External"/><Relationship Id="rId28" Type="http://schemas.openxmlformats.org/officeDocument/2006/relationships/hyperlink" Target="https://ico.org.uk/global/contact-us/" TargetMode="External"/><Relationship Id="rId10" Type="http://schemas.openxmlformats.org/officeDocument/2006/relationships/hyperlink" Target="mailto:OCB.enquiries@justice-ni.x.gsi.gov.uk" TargetMode="External"/><Relationship Id="rId19" Type="http://schemas.openxmlformats.org/officeDocument/2006/relationships/hyperlink" Target="https://ico.org.uk/for-organisations/data-protection-reform/overview-of-the-gdpr/individuals-rights/the-right-of-acc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ni.gov.uk/consultations/policy-new-provisions-tackle-organised-crime-ni" TargetMode="External"/><Relationship Id="rId14" Type="http://schemas.openxmlformats.org/officeDocument/2006/relationships/footer" Target="footer1.xml"/><Relationship Id="rId22" Type="http://schemas.openxmlformats.org/officeDocument/2006/relationships/hyperlink" Target="https://ico.org.uk/for-organisations/data-protection-reform/overview-of-the-gdpr/individuals-rights/the-right-to-restrict-processing/" TargetMode="External"/><Relationship Id="rId27" Type="http://schemas.openxmlformats.org/officeDocument/2006/relationships/hyperlink" Target="mailto:DataProtectionOfficer@justice-ni.x.gsi.gov.uk"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nisi/1983/1120/2010-02-01?view=extent" TargetMode="External"/><Relationship Id="rId2" Type="http://schemas.openxmlformats.org/officeDocument/2006/relationships/hyperlink" Target="https://nationalcrimeagency.gov.uk/who-we-are/publications/296-national-strategic-assessment-of-serious-organised-crime-2019/file" TargetMode="External"/><Relationship Id="rId1" Type="http://schemas.openxmlformats.org/officeDocument/2006/relationships/hyperlink" Target="https://www.northernireland.gov.uk/sites/default/files/publications/newnigov/Executive%20Action%20Plan%20-%20Tackling%20Paramilitary%20Activity.pdf" TargetMode="External"/><Relationship Id="rId5" Type="http://schemas.openxmlformats.org/officeDocument/2006/relationships/hyperlink" Target="http://www.legislation.gov.uk/ukpga/Vict/2425/94/enacted?timeline=true&amp;view=plain+extent" TargetMode="External"/><Relationship Id="rId4" Type="http://schemas.openxmlformats.org/officeDocument/2006/relationships/hyperlink" Target="http://www.legislation.gov.uk/nisi/2008/121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6AA9-E377-435B-B186-358C972F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9969</Words>
  <Characters>56824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Simpson, Sinead</cp:lastModifiedBy>
  <cp:revision>10</cp:revision>
  <cp:lastPrinted>2020-02-26T13:27:00Z</cp:lastPrinted>
  <dcterms:created xsi:type="dcterms:W3CDTF">2020-06-23T22:56:00Z</dcterms:created>
  <dcterms:modified xsi:type="dcterms:W3CDTF">2020-07-06T22:29:00Z</dcterms:modified>
</cp:coreProperties>
</file>